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F6" w:rsidRPr="00404A44" w:rsidRDefault="005746F6" w:rsidP="005746F6">
      <w:pPr>
        <w:keepNext/>
        <w:keepLines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E6DD8"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404A44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</w:p>
    <w:p w:rsidR="005746F6" w:rsidRPr="00404A44" w:rsidRDefault="005746F6" w:rsidP="005746F6">
      <w:pPr>
        <w:keepNext/>
        <w:keepLines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FE6DD8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FE6DD8">
        <w:rPr>
          <w:rFonts w:ascii="Times New Roman" w:eastAsia="Calibri" w:hAnsi="Times New Roman" w:cs="Times New Roman"/>
          <w:sz w:val="24"/>
          <w:szCs w:val="24"/>
        </w:rPr>
        <w:t>outubro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A44">
        <w:rPr>
          <w:rFonts w:ascii="Times New Roman" w:eastAsia="Calibri" w:hAnsi="Times New Roman" w:cs="Times New Roman"/>
          <w:sz w:val="24"/>
          <w:szCs w:val="24"/>
        </w:rPr>
        <w:t>de 2019</w:t>
      </w:r>
      <w:r w:rsidR="00FE6D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>Altera o Anexo I da Resolução nº 02, de 05 de fevereiro de 2019.</w:t>
      </w:r>
    </w:p>
    <w:p w:rsidR="005746F6" w:rsidRPr="00404A44" w:rsidRDefault="005746F6" w:rsidP="005746F6">
      <w:pPr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5746F6" w:rsidRPr="00404A44" w:rsidRDefault="005746F6" w:rsidP="005746F6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46F6" w:rsidRPr="00404A44" w:rsidRDefault="005746F6" w:rsidP="005746F6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Cs/>
          <w:sz w:val="24"/>
          <w:szCs w:val="24"/>
        </w:rPr>
        <w:t xml:space="preserve">Considerando a necessidade de alteração </w:t>
      </w:r>
      <w:r w:rsidR="0006195E">
        <w:rPr>
          <w:rFonts w:ascii="Times New Roman" w:eastAsia="Calibri" w:hAnsi="Times New Roman" w:cs="Times New Roman"/>
          <w:bCs/>
          <w:sz w:val="24"/>
          <w:szCs w:val="24"/>
        </w:rPr>
        <w:t xml:space="preserve">em </w:t>
      </w:r>
      <w:r w:rsidRPr="00404A44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 w:rsidR="0006195E">
        <w:rPr>
          <w:rFonts w:ascii="Times New Roman" w:eastAsia="Calibri" w:hAnsi="Times New Roman" w:cs="Times New Roman"/>
          <w:bCs/>
          <w:sz w:val="24"/>
          <w:szCs w:val="24"/>
        </w:rPr>
        <w:t xml:space="preserve">s de Sessões </w:t>
      </w:r>
      <w:r w:rsidRPr="00404A44">
        <w:rPr>
          <w:rFonts w:ascii="Times New Roman" w:eastAsia="Calibri" w:hAnsi="Times New Roman" w:cs="Times New Roman"/>
          <w:bCs/>
          <w:sz w:val="24"/>
          <w:szCs w:val="24"/>
        </w:rPr>
        <w:t>na Resolução nº 02/2019;</w:t>
      </w:r>
    </w:p>
    <w:p w:rsidR="005746F6" w:rsidRPr="00404A44" w:rsidRDefault="005746F6" w:rsidP="005746F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5746F6" w:rsidRPr="00404A44" w:rsidRDefault="005746F6" w:rsidP="005746F6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Cs/>
          <w:sz w:val="24"/>
          <w:szCs w:val="24"/>
        </w:rPr>
        <w:t>Considerando decisão da Mesa Diretora,</w:t>
      </w:r>
    </w:p>
    <w:p w:rsidR="005746F6" w:rsidRPr="00404A44" w:rsidRDefault="005746F6" w:rsidP="005746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RESOLVE:</w:t>
      </w:r>
    </w:p>
    <w:p w:rsidR="005746F6" w:rsidRPr="00404A44" w:rsidRDefault="005746F6" w:rsidP="005746F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04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Alterar o Anexo I da Resolução nº 02, de 05 de fevereiro de 2019.</w:t>
      </w:r>
    </w:p>
    <w:p w:rsidR="005746F6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Revogar a Portaria nº </w:t>
      </w:r>
      <w:r w:rsidR="00FE6D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</w:t>
      </w:r>
      <w:r w:rsidR="00FE6D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E6D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2019.</w:t>
      </w: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404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Portaria entra em vigor na data de sua publicação.</w:t>
      </w: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E6DD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FE6DD8">
        <w:rPr>
          <w:rFonts w:ascii="Times New Roman" w:eastAsia="Calibri" w:hAnsi="Times New Roman" w:cs="Times New Roman"/>
          <w:sz w:val="24"/>
          <w:szCs w:val="24"/>
        </w:rPr>
        <w:t>outubro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A44">
        <w:rPr>
          <w:rFonts w:ascii="Times New Roman" w:eastAsia="Calibri" w:hAnsi="Times New Roman" w:cs="Times New Roman"/>
          <w:sz w:val="24"/>
          <w:szCs w:val="24"/>
        </w:rPr>
        <w:t>de 2019.</w:t>
      </w:r>
    </w:p>
    <w:p w:rsidR="005746F6" w:rsidRPr="00404A44" w:rsidRDefault="005746F6" w:rsidP="005746F6">
      <w:pPr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/>
          <w:bCs/>
          <w:sz w:val="24"/>
          <w:szCs w:val="24"/>
        </w:rPr>
        <w:t>Presidente</w:t>
      </w:r>
    </w:p>
    <w:p w:rsidR="005746F6" w:rsidRPr="00404A44" w:rsidRDefault="005746F6" w:rsidP="005746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46F6" w:rsidRPr="00404A44" w:rsidRDefault="005746F6" w:rsidP="005746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46F6" w:rsidRPr="00404A44" w:rsidRDefault="005746F6" w:rsidP="005746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46F6" w:rsidRPr="005D35C3" w:rsidRDefault="005746F6" w:rsidP="005746F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sectPr w:rsidR="005746F6" w:rsidRPr="005D35C3" w:rsidSect="005A6DD8">
          <w:pgSz w:w="11907" w:h="16840" w:code="9"/>
          <w:pgMar w:top="2694" w:right="1134" w:bottom="568" w:left="1418" w:header="0" w:footer="109" w:gutter="0"/>
          <w:cols w:space="720"/>
        </w:sectPr>
      </w:pP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REGISTRE-SE, PUBLIQUE-SE, CUMPRA-SE.</w:t>
      </w:r>
    </w:p>
    <w:tbl>
      <w:tblPr>
        <w:tblpPr w:leftFromText="141" w:rightFromText="141" w:vertAnchor="page" w:horzAnchor="margin" w:tblpY="121"/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434"/>
        <w:gridCol w:w="1300"/>
        <w:gridCol w:w="936"/>
        <w:gridCol w:w="2104"/>
        <w:gridCol w:w="1070"/>
        <w:gridCol w:w="2478"/>
      </w:tblGrid>
      <w:tr w:rsidR="005746F6" w:rsidRPr="00404A44" w:rsidTr="0078629B">
        <w:trPr>
          <w:trHeight w:val="315"/>
        </w:trPr>
        <w:tc>
          <w:tcPr>
            <w:tcW w:w="949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5746F6" w:rsidRPr="00404A44" w:rsidRDefault="005746F6" w:rsidP="007862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5746F6" w:rsidRPr="00404A44" w:rsidRDefault="005746F6" w:rsidP="007862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5746F6" w:rsidRPr="00404A44" w:rsidRDefault="005746F6" w:rsidP="007862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04A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ANEXO I</w:t>
            </w:r>
          </w:p>
        </w:tc>
      </w:tr>
      <w:tr w:rsidR="005746F6" w:rsidRPr="00404A44" w:rsidTr="005746F6">
        <w:trPr>
          <w:trHeight w:val="330"/>
        </w:trPr>
        <w:tc>
          <w:tcPr>
            <w:tcW w:w="11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LOCAL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HORÁRIO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OBSERVAÇÃO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Solene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IFMT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Comemoração 10 anos IFMT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Solene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Semana da Mulher 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Dist. Caravágio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Semana da Mulher 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Facem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Unic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Quinta-feira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5746F6" w:rsidRPr="00404A44" w:rsidTr="001A3A9B">
        <w:trPr>
          <w:trHeight w:val="315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00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00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Assentamento Jonas Pinheiro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Dist. Primavera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6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8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5746F6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t-BR"/>
              </w:rPr>
            </w:pP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5746F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574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5746F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</w:t>
            </w: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Dist. Boa Esperança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01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136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39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01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Sexta-feira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Solene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CTG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Dia do Gaúcho </w:t>
            </w:r>
          </w:p>
        </w:tc>
      </w:tr>
      <w:tr w:rsidR="005746F6" w:rsidRPr="00404A44" w:rsidTr="005746F6">
        <w:trPr>
          <w:trHeight w:val="163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53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121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26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187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Terça-feira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48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19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143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48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11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FE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FE6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FE6DD8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</w:t>
            </w:r>
            <w:r w:rsidR="005746F6"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Solene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definir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Entrega de homenagens</w:t>
            </w:r>
          </w:p>
        </w:tc>
      </w:tr>
      <w:tr w:rsidR="005746F6" w:rsidRPr="00404A44" w:rsidTr="005746F6">
        <w:trPr>
          <w:trHeight w:val="157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34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5746F6" w:rsidRPr="005746F6" w:rsidRDefault="005746F6" w:rsidP="005746F6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746F6" w:rsidRDefault="005746F6" w:rsidP="005746F6"/>
    <w:p w:rsidR="007947C3" w:rsidRDefault="007947C3"/>
    <w:sectPr w:rsidR="007947C3" w:rsidSect="0005528D">
      <w:pgSz w:w="11907" w:h="16840" w:code="9"/>
      <w:pgMar w:top="227" w:right="1134" w:bottom="232" w:left="1418" w:header="0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6195E"/>
    <w:rsid w:val="000B61F9"/>
    <w:rsid w:val="001915A3"/>
    <w:rsid w:val="001A3A9B"/>
    <w:rsid w:val="00217F62"/>
    <w:rsid w:val="005746F6"/>
    <w:rsid w:val="005D35C3"/>
    <w:rsid w:val="007947C3"/>
    <w:rsid w:val="00A417A5"/>
    <w:rsid w:val="00A73E1D"/>
    <w:rsid w:val="00A906D8"/>
    <w:rsid w:val="00AB5A74"/>
    <w:rsid w:val="00F071AE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E0F1D-D14C-4715-8945-08EFFA92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D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E670-CD93-4475-949F-7AD7D4B1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8</cp:revision>
  <cp:lastPrinted>2019-10-22T16:18:00Z</cp:lastPrinted>
  <dcterms:created xsi:type="dcterms:W3CDTF">2019-07-29T15:26:00Z</dcterms:created>
  <dcterms:modified xsi:type="dcterms:W3CDTF">2019-10-22T16:18:00Z</dcterms:modified>
</cp:coreProperties>
</file>