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FB1" w:rsidRPr="00A111B9" w:rsidRDefault="005D3FB1" w:rsidP="005D3FB1">
      <w:pPr>
        <w:tabs>
          <w:tab w:val="left" w:pos="9781"/>
        </w:tabs>
        <w:ind w:left="3402"/>
        <w:jc w:val="both"/>
        <w:rPr>
          <w:b/>
          <w:sz w:val="24"/>
          <w:szCs w:val="24"/>
        </w:rPr>
      </w:pPr>
      <w:r w:rsidRPr="00A111B9">
        <w:rPr>
          <w:b/>
          <w:sz w:val="24"/>
          <w:szCs w:val="24"/>
        </w:rPr>
        <w:t xml:space="preserve">LEI Nº </w:t>
      </w:r>
      <w:r>
        <w:rPr>
          <w:b/>
          <w:sz w:val="24"/>
          <w:szCs w:val="24"/>
        </w:rPr>
        <w:t>3.016, DE 12 DE FEVEREIRO DE 2020.</w:t>
      </w:r>
    </w:p>
    <w:p w:rsidR="005D3FB1" w:rsidRPr="00A111B9" w:rsidRDefault="005D3FB1" w:rsidP="005D3FB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b/>
          <w:sz w:val="24"/>
          <w:szCs w:val="24"/>
        </w:rPr>
      </w:pPr>
    </w:p>
    <w:p w:rsidR="005D3FB1" w:rsidRPr="00A111B9" w:rsidRDefault="005D3FB1" w:rsidP="005D3FB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b/>
          <w:sz w:val="24"/>
          <w:szCs w:val="24"/>
        </w:rPr>
      </w:pPr>
    </w:p>
    <w:p w:rsidR="005D3FB1" w:rsidRPr="00A111B9" w:rsidRDefault="005D3FB1" w:rsidP="005D3FB1">
      <w:pPr>
        <w:tabs>
          <w:tab w:val="left" w:pos="5040"/>
        </w:tabs>
        <w:ind w:left="340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Revoga a Lei nº 1.831, de 14 de julho de 2009, </w:t>
      </w:r>
      <w:r w:rsidRPr="00A111B9">
        <w:rPr>
          <w:bCs/>
          <w:sz w:val="24"/>
          <w:szCs w:val="24"/>
        </w:rPr>
        <w:t>e dá outras providencias.</w:t>
      </w:r>
    </w:p>
    <w:p w:rsidR="005D3FB1" w:rsidRPr="00A111B9" w:rsidRDefault="005D3FB1" w:rsidP="005D3FB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  <w:rPr>
          <w:b/>
          <w:sz w:val="24"/>
          <w:szCs w:val="24"/>
        </w:rPr>
      </w:pPr>
    </w:p>
    <w:p w:rsidR="005D3FB1" w:rsidRPr="00A111B9" w:rsidRDefault="005D3FB1" w:rsidP="005D3FB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  <w:rPr>
          <w:b/>
          <w:sz w:val="24"/>
          <w:szCs w:val="24"/>
        </w:rPr>
      </w:pPr>
    </w:p>
    <w:p w:rsidR="005D3FB1" w:rsidRDefault="005D3FB1" w:rsidP="005D3FB1">
      <w:pPr>
        <w:ind w:firstLine="3402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5D3FB1" w:rsidRPr="00A111B9" w:rsidRDefault="005D3FB1" w:rsidP="005D3FB1">
      <w:pPr>
        <w:ind w:firstLine="1980"/>
        <w:jc w:val="both"/>
        <w:rPr>
          <w:sz w:val="24"/>
          <w:szCs w:val="24"/>
        </w:rPr>
      </w:pPr>
    </w:p>
    <w:p w:rsidR="005D3FB1" w:rsidRPr="00C63473" w:rsidRDefault="005D3FB1" w:rsidP="005D3FB1">
      <w:pPr>
        <w:tabs>
          <w:tab w:val="left" w:pos="9781"/>
        </w:tabs>
        <w:ind w:firstLine="1276"/>
        <w:jc w:val="both"/>
        <w:rPr>
          <w:sz w:val="24"/>
          <w:szCs w:val="24"/>
        </w:rPr>
      </w:pPr>
      <w:bookmarkStart w:id="0" w:name="_GoBack"/>
      <w:bookmarkEnd w:id="0"/>
    </w:p>
    <w:p w:rsidR="005D3FB1" w:rsidRPr="00C63473" w:rsidRDefault="005D3FB1" w:rsidP="005D3FB1">
      <w:pPr>
        <w:tabs>
          <w:tab w:val="left" w:pos="9781"/>
        </w:tabs>
        <w:ind w:firstLine="1418"/>
        <w:jc w:val="both"/>
        <w:rPr>
          <w:bCs/>
          <w:sz w:val="24"/>
          <w:szCs w:val="24"/>
        </w:rPr>
      </w:pPr>
      <w:r w:rsidRPr="00AE22C8">
        <w:rPr>
          <w:b/>
          <w:sz w:val="24"/>
          <w:szCs w:val="24"/>
        </w:rPr>
        <w:t>Art. 1º</w:t>
      </w:r>
      <w:r>
        <w:rPr>
          <w:b/>
          <w:sz w:val="24"/>
          <w:szCs w:val="24"/>
        </w:rPr>
        <w:t>.</w:t>
      </w:r>
      <w:r w:rsidRPr="00C63473">
        <w:rPr>
          <w:bCs/>
          <w:sz w:val="24"/>
          <w:szCs w:val="24"/>
        </w:rPr>
        <w:t xml:space="preserve"> Fica Revogada a Lei nº 1.831, de 14 de julho de 2009, que autoriza o Poder Executivo desafetar os lotes urbanos nº 24 e 49 da quadra 08 do Loteamento denominado Industrial, perímetro urbano da cidade de Sorriso.</w:t>
      </w:r>
    </w:p>
    <w:p w:rsidR="005D3FB1" w:rsidRPr="00C63473" w:rsidRDefault="005D3FB1" w:rsidP="005D3FB1">
      <w:pPr>
        <w:tabs>
          <w:tab w:val="left" w:pos="9781"/>
        </w:tabs>
        <w:ind w:firstLine="1418"/>
        <w:jc w:val="both"/>
        <w:rPr>
          <w:bCs/>
          <w:sz w:val="24"/>
          <w:szCs w:val="24"/>
        </w:rPr>
      </w:pPr>
      <w:r w:rsidRPr="00C63473">
        <w:rPr>
          <w:bCs/>
          <w:sz w:val="24"/>
          <w:szCs w:val="24"/>
        </w:rPr>
        <w:t xml:space="preserve"> </w:t>
      </w:r>
    </w:p>
    <w:p w:rsidR="005D3FB1" w:rsidRPr="00C63473" w:rsidRDefault="005D3FB1" w:rsidP="005D3FB1">
      <w:pPr>
        <w:ind w:firstLine="1418"/>
        <w:jc w:val="both"/>
        <w:rPr>
          <w:sz w:val="24"/>
          <w:szCs w:val="24"/>
        </w:rPr>
      </w:pPr>
      <w:r w:rsidRPr="00AE22C8">
        <w:rPr>
          <w:b/>
          <w:sz w:val="24"/>
          <w:szCs w:val="24"/>
        </w:rPr>
        <w:t>Art. 2º</w:t>
      </w:r>
      <w:r>
        <w:rPr>
          <w:b/>
          <w:sz w:val="24"/>
          <w:szCs w:val="24"/>
        </w:rPr>
        <w:t>.</w:t>
      </w:r>
      <w:r w:rsidRPr="00C63473">
        <w:rPr>
          <w:bCs/>
          <w:sz w:val="24"/>
          <w:szCs w:val="24"/>
        </w:rPr>
        <w:t xml:space="preserve"> </w:t>
      </w:r>
      <w:r w:rsidRPr="00C63473">
        <w:rPr>
          <w:sz w:val="24"/>
          <w:szCs w:val="24"/>
        </w:rPr>
        <w:t>Esta Lei entra em vigor na data de sua publicação.</w:t>
      </w:r>
    </w:p>
    <w:p w:rsidR="005D3FB1" w:rsidRPr="00C63473" w:rsidRDefault="005D3FB1" w:rsidP="005D3FB1">
      <w:pPr>
        <w:pStyle w:val="Recuodecorpodetexto2"/>
        <w:ind w:left="0" w:firstLine="1418"/>
        <w:rPr>
          <w:b w:val="0"/>
          <w:i w:val="0"/>
          <w:szCs w:val="24"/>
        </w:rPr>
      </w:pPr>
    </w:p>
    <w:p w:rsidR="005D3FB1" w:rsidRPr="00A111B9" w:rsidRDefault="005D3FB1" w:rsidP="005D3FB1">
      <w:pPr>
        <w:pStyle w:val="Recuodecorpodetexto2"/>
        <w:ind w:left="0" w:firstLine="1418"/>
        <w:rPr>
          <w:b w:val="0"/>
          <w:i w:val="0"/>
          <w:szCs w:val="24"/>
        </w:rPr>
      </w:pPr>
    </w:p>
    <w:p w:rsidR="005D3FB1" w:rsidRDefault="005D3FB1" w:rsidP="005D3FB1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Sorriso, Estado de Mato Grosso, em 12 de fevereiro de 2020.</w:t>
      </w:r>
    </w:p>
    <w:p w:rsidR="005D3FB1" w:rsidRDefault="005D3FB1" w:rsidP="005D3FB1">
      <w:pPr>
        <w:ind w:firstLine="1418"/>
        <w:jc w:val="both"/>
        <w:rPr>
          <w:iCs/>
          <w:sz w:val="24"/>
          <w:szCs w:val="24"/>
        </w:rPr>
      </w:pPr>
    </w:p>
    <w:p w:rsidR="005D3FB1" w:rsidRDefault="005D3FB1" w:rsidP="005D3FB1">
      <w:pPr>
        <w:jc w:val="center"/>
        <w:rPr>
          <w:b/>
          <w:iCs/>
          <w:sz w:val="24"/>
          <w:szCs w:val="24"/>
        </w:rPr>
      </w:pPr>
    </w:p>
    <w:p w:rsidR="005D3FB1" w:rsidRDefault="005D3FB1" w:rsidP="005D3FB1">
      <w:pPr>
        <w:jc w:val="center"/>
        <w:rPr>
          <w:b/>
          <w:iCs/>
          <w:sz w:val="24"/>
          <w:szCs w:val="24"/>
        </w:rPr>
      </w:pPr>
    </w:p>
    <w:p w:rsidR="005D3FB1" w:rsidRDefault="005D3FB1" w:rsidP="005D3FB1">
      <w:pPr>
        <w:jc w:val="center"/>
        <w:rPr>
          <w:b/>
          <w:iCs/>
          <w:sz w:val="24"/>
          <w:szCs w:val="24"/>
        </w:rPr>
      </w:pPr>
    </w:p>
    <w:p w:rsidR="005D3FB1" w:rsidRPr="00B579CB" w:rsidRDefault="005D3FB1" w:rsidP="005D3FB1">
      <w:pPr>
        <w:pStyle w:val="Recuodecorpodetexto2"/>
        <w:ind w:left="0" w:firstLine="0"/>
        <w:jc w:val="center"/>
        <w:rPr>
          <w:b w:val="0"/>
          <w:i w:val="0"/>
          <w:szCs w:val="24"/>
        </w:rPr>
      </w:pPr>
      <w:r w:rsidRPr="00B579CB">
        <w:rPr>
          <w:i w:val="0"/>
          <w:szCs w:val="24"/>
        </w:rPr>
        <w:t>ARI GENEZIO LAFIN</w:t>
      </w:r>
    </w:p>
    <w:p w:rsidR="005D3FB1" w:rsidRPr="00B579CB" w:rsidRDefault="005D3FB1" w:rsidP="005D3FB1">
      <w:pPr>
        <w:pStyle w:val="Recuodecorpodetexto2"/>
        <w:ind w:left="0" w:firstLine="0"/>
        <w:jc w:val="center"/>
        <w:rPr>
          <w:i w:val="0"/>
          <w:szCs w:val="24"/>
        </w:rPr>
      </w:pPr>
      <w:r w:rsidRPr="00B579CB">
        <w:rPr>
          <w:i w:val="0"/>
          <w:szCs w:val="24"/>
        </w:rPr>
        <w:t>Prefeito Municipal</w:t>
      </w:r>
    </w:p>
    <w:p w:rsidR="005D3FB1" w:rsidRDefault="005D3FB1" w:rsidP="005D3FB1">
      <w:pPr>
        <w:jc w:val="center"/>
        <w:rPr>
          <w:b/>
          <w:sz w:val="24"/>
          <w:szCs w:val="24"/>
          <w:shd w:val="clear" w:color="auto" w:fill="FFFFFF"/>
        </w:rPr>
      </w:pPr>
    </w:p>
    <w:p w:rsidR="005D3FB1" w:rsidRDefault="005D3FB1" w:rsidP="005D3FB1">
      <w:pPr>
        <w:jc w:val="center"/>
        <w:rPr>
          <w:b/>
          <w:sz w:val="24"/>
          <w:szCs w:val="24"/>
          <w:shd w:val="clear" w:color="auto" w:fill="FFFFFF"/>
        </w:rPr>
      </w:pPr>
    </w:p>
    <w:p w:rsidR="005D3FB1" w:rsidRPr="00B579CB" w:rsidRDefault="005D3FB1" w:rsidP="005D3FB1">
      <w:pPr>
        <w:rPr>
          <w:b/>
          <w:sz w:val="24"/>
          <w:szCs w:val="24"/>
          <w:shd w:val="clear" w:color="auto" w:fill="FFFFFF"/>
        </w:rPr>
      </w:pPr>
    </w:p>
    <w:p w:rsidR="005D3FB1" w:rsidRPr="00B579CB" w:rsidRDefault="005D3FB1" w:rsidP="005D3FB1">
      <w:pPr>
        <w:rPr>
          <w:b/>
          <w:sz w:val="24"/>
          <w:szCs w:val="24"/>
          <w:shd w:val="clear" w:color="auto" w:fill="FFFFFF"/>
        </w:rPr>
      </w:pPr>
    </w:p>
    <w:p w:rsidR="005D3FB1" w:rsidRPr="00B579CB" w:rsidRDefault="005D3FB1" w:rsidP="005D3FB1">
      <w:pPr>
        <w:rPr>
          <w:b/>
          <w:sz w:val="24"/>
          <w:szCs w:val="24"/>
          <w:shd w:val="clear" w:color="auto" w:fill="FFFFFF"/>
        </w:rPr>
      </w:pPr>
      <w:r w:rsidRPr="00B579CB">
        <w:rPr>
          <w:b/>
          <w:sz w:val="24"/>
          <w:szCs w:val="24"/>
          <w:shd w:val="clear" w:color="auto" w:fill="FFFFFF"/>
        </w:rPr>
        <w:t>ESTEVAM HUNGARO CALVO FILHO</w:t>
      </w:r>
    </w:p>
    <w:p w:rsidR="000D03C1" w:rsidRPr="005D3FB1" w:rsidRDefault="005D3FB1" w:rsidP="005D3FB1">
      <w:pPr>
        <w:rPr>
          <w:sz w:val="24"/>
          <w:szCs w:val="24"/>
        </w:rPr>
      </w:pPr>
      <w:r w:rsidRPr="00B579CB">
        <w:rPr>
          <w:b/>
          <w:sz w:val="24"/>
          <w:szCs w:val="24"/>
          <w:shd w:val="clear" w:color="auto" w:fill="FFFFFF"/>
        </w:rPr>
        <w:t xml:space="preserve">          </w:t>
      </w:r>
      <w:r>
        <w:rPr>
          <w:b/>
          <w:sz w:val="24"/>
          <w:szCs w:val="24"/>
          <w:shd w:val="clear" w:color="auto" w:fill="FFFFFF"/>
        </w:rPr>
        <w:t xml:space="preserve">  </w:t>
      </w:r>
      <w:r w:rsidRPr="00B579CB">
        <w:rPr>
          <w:b/>
          <w:sz w:val="24"/>
          <w:szCs w:val="24"/>
          <w:shd w:val="clear" w:color="auto" w:fill="FFFFFF"/>
        </w:rPr>
        <w:t xml:space="preserve"> </w:t>
      </w:r>
      <w:r w:rsidRPr="00B579CB">
        <w:rPr>
          <w:sz w:val="24"/>
          <w:szCs w:val="24"/>
          <w:shd w:val="clear" w:color="auto" w:fill="FFFFFF"/>
        </w:rPr>
        <w:t>Secretário de Administração</w:t>
      </w:r>
    </w:p>
    <w:sectPr w:rsidR="000D03C1" w:rsidRPr="005D3FB1" w:rsidSect="001340C7">
      <w:headerReference w:type="default" r:id="rId6"/>
      <w:pgSz w:w="11907" w:h="16840" w:code="9"/>
      <w:pgMar w:top="2836" w:right="1275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BA8" w:rsidRDefault="00D70BA8">
      <w:r>
        <w:separator/>
      </w:r>
    </w:p>
  </w:endnote>
  <w:endnote w:type="continuationSeparator" w:id="0">
    <w:p w:rsidR="00D70BA8" w:rsidRDefault="00D7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BA8" w:rsidRDefault="00D70BA8">
      <w:r>
        <w:separator/>
      </w:r>
    </w:p>
  </w:footnote>
  <w:footnote w:type="continuationSeparator" w:id="0">
    <w:p w:rsidR="00D70BA8" w:rsidRDefault="00D70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D2F" w:rsidRDefault="00D70BA8">
    <w:pPr>
      <w:jc w:val="center"/>
      <w:rPr>
        <w:b/>
        <w:sz w:val="28"/>
      </w:rPr>
    </w:pPr>
  </w:p>
  <w:p w:rsidR="001F0D2F" w:rsidRDefault="00D70B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DE"/>
    <w:rsid w:val="00094F3D"/>
    <w:rsid w:val="000A0657"/>
    <w:rsid w:val="000D03C1"/>
    <w:rsid w:val="001340C7"/>
    <w:rsid w:val="004963E3"/>
    <w:rsid w:val="005C2CDE"/>
    <w:rsid w:val="005D3FB1"/>
    <w:rsid w:val="005F0322"/>
    <w:rsid w:val="00724A53"/>
    <w:rsid w:val="009F7F19"/>
    <w:rsid w:val="00AF0888"/>
    <w:rsid w:val="00BC160E"/>
    <w:rsid w:val="00D04711"/>
    <w:rsid w:val="00D23817"/>
    <w:rsid w:val="00D70BA8"/>
    <w:rsid w:val="00DD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E79FD-E06F-46BE-B4D9-5E9DB441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2CD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2C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C2CDE"/>
    <w:pPr>
      <w:ind w:left="5529" w:hanging="1560"/>
      <w:jc w:val="both"/>
    </w:pPr>
    <w:rPr>
      <w:b/>
      <w:i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C2CDE"/>
    <w:rPr>
      <w:rFonts w:ascii="Times New Roman" w:eastAsia="Times New Roman" w:hAnsi="Times New Roman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6</cp:revision>
  <cp:lastPrinted>2020-02-06T18:03:00Z</cp:lastPrinted>
  <dcterms:created xsi:type="dcterms:W3CDTF">2020-02-14T12:53:00Z</dcterms:created>
  <dcterms:modified xsi:type="dcterms:W3CDTF">2020-02-18T14:16:00Z</dcterms:modified>
</cp:coreProperties>
</file>