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B936C" w14:textId="77777777" w:rsidR="00A975AF" w:rsidRPr="00B231BA" w:rsidRDefault="00A975AF" w:rsidP="00A975AF">
      <w:pPr>
        <w:ind w:left="1418"/>
        <w:jc w:val="both"/>
        <w:rPr>
          <w:b/>
          <w:color w:val="FF0000"/>
          <w:sz w:val="22"/>
          <w:szCs w:val="22"/>
        </w:rPr>
      </w:pPr>
      <w:r w:rsidRPr="00B231BA">
        <w:rPr>
          <w:b/>
          <w:color w:val="FF0000"/>
          <w:sz w:val="22"/>
          <w:szCs w:val="22"/>
        </w:rPr>
        <w:t>Revogada pela LC nº 297/2019</w:t>
      </w:r>
    </w:p>
    <w:p w14:paraId="6CB37C49" w14:textId="77777777" w:rsidR="00A975AF" w:rsidRDefault="00A975AF" w:rsidP="00A975AF">
      <w:pPr>
        <w:ind w:left="1418"/>
        <w:jc w:val="both"/>
        <w:rPr>
          <w:b/>
          <w:sz w:val="22"/>
          <w:szCs w:val="22"/>
        </w:rPr>
      </w:pPr>
    </w:p>
    <w:p w14:paraId="3CB3E5A5" w14:textId="77777777" w:rsidR="00A975AF" w:rsidRPr="006F0818" w:rsidRDefault="00A975AF" w:rsidP="00A975AF">
      <w:pPr>
        <w:ind w:left="1418"/>
        <w:jc w:val="both"/>
        <w:rPr>
          <w:b/>
          <w:sz w:val="22"/>
          <w:szCs w:val="22"/>
        </w:rPr>
      </w:pPr>
      <w:r w:rsidRPr="006F0818">
        <w:rPr>
          <w:b/>
          <w:sz w:val="22"/>
          <w:szCs w:val="22"/>
        </w:rPr>
        <w:t>LEI COMPLEMENTAR Nº 288, DE 18 DE JANEIRO DE 2019.</w:t>
      </w:r>
    </w:p>
    <w:p w14:paraId="5C7DBEC9" w14:textId="77777777" w:rsidR="00A975AF" w:rsidRPr="0091694A" w:rsidRDefault="00A975AF" w:rsidP="00A975AF">
      <w:pPr>
        <w:ind w:left="1418"/>
        <w:jc w:val="both"/>
        <w:rPr>
          <w:b/>
          <w:sz w:val="24"/>
          <w:szCs w:val="24"/>
        </w:rPr>
      </w:pPr>
    </w:p>
    <w:p w14:paraId="5F0D08AC" w14:textId="77777777" w:rsidR="00A975AF" w:rsidRPr="00B231BA" w:rsidRDefault="00A975AF" w:rsidP="00A975AF">
      <w:pPr>
        <w:pStyle w:val="Recuodecorpodetexto"/>
        <w:ind w:left="1418" w:firstLine="0"/>
        <w:rPr>
          <w:rFonts w:ascii="Times New Roman" w:hAnsi="Times New Roman" w:cs="Times New Roman"/>
          <w:strike/>
          <w:sz w:val="24"/>
          <w:szCs w:val="24"/>
        </w:rPr>
      </w:pPr>
      <w:r w:rsidRPr="00B231BA">
        <w:rPr>
          <w:rFonts w:ascii="Times New Roman" w:hAnsi="Times New Roman" w:cs="Times New Roman"/>
          <w:strike/>
          <w:sz w:val="24"/>
          <w:szCs w:val="24"/>
        </w:rPr>
        <w:t>Dispõe sobre o controle e os limites máximos de intensidade da emissão de sons no município de Sorriso e dá outras providências.</w:t>
      </w:r>
    </w:p>
    <w:p w14:paraId="12129EA8" w14:textId="77777777" w:rsidR="00A975AF" w:rsidRPr="00B231BA" w:rsidRDefault="00A975AF" w:rsidP="00A975AF">
      <w:pPr>
        <w:pStyle w:val="Recuodecorpodetexto"/>
        <w:ind w:left="1418"/>
        <w:rPr>
          <w:rFonts w:ascii="Times New Roman" w:hAnsi="Times New Roman" w:cs="Times New Roman"/>
          <w:strike/>
          <w:sz w:val="24"/>
          <w:szCs w:val="24"/>
        </w:rPr>
      </w:pPr>
    </w:p>
    <w:p w14:paraId="6F5D4348" w14:textId="77777777" w:rsidR="00A975AF" w:rsidRPr="00B231BA" w:rsidRDefault="00A975AF" w:rsidP="00A975AF">
      <w:pPr>
        <w:autoSpaceDE w:val="0"/>
        <w:autoSpaceDN w:val="0"/>
        <w:adjustRightInd w:val="0"/>
        <w:ind w:left="1418"/>
        <w:jc w:val="both"/>
        <w:rPr>
          <w:strike/>
          <w:sz w:val="24"/>
          <w:szCs w:val="24"/>
        </w:rPr>
      </w:pPr>
      <w:r w:rsidRPr="00B231BA">
        <w:rPr>
          <w:strike/>
          <w:sz w:val="24"/>
          <w:szCs w:val="24"/>
        </w:rPr>
        <w:t>Gerson Luiz Bicego, Prefeito Municipal em Exercício de Sorriso, Estado de Mato Grosso, faço saber que a Câmara Municipal de Sorriso aprovou e eu sanciono a seguinte de Lei Complementar:</w:t>
      </w:r>
    </w:p>
    <w:p w14:paraId="67EB2075" w14:textId="77777777" w:rsidR="00A975AF" w:rsidRPr="00B231BA" w:rsidRDefault="00A975AF" w:rsidP="00A975AF">
      <w:pPr>
        <w:tabs>
          <w:tab w:val="left" w:pos="567"/>
          <w:tab w:val="left" w:pos="6000"/>
        </w:tabs>
        <w:ind w:firstLine="2835"/>
        <w:jc w:val="both"/>
        <w:rPr>
          <w:b/>
          <w:bCs/>
          <w:strike/>
          <w:sz w:val="24"/>
          <w:szCs w:val="24"/>
        </w:rPr>
      </w:pPr>
      <w:r w:rsidRPr="00B231BA">
        <w:rPr>
          <w:b/>
          <w:bCs/>
          <w:strike/>
          <w:sz w:val="24"/>
          <w:szCs w:val="24"/>
        </w:rPr>
        <w:tab/>
      </w:r>
      <w:r w:rsidRPr="00B231BA">
        <w:rPr>
          <w:b/>
          <w:bCs/>
          <w:strike/>
          <w:sz w:val="24"/>
          <w:szCs w:val="24"/>
        </w:rPr>
        <w:tab/>
      </w:r>
    </w:p>
    <w:p w14:paraId="424919B9" w14:textId="77777777" w:rsidR="00A975AF" w:rsidRPr="00B231BA" w:rsidRDefault="00A975AF" w:rsidP="00A975AF">
      <w:pPr>
        <w:jc w:val="center"/>
        <w:rPr>
          <w:strike/>
          <w:sz w:val="24"/>
          <w:szCs w:val="24"/>
        </w:rPr>
      </w:pPr>
    </w:p>
    <w:p w14:paraId="096C934B" w14:textId="77777777" w:rsidR="00A975AF" w:rsidRPr="00B231BA" w:rsidRDefault="00A975AF" w:rsidP="00A975AF">
      <w:pPr>
        <w:ind w:firstLine="1134"/>
        <w:jc w:val="both"/>
        <w:rPr>
          <w:strike/>
          <w:sz w:val="24"/>
          <w:szCs w:val="24"/>
        </w:rPr>
      </w:pPr>
      <w:bookmarkStart w:id="0" w:name="art1"/>
      <w:bookmarkEnd w:id="0"/>
      <w:r w:rsidRPr="00B231BA">
        <w:rPr>
          <w:b/>
          <w:bCs/>
          <w:strike/>
          <w:sz w:val="24"/>
          <w:szCs w:val="24"/>
        </w:rPr>
        <w:t xml:space="preserve">Art. 1º </w:t>
      </w:r>
      <w:r w:rsidRPr="00B231BA">
        <w:rPr>
          <w:strike/>
          <w:sz w:val="24"/>
          <w:szCs w:val="24"/>
        </w:rPr>
        <w:t>A emissão e imissão de sons e ruídos em decorrência de quaisquer atividades exercidas em ambientes confinados ou não, no Município de Sorriso, obedecerão aos padrões, critérios e diretrizes estabelecidas por esta Lei, sem prejuízo da legislação federal e estadual aplicável.</w:t>
      </w:r>
    </w:p>
    <w:p w14:paraId="255B69DB" w14:textId="77777777" w:rsidR="00A975AF" w:rsidRPr="00B231BA" w:rsidRDefault="00A975AF" w:rsidP="00A975AF">
      <w:pPr>
        <w:ind w:firstLine="1134"/>
        <w:jc w:val="both"/>
        <w:rPr>
          <w:b/>
          <w:bCs/>
          <w:strike/>
          <w:sz w:val="24"/>
          <w:szCs w:val="24"/>
        </w:rPr>
      </w:pPr>
    </w:p>
    <w:p w14:paraId="3EF8C695" w14:textId="77777777" w:rsidR="00A975AF" w:rsidRPr="00B231BA" w:rsidRDefault="00A975AF" w:rsidP="00A975AF">
      <w:pPr>
        <w:ind w:firstLine="1134"/>
        <w:jc w:val="both"/>
        <w:rPr>
          <w:strike/>
          <w:sz w:val="24"/>
          <w:szCs w:val="24"/>
        </w:rPr>
      </w:pPr>
      <w:r w:rsidRPr="00B231BA">
        <w:rPr>
          <w:b/>
          <w:bCs/>
          <w:strike/>
          <w:sz w:val="24"/>
          <w:szCs w:val="24"/>
        </w:rPr>
        <w:t>Art. 2º</w:t>
      </w:r>
      <w:r w:rsidRPr="00B231BA">
        <w:rPr>
          <w:strike/>
          <w:sz w:val="24"/>
          <w:szCs w:val="24"/>
        </w:rPr>
        <w:t xml:space="preserve"> É Proibido perturbar o sossego e o bem estar público com sons excessivos, vibrações ou ruídos incômodos de qualquer natureza, produzidos por qualquer forma que ultrapassem os limites estabelecidos nesta lei.</w:t>
      </w:r>
    </w:p>
    <w:p w14:paraId="68E71BAB" w14:textId="77777777" w:rsidR="00A975AF" w:rsidRPr="00B231BA" w:rsidRDefault="00A975AF" w:rsidP="00A975AF">
      <w:pPr>
        <w:autoSpaceDE w:val="0"/>
        <w:autoSpaceDN w:val="0"/>
        <w:adjustRightInd w:val="0"/>
        <w:ind w:firstLine="1134"/>
        <w:jc w:val="both"/>
        <w:rPr>
          <w:strike/>
          <w:sz w:val="24"/>
          <w:szCs w:val="24"/>
        </w:rPr>
      </w:pPr>
    </w:p>
    <w:p w14:paraId="051D4B49" w14:textId="77777777" w:rsidR="00A975AF" w:rsidRPr="00B231BA" w:rsidRDefault="00A975AF" w:rsidP="00A975AF">
      <w:pPr>
        <w:keepNext/>
        <w:ind w:firstLine="1134"/>
        <w:jc w:val="both"/>
        <w:outlineLvl w:val="5"/>
        <w:rPr>
          <w:strike/>
          <w:sz w:val="24"/>
          <w:szCs w:val="24"/>
        </w:rPr>
      </w:pPr>
      <w:r w:rsidRPr="00B231BA">
        <w:rPr>
          <w:b/>
          <w:bCs/>
          <w:strike/>
          <w:sz w:val="24"/>
          <w:szCs w:val="24"/>
        </w:rPr>
        <w:t xml:space="preserve">Art. 3º </w:t>
      </w:r>
      <w:r w:rsidRPr="00B231BA">
        <w:rPr>
          <w:strike/>
          <w:sz w:val="24"/>
          <w:szCs w:val="24"/>
        </w:rPr>
        <w:t>Para efeito desta Lei, são estabelecidas as seguintes definições:</w:t>
      </w:r>
    </w:p>
    <w:p w14:paraId="4FDDF307" w14:textId="77777777" w:rsidR="00A975AF" w:rsidRPr="00B231BA" w:rsidRDefault="00A975AF" w:rsidP="00A975AF">
      <w:pPr>
        <w:ind w:firstLine="1134"/>
        <w:jc w:val="both"/>
        <w:rPr>
          <w:strike/>
          <w:sz w:val="24"/>
          <w:szCs w:val="24"/>
        </w:rPr>
      </w:pPr>
      <w:r w:rsidRPr="00B231BA">
        <w:rPr>
          <w:b/>
          <w:strike/>
          <w:sz w:val="24"/>
          <w:szCs w:val="24"/>
        </w:rPr>
        <w:t>I –</w:t>
      </w:r>
      <w:r w:rsidRPr="00B231BA">
        <w:rPr>
          <w:strike/>
          <w:sz w:val="24"/>
          <w:szCs w:val="24"/>
        </w:rPr>
        <w:t xml:space="preserve"> poluição sonora: toda emissão de som que, direta ou indiretamente, seja ofensiva ou nociva à saúde, à segurança e ao bem-estar da coletividade ou transgrida o disposto nesta Lei;</w:t>
      </w:r>
    </w:p>
    <w:p w14:paraId="10C146A3" w14:textId="77777777" w:rsidR="00A975AF" w:rsidRPr="00B231BA" w:rsidRDefault="00A975AF" w:rsidP="00A975AF">
      <w:pPr>
        <w:ind w:firstLine="1134"/>
        <w:jc w:val="both"/>
        <w:rPr>
          <w:strike/>
          <w:sz w:val="24"/>
          <w:szCs w:val="24"/>
        </w:rPr>
      </w:pPr>
      <w:r w:rsidRPr="00B231BA">
        <w:rPr>
          <w:b/>
          <w:strike/>
          <w:sz w:val="24"/>
          <w:szCs w:val="24"/>
        </w:rPr>
        <w:t>II –</w:t>
      </w:r>
      <w:r w:rsidRPr="00B231BA">
        <w:rPr>
          <w:strike/>
          <w:sz w:val="24"/>
          <w:szCs w:val="24"/>
        </w:rPr>
        <w:t xml:space="preserve"> atividades potencialmente poluidoras: atividades capazes de produzir ruído nocivo ou incomodativo para os que habitem, trabalhem ou permaneçam nas imediações do local de onde decorre;</w:t>
      </w:r>
    </w:p>
    <w:p w14:paraId="61BF8EB0" w14:textId="77777777" w:rsidR="00A975AF" w:rsidRPr="00B231BA" w:rsidRDefault="00A975AF" w:rsidP="00A975AF">
      <w:pPr>
        <w:ind w:firstLine="1134"/>
        <w:jc w:val="both"/>
        <w:rPr>
          <w:strike/>
          <w:sz w:val="24"/>
          <w:szCs w:val="24"/>
        </w:rPr>
      </w:pPr>
      <w:r w:rsidRPr="00B231BA">
        <w:rPr>
          <w:b/>
          <w:strike/>
          <w:sz w:val="24"/>
          <w:szCs w:val="24"/>
        </w:rPr>
        <w:t>III –</w:t>
      </w:r>
      <w:r w:rsidRPr="00B231BA">
        <w:rPr>
          <w:strike/>
          <w:sz w:val="24"/>
          <w:szCs w:val="24"/>
        </w:rPr>
        <w:t xml:space="preserve"> atividades ruidosas temporárias: são as que assumem caráter não permanente, tais como obras de construção civil, competições desportivas, espetáculos, festas ou outros eventos de diversão, feiras, mercados etc.;</w:t>
      </w:r>
    </w:p>
    <w:p w14:paraId="0CD1EDFA" w14:textId="77777777" w:rsidR="00A975AF" w:rsidRPr="00B231BA" w:rsidRDefault="00A975AF" w:rsidP="00A975AF">
      <w:pPr>
        <w:ind w:firstLine="1134"/>
        <w:jc w:val="both"/>
        <w:rPr>
          <w:strike/>
          <w:sz w:val="24"/>
          <w:szCs w:val="24"/>
        </w:rPr>
      </w:pPr>
      <w:r w:rsidRPr="00B231BA">
        <w:rPr>
          <w:b/>
          <w:strike/>
          <w:sz w:val="24"/>
          <w:szCs w:val="24"/>
        </w:rPr>
        <w:t>IV –</w:t>
      </w:r>
      <w:r w:rsidRPr="00B231BA">
        <w:rPr>
          <w:strike/>
          <w:sz w:val="24"/>
          <w:szCs w:val="24"/>
        </w:rPr>
        <w:t xml:space="preserve"> ruído de vizinhança: todo ruído associado ao uso habitacional produzido em local público ou privado, diretamente por alguém ou por intermédio de outrem, que pela duração, repetição ou intensidade do ruído, seja capaz de atentar contra a tranquilidade da vizinhança ou a saúde pública;</w:t>
      </w:r>
    </w:p>
    <w:p w14:paraId="6CA342D8" w14:textId="77777777" w:rsidR="00A975AF" w:rsidRPr="00B231BA" w:rsidRDefault="00A975AF" w:rsidP="00A975AF">
      <w:pPr>
        <w:ind w:firstLine="1134"/>
        <w:jc w:val="both"/>
        <w:rPr>
          <w:strike/>
          <w:sz w:val="24"/>
          <w:szCs w:val="24"/>
        </w:rPr>
      </w:pPr>
      <w:r w:rsidRPr="00B231BA">
        <w:rPr>
          <w:b/>
          <w:strike/>
          <w:sz w:val="24"/>
          <w:szCs w:val="24"/>
        </w:rPr>
        <w:t>V –</w:t>
      </w:r>
      <w:r w:rsidRPr="00B231BA">
        <w:rPr>
          <w:strike/>
          <w:sz w:val="24"/>
          <w:szCs w:val="24"/>
        </w:rPr>
        <w:t xml:space="preserve"> meio ambiente: é o conjunto formado pelo espaço físico e os elementos naturais, sociais e econômicos nele contidos, até o limite do território do Município, passíveis de serem alterados pela atividade humana;</w:t>
      </w:r>
    </w:p>
    <w:p w14:paraId="4E484D0E" w14:textId="77777777" w:rsidR="00A975AF" w:rsidRPr="00B231BA" w:rsidRDefault="00A975AF" w:rsidP="00A975AF">
      <w:pPr>
        <w:ind w:firstLine="1134"/>
        <w:jc w:val="both"/>
        <w:rPr>
          <w:strike/>
          <w:sz w:val="24"/>
          <w:szCs w:val="24"/>
        </w:rPr>
      </w:pPr>
      <w:r w:rsidRPr="00B231BA">
        <w:rPr>
          <w:b/>
          <w:strike/>
          <w:sz w:val="24"/>
          <w:szCs w:val="24"/>
        </w:rPr>
        <w:t>VI –</w:t>
      </w:r>
      <w:r w:rsidRPr="00B231BA">
        <w:rPr>
          <w:strike/>
          <w:sz w:val="24"/>
          <w:szCs w:val="24"/>
        </w:rPr>
        <w:t xml:space="preserve"> som: toda e qualquer vibração acústica capaz de provocar sensações auditivas;</w:t>
      </w:r>
    </w:p>
    <w:p w14:paraId="46C10434" w14:textId="77777777" w:rsidR="00A975AF" w:rsidRPr="00B231BA" w:rsidRDefault="00A975AF" w:rsidP="00A975AF">
      <w:pPr>
        <w:ind w:firstLine="1134"/>
        <w:jc w:val="both"/>
        <w:rPr>
          <w:strike/>
          <w:sz w:val="24"/>
          <w:szCs w:val="24"/>
        </w:rPr>
      </w:pPr>
      <w:r w:rsidRPr="00B231BA">
        <w:rPr>
          <w:b/>
          <w:strike/>
          <w:sz w:val="24"/>
          <w:szCs w:val="24"/>
        </w:rPr>
        <w:t>VII –</w:t>
      </w:r>
      <w:r w:rsidRPr="00B231BA">
        <w:rPr>
          <w:strike/>
          <w:sz w:val="24"/>
          <w:szCs w:val="24"/>
        </w:rPr>
        <w:t xml:space="preserve"> ruído: qualquer som que cause ou tenda causar perturbação ao sossego público ou produzir efeitos nosológicos, psicológicos ou fisiológicos negativos em seres humanos;</w:t>
      </w:r>
    </w:p>
    <w:p w14:paraId="75CB0ADD" w14:textId="77777777" w:rsidR="00A975AF" w:rsidRPr="00B231BA" w:rsidRDefault="00A975AF" w:rsidP="00A975AF">
      <w:pPr>
        <w:ind w:firstLine="1134"/>
        <w:jc w:val="both"/>
        <w:rPr>
          <w:strike/>
          <w:sz w:val="24"/>
          <w:szCs w:val="24"/>
        </w:rPr>
      </w:pPr>
      <w:r w:rsidRPr="00B231BA">
        <w:rPr>
          <w:b/>
          <w:strike/>
          <w:sz w:val="24"/>
          <w:szCs w:val="24"/>
        </w:rPr>
        <w:t>VIII</w:t>
      </w:r>
      <w:r w:rsidRPr="00B231BA">
        <w:rPr>
          <w:strike/>
          <w:sz w:val="24"/>
          <w:szCs w:val="24"/>
        </w:rPr>
        <w:t xml:space="preserve"> – distúrbio por ruído ou distúrbio sonoro é qualquer som que:</w:t>
      </w:r>
    </w:p>
    <w:p w14:paraId="096CC789" w14:textId="77777777" w:rsidR="00A975AF" w:rsidRPr="00B231BA" w:rsidRDefault="00A975AF" w:rsidP="00A975AF">
      <w:pPr>
        <w:numPr>
          <w:ilvl w:val="0"/>
          <w:numId w:val="1"/>
        </w:numPr>
        <w:tabs>
          <w:tab w:val="clear" w:pos="2203"/>
          <w:tab w:val="num" w:pos="0"/>
        </w:tabs>
        <w:ind w:left="0" w:firstLine="1134"/>
        <w:jc w:val="both"/>
        <w:rPr>
          <w:strike/>
          <w:sz w:val="24"/>
          <w:szCs w:val="24"/>
        </w:rPr>
      </w:pPr>
      <w:r w:rsidRPr="00B231BA">
        <w:rPr>
          <w:strike/>
          <w:sz w:val="24"/>
          <w:szCs w:val="24"/>
        </w:rPr>
        <w:t>Coloque em perigo ou prejudique a saúde de seres humanos, o sossego e o bem estar público;</w:t>
      </w:r>
    </w:p>
    <w:p w14:paraId="2D2F8100" w14:textId="77777777" w:rsidR="00A975AF" w:rsidRPr="00B231BA" w:rsidRDefault="00A975AF" w:rsidP="00A975AF">
      <w:pPr>
        <w:numPr>
          <w:ilvl w:val="0"/>
          <w:numId w:val="1"/>
        </w:numPr>
        <w:tabs>
          <w:tab w:val="clear" w:pos="2203"/>
          <w:tab w:val="num" w:pos="0"/>
          <w:tab w:val="num" w:pos="1134"/>
        </w:tabs>
        <w:ind w:left="1134" w:firstLine="0"/>
        <w:jc w:val="both"/>
        <w:rPr>
          <w:strike/>
          <w:sz w:val="24"/>
          <w:szCs w:val="24"/>
        </w:rPr>
      </w:pPr>
      <w:r w:rsidRPr="00B231BA">
        <w:rPr>
          <w:strike/>
          <w:sz w:val="24"/>
          <w:szCs w:val="24"/>
        </w:rPr>
        <w:t>Cause danos de qualquer natureza à propriedade pública ou privada;</w:t>
      </w:r>
    </w:p>
    <w:p w14:paraId="1274B99D" w14:textId="77777777" w:rsidR="00A975AF" w:rsidRPr="00B231BA" w:rsidRDefault="00A975AF" w:rsidP="00A975AF">
      <w:pPr>
        <w:numPr>
          <w:ilvl w:val="0"/>
          <w:numId w:val="1"/>
        </w:numPr>
        <w:tabs>
          <w:tab w:val="clear" w:pos="2203"/>
          <w:tab w:val="num" w:pos="1134"/>
        </w:tabs>
        <w:ind w:left="1134" w:firstLine="0"/>
        <w:jc w:val="both"/>
        <w:rPr>
          <w:strike/>
          <w:sz w:val="24"/>
          <w:szCs w:val="24"/>
        </w:rPr>
      </w:pPr>
      <w:r w:rsidRPr="00B231BA">
        <w:rPr>
          <w:strike/>
          <w:sz w:val="24"/>
          <w:szCs w:val="24"/>
        </w:rPr>
        <w:t>Ultrapasse os níveis máximos fixados nesta Lei.</w:t>
      </w:r>
    </w:p>
    <w:p w14:paraId="230182FF" w14:textId="77777777" w:rsidR="00A975AF" w:rsidRPr="00B231BA" w:rsidRDefault="00A975AF" w:rsidP="00A975AF">
      <w:pPr>
        <w:ind w:left="1134"/>
        <w:jc w:val="both"/>
        <w:rPr>
          <w:strike/>
          <w:sz w:val="24"/>
          <w:szCs w:val="24"/>
        </w:rPr>
      </w:pPr>
    </w:p>
    <w:p w14:paraId="0C0B24A4" w14:textId="77777777" w:rsidR="00A975AF" w:rsidRPr="00B231BA" w:rsidRDefault="00A975AF" w:rsidP="00A975AF">
      <w:pPr>
        <w:ind w:firstLine="1134"/>
        <w:jc w:val="both"/>
        <w:rPr>
          <w:strike/>
          <w:sz w:val="24"/>
          <w:szCs w:val="24"/>
        </w:rPr>
      </w:pPr>
      <w:r w:rsidRPr="00B231BA">
        <w:rPr>
          <w:b/>
          <w:strike/>
          <w:sz w:val="24"/>
          <w:szCs w:val="24"/>
        </w:rPr>
        <w:t xml:space="preserve">IX </w:t>
      </w:r>
      <w:r w:rsidRPr="00B231BA">
        <w:rPr>
          <w:strike/>
          <w:sz w:val="24"/>
          <w:szCs w:val="24"/>
        </w:rPr>
        <w:t>– ruído impulsivo – som de curta duração, com início abrupto e parada rápida, caracterizado por um pico de pressão menor que um segundo;</w:t>
      </w:r>
    </w:p>
    <w:p w14:paraId="22895D4E" w14:textId="77777777" w:rsidR="00A975AF" w:rsidRPr="00B231BA" w:rsidRDefault="00A975AF" w:rsidP="00A975AF">
      <w:pPr>
        <w:ind w:firstLine="1134"/>
        <w:jc w:val="both"/>
        <w:rPr>
          <w:strike/>
          <w:sz w:val="24"/>
          <w:szCs w:val="24"/>
        </w:rPr>
      </w:pPr>
      <w:r w:rsidRPr="00B231BA">
        <w:rPr>
          <w:b/>
          <w:strike/>
          <w:sz w:val="24"/>
          <w:szCs w:val="24"/>
        </w:rPr>
        <w:t>X –</w:t>
      </w:r>
      <w:r w:rsidRPr="00B231BA">
        <w:rPr>
          <w:strike/>
          <w:sz w:val="24"/>
          <w:szCs w:val="24"/>
        </w:rPr>
        <w:t xml:space="preserve"> ruído contínuo: aquele com flutuação de nível de pressão acústica tão pequena que podem ser desprezadas dentro do período de observação;</w:t>
      </w:r>
    </w:p>
    <w:p w14:paraId="0ACD35E2" w14:textId="77777777" w:rsidR="00A975AF" w:rsidRPr="00B231BA" w:rsidRDefault="00A975AF" w:rsidP="00A975AF">
      <w:pPr>
        <w:ind w:firstLine="1134"/>
        <w:jc w:val="both"/>
        <w:rPr>
          <w:strike/>
          <w:sz w:val="24"/>
          <w:szCs w:val="24"/>
        </w:rPr>
      </w:pPr>
      <w:r w:rsidRPr="00B231BA">
        <w:rPr>
          <w:b/>
          <w:strike/>
          <w:sz w:val="24"/>
          <w:szCs w:val="24"/>
        </w:rPr>
        <w:t>XI –</w:t>
      </w:r>
      <w:r w:rsidRPr="00B231BA">
        <w:rPr>
          <w:strike/>
          <w:sz w:val="24"/>
          <w:szCs w:val="24"/>
        </w:rPr>
        <w:t xml:space="preserve"> ruído intermitente: aquele cujo nível de pressão acústica cai abruptamente ao nível do ambiente várias vezes durante o período de observação, desde que o tempo em que o nível se mantém constante diferente daquele do ambiente, seja de ordem de grandeza de um segundo ou mais;</w:t>
      </w:r>
    </w:p>
    <w:p w14:paraId="7D98C995" w14:textId="77777777" w:rsidR="00A975AF" w:rsidRPr="00B231BA" w:rsidRDefault="00A975AF" w:rsidP="00A975AF">
      <w:pPr>
        <w:ind w:firstLine="1134"/>
        <w:jc w:val="both"/>
        <w:rPr>
          <w:strike/>
          <w:sz w:val="24"/>
          <w:szCs w:val="24"/>
        </w:rPr>
      </w:pPr>
      <w:r w:rsidRPr="00B231BA">
        <w:rPr>
          <w:b/>
          <w:strike/>
          <w:sz w:val="24"/>
          <w:szCs w:val="24"/>
        </w:rPr>
        <w:t xml:space="preserve">XII </w:t>
      </w:r>
      <w:r w:rsidRPr="00B231BA">
        <w:rPr>
          <w:strike/>
          <w:sz w:val="24"/>
          <w:szCs w:val="24"/>
        </w:rPr>
        <w:t>– ruído de fundo: todo e qualquer som que esteja sendo emitido durante o período de medições, que não seja objeto das medições;</w:t>
      </w:r>
    </w:p>
    <w:p w14:paraId="697A58F4" w14:textId="77777777" w:rsidR="00A975AF" w:rsidRPr="00B231BA" w:rsidRDefault="00A975AF" w:rsidP="00A975AF">
      <w:pPr>
        <w:ind w:firstLine="1134"/>
        <w:jc w:val="both"/>
        <w:rPr>
          <w:strike/>
          <w:sz w:val="24"/>
          <w:szCs w:val="24"/>
        </w:rPr>
      </w:pPr>
      <w:r w:rsidRPr="00B231BA">
        <w:rPr>
          <w:b/>
          <w:strike/>
          <w:sz w:val="24"/>
          <w:szCs w:val="24"/>
        </w:rPr>
        <w:t>XIII –</w:t>
      </w:r>
      <w:r w:rsidRPr="00B231BA">
        <w:rPr>
          <w:strike/>
          <w:sz w:val="24"/>
          <w:szCs w:val="24"/>
        </w:rPr>
        <w:t xml:space="preserve"> vibração: movimentos oscilatórios, transmitidos por meio sólido ou uma estrutura qualquer;</w:t>
      </w:r>
    </w:p>
    <w:p w14:paraId="15B3845A" w14:textId="77777777" w:rsidR="00A975AF" w:rsidRPr="00B231BA" w:rsidRDefault="00A975AF" w:rsidP="00A975AF">
      <w:pPr>
        <w:ind w:firstLine="1134"/>
        <w:jc w:val="both"/>
        <w:rPr>
          <w:strike/>
          <w:sz w:val="24"/>
          <w:szCs w:val="24"/>
        </w:rPr>
      </w:pPr>
      <w:r w:rsidRPr="00B231BA">
        <w:rPr>
          <w:b/>
          <w:strike/>
          <w:sz w:val="24"/>
          <w:szCs w:val="24"/>
        </w:rPr>
        <w:t>XIV –</w:t>
      </w:r>
      <w:r w:rsidRPr="00B231BA">
        <w:rPr>
          <w:strike/>
          <w:sz w:val="24"/>
          <w:szCs w:val="24"/>
        </w:rPr>
        <w:t xml:space="preserve"> decibel (dB): unidade de intensidade física relativa ao som;</w:t>
      </w:r>
    </w:p>
    <w:p w14:paraId="22E91FE7" w14:textId="77777777" w:rsidR="00A975AF" w:rsidRPr="00B231BA" w:rsidRDefault="00A975AF" w:rsidP="00A975AF">
      <w:pPr>
        <w:ind w:firstLine="1134"/>
        <w:jc w:val="both"/>
        <w:rPr>
          <w:strike/>
          <w:sz w:val="24"/>
          <w:szCs w:val="24"/>
        </w:rPr>
      </w:pPr>
      <w:r w:rsidRPr="00B231BA">
        <w:rPr>
          <w:b/>
          <w:strike/>
          <w:sz w:val="24"/>
          <w:szCs w:val="24"/>
        </w:rPr>
        <w:t>XV -</w:t>
      </w:r>
      <w:r w:rsidRPr="00B231BA">
        <w:rPr>
          <w:strike/>
          <w:sz w:val="24"/>
          <w:szCs w:val="24"/>
        </w:rPr>
        <w:t xml:space="preserve"> nível de som dB(A): intensidade de som, medido na curva de ponderação “A” , definida nas Tabelas dos Anexos I e II;</w:t>
      </w:r>
    </w:p>
    <w:p w14:paraId="6479A507" w14:textId="77777777" w:rsidR="00A975AF" w:rsidRPr="00B231BA" w:rsidRDefault="00A975AF" w:rsidP="00A975AF">
      <w:pPr>
        <w:ind w:firstLine="1134"/>
        <w:jc w:val="both"/>
        <w:rPr>
          <w:strike/>
          <w:sz w:val="24"/>
          <w:szCs w:val="24"/>
        </w:rPr>
      </w:pPr>
      <w:r w:rsidRPr="00B231BA">
        <w:rPr>
          <w:b/>
          <w:strike/>
          <w:sz w:val="24"/>
          <w:szCs w:val="24"/>
        </w:rPr>
        <w:t>XVI –</w:t>
      </w:r>
      <w:r w:rsidRPr="00B231BA">
        <w:rPr>
          <w:strike/>
          <w:sz w:val="24"/>
          <w:szCs w:val="24"/>
        </w:rPr>
        <w:t xml:space="preserve"> zona sensível a ruído: é aquela que, em virtude das atividades ali realizadas, necessita de um silêncio excepcional e será determinada pelo raio de duzentos metros de distância de hospitais, escolas, bibliotecas, templos religiosos, creches e museus;</w:t>
      </w:r>
    </w:p>
    <w:p w14:paraId="29BCDBA8" w14:textId="77777777" w:rsidR="00A975AF" w:rsidRPr="00B231BA" w:rsidRDefault="00A975AF" w:rsidP="00A975AF">
      <w:pPr>
        <w:ind w:firstLine="1134"/>
        <w:jc w:val="both"/>
        <w:rPr>
          <w:strike/>
          <w:sz w:val="24"/>
          <w:szCs w:val="24"/>
        </w:rPr>
      </w:pPr>
      <w:r w:rsidRPr="00B231BA">
        <w:rPr>
          <w:b/>
          <w:strike/>
          <w:sz w:val="24"/>
          <w:szCs w:val="24"/>
        </w:rPr>
        <w:t>XVII –</w:t>
      </w:r>
      <w:r w:rsidRPr="00B231BA">
        <w:rPr>
          <w:strike/>
          <w:sz w:val="24"/>
          <w:szCs w:val="24"/>
        </w:rPr>
        <w:t xml:space="preserve"> limite real de propriedade: plano imaginário que separa as propriedades reais de pessoas físicas ou jurídicas;</w:t>
      </w:r>
    </w:p>
    <w:p w14:paraId="4D4374E7" w14:textId="77777777" w:rsidR="00A975AF" w:rsidRPr="00B231BA" w:rsidRDefault="00A975AF" w:rsidP="00A975AF">
      <w:pPr>
        <w:ind w:firstLine="1134"/>
        <w:jc w:val="both"/>
        <w:rPr>
          <w:strike/>
          <w:sz w:val="24"/>
          <w:szCs w:val="24"/>
        </w:rPr>
      </w:pPr>
      <w:r w:rsidRPr="00B231BA">
        <w:rPr>
          <w:b/>
          <w:strike/>
          <w:sz w:val="24"/>
          <w:szCs w:val="24"/>
        </w:rPr>
        <w:t xml:space="preserve">XVIII </w:t>
      </w:r>
      <w:r w:rsidRPr="00B231BA">
        <w:rPr>
          <w:strike/>
          <w:sz w:val="24"/>
          <w:szCs w:val="24"/>
        </w:rPr>
        <w:t>– horário diurno: para efeitos desta Lei, o período do dia é compreendido entre as sete horas e as vinte e duas horas;</w:t>
      </w:r>
    </w:p>
    <w:p w14:paraId="2FE89697" w14:textId="77777777" w:rsidR="00A975AF" w:rsidRPr="00B231BA" w:rsidRDefault="00A975AF" w:rsidP="00A975AF">
      <w:pPr>
        <w:ind w:firstLine="1134"/>
        <w:jc w:val="both"/>
        <w:rPr>
          <w:strike/>
          <w:sz w:val="24"/>
          <w:szCs w:val="24"/>
        </w:rPr>
      </w:pPr>
      <w:r w:rsidRPr="00B231BA">
        <w:rPr>
          <w:b/>
          <w:strike/>
          <w:sz w:val="24"/>
          <w:szCs w:val="24"/>
        </w:rPr>
        <w:t>XIX –</w:t>
      </w:r>
      <w:r w:rsidRPr="00B231BA">
        <w:rPr>
          <w:strike/>
          <w:sz w:val="24"/>
          <w:szCs w:val="24"/>
        </w:rPr>
        <w:t xml:space="preserve"> horário noturno – para os efeitos desta Lei, o período noturno é compreendido entre as vinte e duas horas e as sete do dia seguinte ou, nos domingos e feriados, entre as vinte e duas horas e às oito horas;</w:t>
      </w:r>
    </w:p>
    <w:p w14:paraId="08E5DC13" w14:textId="77777777" w:rsidR="00A975AF" w:rsidRPr="00B231BA" w:rsidRDefault="00A975AF" w:rsidP="00A975AF">
      <w:pPr>
        <w:ind w:firstLine="1134"/>
        <w:jc w:val="both"/>
        <w:rPr>
          <w:strike/>
          <w:sz w:val="24"/>
          <w:szCs w:val="24"/>
        </w:rPr>
      </w:pPr>
      <w:r w:rsidRPr="00B231BA">
        <w:rPr>
          <w:b/>
          <w:strike/>
          <w:sz w:val="24"/>
          <w:szCs w:val="24"/>
        </w:rPr>
        <w:t>XX –</w:t>
      </w:r>
      <w:r w:rsidRPr="00B231BA">
        <w:rPr>
          <w:strike/>
          <w:sz w:val="24"/>
          <w:szCs w:val="24"/>
        </w:rPr>
        <w:t xml:space="preserve"> fonte móvel de emissão sonora: qualquer veículo em que se instale equipamentos de som ou de amplificação sonora.</w:t>
      </w:r>
    </w:p>
    <w:p w14:paraId="753887BC" w14:textId="77777777" w:rsidR="00A975AF" w:rsidRPr="00B231BA" w:rsidRDefault="00A975AF" w:rsidP="00A975AF">
      <w:pPr>
        <w:ind w:firstLine="1134"/>
        <w:jc w:val="both"/>
        <w:rPr>
          <w:strike/>
          <w:sz w:val="24"/>
          <w:szCs w:val="24"/>
        </w:rPr>
      </w:pPr>
    </w:p>
    <w:p w14:paraId="14BC3867"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Art. 4º</w:t>
      </w:r>
      <w:r w:rsidRPr="00B231BA">
        <w:rPr>
          <w:strike/>
          <w:sz w:val="24"/>
          <w:szCs w:val="24"/>
        </w:rPr>
        <w:t xml:space="preserve"> A emissão ou ruído em decorrência de qualquer atividade no Município de Sorriso, e seus níveis de intensidade, são fixados de acordo com as Tabelas dos Anexos I e II.</w:t>
      </w:r>
    </w:p>
    <w:p w14:paraId="13CC79B3" w14:textId="77777777" w:rsidR="00A975AF" w:rsidRPr="00B231BA" w:rsidRDefault="00A975AF" w:rsidP="00A975AF">
      <w:pPr>
        <w:autoSpaceDE w:val="0"/>
        <w:autoSpaceDN w:val="0"/>
        <w:adjustRightInd w:val="0"/>
        <w:ind w:firstLine="1134"/>
        <w:jc w:val="both"/>
        <w:rPr>
          <w:b/>
          <w:strike/>
          <w:sz w:val="24"/>
          <w:szCs w:val="24"/>
        </w:rPr>
      </w:pPr>
    </w:p>
    <w:p w14:paraId="266576EF"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1º</w:t>
      </w:r>
      <w:r w:rsidRPr="00B231BA">
        <w:rPr>
          <w:strike/>
          <w:sz w:val="24"/>
          <w:szCs w:val="24"/>
        </w:rPr>
        <w:t xml:space="preserve"> Os níveis máximos de pressão sonora deverão ser medidos de acordo com, as especificadas nas Tabelas dos Anexos I e II desta Lei.</w:t>
      </w:r>
    </w:p>
    <w:p w14:paraId="1D907D6D"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2º</w:t>
      </w:r>
      <w:r w:rsidRPr="00B231BA">
        <w:rPr>
          <w:strike/>
          <w:sz w:val="24"/>
          <w:szCs w:val="24"/>
        </w:rPr>
        <w:t xml:space="preserve"> Quando a fonte emissora estiver em zona de uso e ocupação diversa daquela de onde proceder a reclamação de incômodo por suposta poluição sonora, serão considerados os limites de emissão estabelecidos nesta Lei para a zona de onde proceder a reclamação.</w:t>
      </w:r>
    </w:p>
    <w:p w14:paraId="4B2886D4" w14:textId="77777777" w:rsidR="00A975AF" w:rsidRPr="00B231BA" w:rsidRDefault="00A975AF" w:rsidP="00A975AF">
      <w:pPr>
        <w:autoSpaceDE w:val="0"/>
        <w:autoSpaceDN w:val="0"/>
        <w:adjustRightInd w:val="0"/>
        <w:ind w:firstLine="1134"/>
        <w:jc w:val="both"/>
        <w:rPr>
          <w:b/>
          <w:strike/>
          <w:sz w:val="24"/>
          <w:szCs w:val="24"/>
        </w:rPr>
      </w:pPr>
      <w:r w:rsidRPr="00B231BA">
        <w:rPr>
          <w:b/>
          <w:strike/>
          <w:sz w:val="24"/>
          <w:szCs w:val="24"/>
        </w:rPr>
        <w:t xml:space="preserve">§ 3º </w:t>
      </w:r>
      <w:r w:rsidRPr="00B231BA">
        <w:rPr>
          <w:strike/>
          <w:sz w:val="24"/>
          <w:szCs w:val="24"/>
        </w:rPr>
        <w:t>Escolas, creches, bibliotecas, hospitais, ambulatórios, casas de saúde ou similares deverão comprovar devido tratamento acústico, visando ao isolamento do ruído externo, para adequação do conforto acústico, conforme os níveis estabelecidos.</w:t>
      </w:r>
      <w:r w:rsidRPr="00B231BA">
        <w:rPr>
          <w:b/>
          <w:strike/>
          <w:sz w:val="24"/>
          <w:szCs w:val="24"/>
        </w:rPr>
        <w:t xml:space="preserve"> </w:t>
      </w:r>
    </w:p>
    <w:p w14:paraId="6CC950C0"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4º</w:t>
      </w:r>
      <w:r w:rsidRPr="00B231BA">
        <w:rPr>
          <w:strike/>
          <w:sz w:val="24"/>
          <w:szCs w:val="24"/>
        </w:rPr>
        <w:t xml:space="preserve"> Quando o nível de pressão sonora proveniente de tráfego ultrapassar os padrões fixados por esta Lei caberá ao órgão municipal responsável pela política ambiental articular-se com os órgãos competentes, visando a adoção de medidas para a eliminação ou minimização da poluição sonora.</w:t>
      </w:r>
    </w:p>
    <w:p w14:paraId="022BB882"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5</w:t>
      </w:r>
      <w:r w:rsidRPr="00B231BA">
        <w:rPr>
          <w:strike/>
          <w:sz w:val="24"/>
          <w:szCs w:val="24"/>
        </w:rPr>
        <w:t>º Independentemente do ruído de fundo, o nível de pressão sonora proveniente da fonte emissora não poderá exceder os níveis fixados na Tabela I (Anexo I), que é parte integrante desta Lei.</w:t>
      </w:r>
    </w:p>
    <w:p w14:paraId="62521649" w14:textId="77777777" w:rsidR="00A975AF" w:rsidRPr="00B231BA" w:rsidRDefault="00A975AF" w:rsidP="00A975AF">
      <w:pPr>
        <w:autoSpaceDE w:val="0"/>
        <w:autoSpaceDN w:val="0"/>
        <w:adjustRightInd w:val="0"/>
        <w:ind w:firstLine="1134"/>
        <w:jc w:val="both"/>
        <w:rPr>
          <w:strike/>
          <w:sz w:val="24"/>
          <w:szCs w:val="24"/>
        </w:rPr>
      </w:pPr>
    </w:p>
    <w:p w14:paraId="022DDE2B"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Art. 5º</w:t>
      </w:r>
      <w:r w:rsidRPr="00B231BA">
        <w:rPr>
          <w:strike/>
          <w:sz w:val="24"/>
          <w:szCs w:val="24"/>
        </w:rPr>
        <w:t xml:space="preserve"> O limite máximo em decibéis, medido no limite real de propriedade, é de 75 (setenta e cinco) em horário diurno, e 70 (setenta), em horário noturno.</w:t>
      </w:r>
    </w:p>
    <w:p w14:paraId="34B0D477" w14:textId="77777777" w:rsidR="00A975AF" w:rsidRPr="00B231BA" w:rsidRDefault="00A975AF" w:rsidP="00A975AF">
      <w:pPr>
        <w:autoSpaceDE w:val="0"/>
        <w:autoSpaceDN w:val="0"/>
        <w:adjustRightInd w:val="0"/>
        <w:ind w:firstLine="1134"/>
        <w:jc w:val="both"/>
        <w:rPr>
          <w:strike/>
          <w:sz w:val="24"/>
          <w:szCs w:val="24"/>
        </w:rPr>
      </w:pPr>
    </w:p>
    <w:p w14:paraId="7ED39F96"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Art. 6º </w:t>
      </w:r>
      <w:r w:rsidRPr="00B231BA">
        <w:rPr>
          <w:strike/>
          <w:sz w:val="24"/>
          <w:szCs w:val="24"/>
        </w:rPr>
        <w:t>As atividades potencialmente causadoras de poluição sonora dependem de prévia autorização do órgão municipal responsável pela política ambiental, mediante licença ambiental, para a obtenção de alvarás de construção, funcionamento e outros expedidos pelo poder público local para atividades permanentes ou eventuais.</w:t>
      </w:r>
    </w:p>
    <w:p w14:paraId="179E43D7" w14:textId="77777777" w:rsidR="00A975AF" w:rsidRPr="00B231BA" w:rsidRDefault="00A975AF" w:rsidP="00A975AF">
      <w:pPr>
        <w:autoSpaceDE w:val="0"/>
        <w:autoSpaceDN w:val="0"/>
        <w:adjustRightInd w:val="0"/>
        <w:ind w:firstLine="1134"/>
        <w:jc w:val="both"/>
        <w:rPr>
          <w:b/>
          <w:strike/>
          <w:sz w:val="24"/>
          <w:szCs w:val="24"/>
        </w:rPr>
      </w:pPr>
    </w:p>
    <w:p w14:paraId="2D9D5CCF"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Parágrafo único.</w:t>
      </w:r>
      <w:r w:rsidRPr="00B231BA">
        <w:rPr>
          <w:strike/>
          <w:sz w:val="24"/>
          <w:szCs w:val="24"/>
        </w:rPr>
        <w:t xml:space="preserve"> São atividades potencialmente causadoras de poluição sonora as que utilizem instrumentos mecânicos ou eletroacústicos de propagação de som ou ruído, ou equipamento que emitir sons ou ruídos contínuos ou intermitentes.</w:t>
      </w:r>
    </w:p>
    <w:p w14:paraId="08FE328A" w14:textId="77777777" w:rsidR="00A975AF" w:rsidRPr="00B231BA" w:rsidRDefault="00A975AF" w:rsidP="00A975AF">
      <w:pPr>
        <w:autoSpaceDE w:val="0"/>
        <w:autoSpaceDN w:val="0"/>
        <w:adjustRightInd w:val="0"/>
        <w:ind w:firstLine="1134"/>
        <w:jc w:val="both"/>
        <w:rPr>
          <w:strike/>
          <w:sz w:val="24"/>
          <w:szCs w:val="24"/>
        </w:rPr>
      </w:pPr>
    </w:p>
    <w:p w14:paraId="1AE59A99"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Art. 7º </w:t>
      </w:r>
      <w:r w:rsidRPr="00B231BA">
        <w:rPr>
          <w:strike/>
          <w:sz w:val="24"/>
          <w:szCs w:val="24"/>
        </w:rPr>
        <w:t>Os serviços de alto-falantes somente poderão ser licenciados para ruas e áreas preponderantemente comerciais ou industriais para o funcionamento nos horários das 8(oito) às 12(doze) horas e das 14(quatorze) às 18(dezoito) horas, em dias úteis, e aos sábados no horário das 9(nove) às 11(onze) horas e das 14 (quatorze) às 16 (dezesseis) horas, aos domingos não será permitido, não podendo os limites de som ser superior ao previsto na Lei.</w:t>
      </w:r>
    </w:p>
    <w:p w14:paraId="7568977A" w14:textId="77777777" w:rsidR="00A975AF" w:rsidRPr="00B231BA" w:rsidRDefault="00A975AF" w:rsidP="00A975AF">
      <w:pPr>
        <w:autoSpaceDE w:val="0"/>
        <w:autoSpaceDN w:val="0"/>
        <w:adjustRightInd w:val="0"/>
        <w:ind w:firstLine="1134"/>
        <w:jc w:val="both"/>
        <w:rPr>
          <w:b/>
          <w:strike/>
          <w:sz w:val="24"/>
          <w:szCs w:val="24"/>
        </w:rPr>
      </w:pPr>
    </w:p>
    <w:p w14:paraId="4888107E"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Parágrafo único.</w:t>
      </w:r>
      <w:r w:rsidRPr="00B231BA">
        <w:rPr>
          <w:strike/>
          <w:sz w:val="24"/>
          <w:szCs w:val="24"/>
        </w:rPr>
        <w:t xml:space="preserve"> Fica expressamente proibida a utilização de serviços de alto-falantes fixos em ruas, logradouros, praças ou áreas preponderantemente residenciais, bem como, em zonas sensíveis a ruído.</w:t>
      </w:r>
    </w:p>
    <w:p w14:paraId="26ED7E47" w14:textId="77777777" w:rsidR="00A975AF" w:rsidRPr="00B231BA" w:rsidRDefault="00A975AF" w:rsidP="00A975AF">
      <w:pPr>
        <w:autoSpaceDE w:val="0"/>
        <w:autoSpaceDN w:val="0"/>
        <w:adjustRightInd w:val="0"/>
        <w:ind w:firstLine="1134"/>
        <w:jc w:val="both"/>
        <w:rPr>
          <w:strike/>
          <w:color w:val="FF0000"/>
          <w:sz w:val="24"/>
          <w:szCs w:val="24"/>
        </w:rPr>
      </w:pPr>
    </w:p>
    <w:p w14:paraId="00122EBB"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Art. 8º </w:t>
      </w:r>
      <w:r w:rsidRPr="00B231BA">
        <w:rPr>
          <w:strike/>
          <w:sz w:val="24"/>
          <w:szCs w:val="24"/>
        </w:rPr>
        <w:t>Os serviços de alto-falantes móveis, sons eletronicamente amplificados, tais como carros de som, trios elétricos e congêneres, deverão obter licenciamento do órgão municipal responsável pela política ambiental, em que constarão os horários, dias e critérios com que poderão funcionar.</w:t>
      </w:r>
    </w:p>
    <w:p w14:paraId="5497739B" w14:textId="77777777" w:rsidR="00A975AF" w:rsidRPr="00B231BA" w:rsidRDefault="00A975AF" w:rsidP="00A975AF">
      <w:pPr>
        <w:autoSpaceDE w:val="0"/>
        <w:autoSpaceDN w:val="0"/>
        <w:adjustRightInd w:val="0"/>
        <w:ind w:firstLine="1134"/>
        <w:jc w:val="both"/>
        <w:rPr>
          <w:b/>
          <w:strike/>
          <w:sz w:val="24"/>
          <w:szCs w:val="24"/>
        </w:rPr>
      </w:pPr>
    </w:p>
    <w:p w14:paraId="513AD993"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§1º</w:t>
      </w:r>
      <w:r w:rsidRPr="00B231BA">
        <w:rPr>
          <w:strike/>
          <w:sz w:val="24"/>
          <w:szCs w:val="24"/>
        </w:rPr>
        <w:t xml:space="preserve"> É vedado o uso de fonte móvel de emissão sonora em áreas estrita ou predominantemente de hospitais, bibliotecas e escolas, bem como o uso de buzinas ou equipamentos similares.</w:t>
      </w:r>
    </w:p>
    <w:p w14:paraId="59B9C2D4"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 2º </w:t>
      </w:r>
      <w:r w:rsidRPr="00B231BA">
        <w:rPr>
          <w:strike/>
          <w:sz w:val="24"/>
          <w:szCs w:val="24"/>
        </w:rPr>
        <w:t xml:space="preserve">Os veículos definidos no </w:t>
      </w:r>
      <w:r w:rsidRPr="00B231BA">
        <w:rPr>
          <w:i/>
          <w:strike/>
          <w:sz w:val="24"/>
          <w:szCs w:val="24"/>
        </w:rPr>
        <w:t>caput</w:t>
      </w:r>
      <w:r w:rsidRPr="00B231BA">
        <w:rPr>
          <w:strike/>
          <w:sz w:val="24"/>
          <w:szCs w:val="24"/>
        </w:rPr>
        <w:t xml:space="preserve"> deste artigo deverão fixar, em tamanho e local de fácil visualização no veículo, o número do cadastro e a autorização fornecida pelo Poder Executivo.</w:t>
      </w:r>
    </w:p>
    <w:p w14:paraId="46742478"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 3º </w:t>
      </w:r>
      <w:r w:rsidRPr="00B231BA">
        <w:rPr>
          <w:strike/>
          <w:sz w:val="24"/>
          <w:szCs w:val="24"/>
        </w:rPr>
        <w:t>Dentre os critérios para a utilização de som móvel, deve-se observar a Resolução nº 0204/2006 do CONTRAN</w:t>
      </w:r>
      <w:r w:rsidRPr="00B231BA">
        <w:rPr>
          <w:b/>
          <w:strike/>
          <w:sz w:val="24"/>
          <w:szCs w:val="24"/>
        </w:rPr>
        <w:t>.</w:t>
      </w:r>
    </w:p>
    <w:p w14:paraId="70A7E72F" w14:textId="77777777" w:rsidR="00A975AF" w:rsidRPr="00B231BA" w:rsidRDefault="00A975AF" w:rsidP="00A975AF">
      <w:pPr>
        <w:autoSpaceDE w:val="0"/>
        <w:autoSpaceDN w:val="0"/>
        <w:adjustRightInd w:val="0"/>
        <w:ind w:firstLine="1134"/>
        <w:jc w:val="both"/>
        <w:rPr>
          <w:strike/>
          <w:sz w:val="24"/>
          <w:szCs w:val="24"/>
        </w:rPr>
      </w:pPr>
    </w:p>
    <w:p w14:paraId="745CDCDF"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Art. 9º </w:t>
      </w:r>
      <w:r w:rsidRPr="00B231BA">
        <w:rPr>
          <w:strike/>
          <w:sz w:val="24"/>
          <w:szCs w:val="24"/>
        </w:rPr>
        <w:t>Não compreendem nas proibições dos artigos anteriores ruídos e sons produzidos:</w:t>
      </w:r>
    </w:p>
    <w:p w14:paraId="29925F4F"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I –</w:t>
      </w:r>
      <w:r w:rsidRPr="00B231BA">
        <w:rPr>
          <w:strike/>
          <w:sz w:val="24"/>
          <w:szCs w:val="24"/>
        </w:rPr>
        <w:t xml:space="preserve"> por sinos de igrejas ou instrumentos de templos religiosos que sirvam exclusivamente para indicar a hora e anunciar a realização de atos ou cultos religiosos, nunca superiores a quinze minutos, em horário diurno, respeitados os limites estabelecidos nestas Lei;</w:t>
      </w:r>
    </w:p>
    <w:p w14:paraId="6F5F1CC2"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II –</w:t>
      </w:r>
      <w:r w:rsidRPr="00B231BA">
        <w:rPr>
          <w:strike/>
          <w:sz w:val="24"/>
          <w:szCs w:val="24"/>
        </w:rPr>
        <w:t xml:space="preserve"> por fanfarras ou bandas de músicas em cortejo, ensaios ou desfiles cívicos e religiosos;</w:t>
      </w:r>
    </w:p>
    <w:p w14:paraId="2EDF2E1F"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III –</w:t>
      </w:r>
      <w:r w:rsidRPr="00B231BA">
        <w:rPr>
          <w:strike/>
          <w:sz w:val="24"/>
          <w:szCs w:val="24"/>
        </w:rPr>
        <w:t xml:space="preserve"> por sirenes ou aparelhos de sinalização sonoros utilizados por ambulâncias carros de bombeiros ou viaturas policiais;</w:t>
      </w:r>
    </w:p>
    <w:p w14:paraId="42F9279D"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lastRenderedPageBreak/>
        <w:t>IV –</w:t>
      </w:r>
      <w:r w:rsidRPr="00B231BA">
        <w:rPr>
          <w:strike/>
          <w:sz w:val="24"/>
          <w:szCs w:val="24"/>
        </w:rPr>
        <w:t xml:space="preserve"> por explosivos utilizados excepcionalmente e com autorização do Poder Executivo;</w:t>
      </w:r>
    </w:p>
    <w:p w14:paraId="6B718F65"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V –</w:t>
      </w:r>
      <w:r w:rsidRPr="00B231BA">
        <w:rPr>
          <w:strike/>
          <w:sz w:val="24"/>
          <w:szCs w:val="24"/>
        </w:rPr>
        <w:t xml:space="preserve"> por templo de qualquer culto e cultos religiosos ao ar livre, desde que não ultrapassem 60 (sessenta) decibéis no horário diurno ou 55 (cinqüenta e cinco) decibéis no horário noturno até as vinte e duas horas, medindo fora do limite real da propriedade;</w:t>
      </w:r>
    </w:p>
    <w:p w14:paraId="7E96FBF7"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VI –</w:t>
      </w:r>
      <w:r w:rsidRPr="00B231BA">
        <w:rPr>
          <w:strike/>
          <w:sz w:val="24"/>
          <w:szCs w:val="24"/>
        </w:rPr>
        <w:t xml:space="preserve"> por alarmes sonoros de segurança, residencial ou veicular, desde que o sinal sonoro não se prolongue por tempo superior a quinze minutos;</w:t>
      </w:r>
    </w:p>
    <w:p w14:paraId="014D30B0"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VII –</w:t>
      </w:r>
      <w:r w:rsidRPr="00B231BA">
        <w:rPr>
          <w:strike/>
          <w:sz w:val="24"/>
          <w:szCs w:val="24"/>
        </w:rPr>
        <w:t xml:space="preserve"> por obras e serviços inadiáveis, decorrentes de casos fortuitos ou de força maior, ou perigo iminente à segurança e ao bem estar da comunidade, bem como o restabelecimento de serviços públicos essenciais, tais como energia elétrica, gás, telefone, água, esgoto e sistema viário;</w:t>
      </w:r>
    </w:p>
    <w:p w14:paraId="09519074"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VIII –</w:t>
      </w:r>
      <w:r w:rsidRPr="00B231BA">
        <w:rPr>
          <w:strike/>
          <w:sz w:val="24"/>
          <w:szCs w:val="24"/>
        </w:rPr>
        <w:t xml:space="preserve"> em propaganda eleitoral ou manifestação trabalhista, de acordo com as legislações específicas, respeitadas as Resoluções do CONAMA  e do CONTRAN;</w:t>
      </w:r>
    </w:p>
    <w:p w14:paraId="191F74AE"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IX –</w:t>
      </w:r>
      <w:r w:rsidRPr="00B231BA">
        <w:rPr>
          <w:strike/>
          <w:sz w:val="24"/>
          <w:szCs w:val="24"/>
        </w:rPr>
        <w:t xml:space="preserve"> durante o período carnavalesco, ano novo, festividades religiosas e festas juninas, eventos culturais e artísticos, casos em que o Poder Executivo deverá expedir regulamentação específica.</w:t>
      </w:r>
    </w:p>
    <w:p w14:paraId="66CC0193" w14:textId="77777777" w:rsidR="00A975AF" w:rsidRPr="00B231BA" w:rsidRDefault="00A975AF" w:rsidP="00A975AF">
      <w:pPr>
        <w:autoSpaceDE w:val="0"/>
        <w:autoSpaceDN w:val="0"/>
        <w:adjustRightInd w:val="0"/>
        <w:ind w:firstLine="1134"/>
        <w:jc w:val="both"/>
        <w:rPr>
          <w:strike/>
          <w:sz w:val="24"/>
          <w:szCs w:val="24"/>
        </w:rPr>
      </w:pPr>
    </w:p>
    <w:p w14:paraId="3B655C1A"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Art. 10. </w:t>
      </w:r>
      <w:r w:rsidRPr="00B231BA">
        <w:rPr>
          <w:strike/>
          <w:sz w:val="24"/>
          <w:szCs w:val="24"/>
        </w:rPr>
        <w:t>Os estabelecimentos que já obtiveram licenciamento e alvará de funcionamento e que são potenciais poluidores sonoros deverão obter licenciamento ambiental, para tanto estabelecendo em comum acordo com o Poder Executivo a plena adequação a esta Lei.</w:t>
      </w:r>
    </w:p>
    <w:p w14:paraId="3A8B1E9F" w14:textId="77777777" w:rsidR="00A975AF" w:rsidRPr="00B231BA" w:rsidRDefault="00A975AF" w:rsidP="00A975AF">
      <w:pPr>
        <w:autoSpaceDE w:val="0"/>
        <w:autoSpaceDN w:val="0"/>
        <w:adjustRightInd w:val="0"/>
        <w:ind w:firstLine="1134"/>
        <w:jc w:val="both"/>
        <w:rPr>
          <w:strike/>
          <w:sz w:val="24"/>
          <w:szCs w:val="24"/>
        </w:rPr>
      </w:pPr>
    </w:p>
    <w:p w14:paraId="0622970D"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Art. 11. </w:t>
      </w:r>
      <w:r w:rsidRPr="00B231BA">
        <w:rPr>
          <w:strike/>
          <w:sz w:val="24"/>
          <w:szCs w:val="24"/>
        </w:rPr>
        <w:t>Os técnicos do Poder Executivo, através de convênio, acordo ou qualquer outro instrumento, no exercício da ação fiscalizadora terão a entrada franqueada nas dependências das fontes poluidoras instaladas no Município, onde poderão permanecer pelo tempo que se fizer necessário.</w:t>
      </w:r>
    </w:p>
    <w:p w14:paraId="780986AA" w14:textId="77777777" w:rsidR="00A975AF" w:rsidRPr="00B231BA" w:rsidRDefault="00A975AF" w:rsidP="00A975AF">
      <w:pPr>
        <w:autoSpaceDE w:val="0"/>
        <w:autoSpaceDN w:val="0"/>
        <w:adjustRightInd w:val="0"/>
        <w:ind w:firstLine="1134"/>
        <w:jc w:val="both"/>
        <w:rPr>
          <w:strike/>
          <w:sz w:val="24"/>
          <w:szCs w:val="24"/>
        </w:rPr>
      </w:pPr>
    </w:p>
    <w:p w14:paraId="208029C3"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Parágrafo único.</w:t>
      </w:r>
      <w:r w:rsidRPr="00B231BA">
        <w:rPr>
          <w:strike/>
          <w:sz w:val="24"/>
          <w:szCs w:val="24"/>
        </w:rPr>
        <w:t xml:space="preserve"> Nos casos de obstrução à ação fiscalizadora, poderá ser requisitado auxilio das forças policiais.</w:t>
      </w:r>
    </w:p>
    <w:p w14:paraId="6FCED702" w14:textId="77777777" w:rsidR="00A975AF" w:rsidRPr="00B231BA" w:rsidRDefault="00A975AF" w:rsidP="00A975AF">
      <w:pPr>
        <w:autoSpaceDE w:val="0"/>
        <w:autoSpaceDN w:val="0"/>
        <w:adjustRightInd w:val="0"/>
        <w:ind w:firstLine="1134"/>
        <w:jc w:val="both"/>
        <w:rPr>
          <w:strike/>
          <w:sz w:val="24"/>
          <w:szCs w:val="24"/>
        </w:rPr>
      </w:pPr>
    </w:p>
    <w:p w14:paraId="6D1B5844"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Art. 12. </w:t>
      </w:r>
      <w:r w:rsidRPr="00B231BA">
        <w:rPr>
          <w:strike/>
          <w:sz w:val="24"/>
          <w:szCs w:val="24"/>
        </w:rPr>
        <w:t>As pessoas físicas ou jurídicas de direito público ou privado, que infringirem qualquer dispositivo desta Lei ou regulamentos aprovados Poder Executivo, ficam sujeitas as seguintes penalidades:</w:t>
      </w:r>
    </w:p>
    <w:p w14:paraId="4D162250"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I –</w:t>
      </w:r>
      <w:r w:rsidRPr="00B231BA">
        <w:rPr>
          <w:strike/>
          <w:sz w:val="24"/>
          <w:szCs w:val="24"/>
        </w:rPr>
        <w:t xml:space="preserve"> notificação por escrito, na primeira infração;</w:t>
      </w:r>
    </w:p>
    <w:p w14:paraId="652F2968"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II –</w:t>
      </w:r>
      <w:r w:rsidRPr="00B231BA">
        <w:rPr>
          <w:strike/>
          <w:sz w:val="24"/>
          <w:szCs w:val="24"/>
        </w:rPr>
        <w:t xml:space="preserve"> multa de 20 (vinte) Valor de Referencia Fiscal - VRF;</w:t>
      </w:r>
    </w:p>
    <w:p w14:paraId="5D546C85"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III –</w:t>
      </w:r>
      <w:r w:rsidRPr="00B231BA">
        <w:rPr>
          <w:strike/>
          <w:sz w:val="24"/>
          <w:szCs w:val="24"/>
        </w:rPr>
        <w:t xml:space="preserve"> apreensão dos instrumentos e equipamentos utilizados para produzir a poluição sonora, em caso de reincidência;</w:t>
      </w:r>
    </w:p>
    <w:p w14:paraId="0AD4202F"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IV </w:t>
      </w:r>
      <w:r w:rsidRPr="00B231BA">
        <w:rPr>
          <w:strike/>
          <w:sz w:val="24"/>
          <w:szCs w:val="24"/>
        </w:rPr>
        <w:t>– interdição temporária ou definitiva da atividade;</w:t>
      </w:r>
    </w:p>
    <w:p w14:paraId="06E353D7" w14:textId="77777777" w:rsidR="00A975AF" w:rsidRPr="00B231BA" w:rsidRDefault="00A975AF" w:rsidP="00A975AF">
      <w:pPr>
        <w:autoSpaceDE w:val="0"/>
        <w:autoSpaceDN w:val="0"/>
        <w:adjustRightInd w:val="0"/>
        <w:ind w:firstLine="1134"/>
        <w:jc w:val="both"/>
        <w:rPr>
          <w:b/>
          <w:strike/>
          <w:sz w:val="24"/>
          <w:szCs w:val="24"/>
        </w:rPr>
      </w:pPr>
    </w:p>
    <w:p w14:paraId="5A140B63"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1º</w:t>
      </w:r>
      <w:r w:rsidRPr="00B231BA">
        <w:rPr>
          <w:strike/>
          <w:sz w:val="24"/>
          <w:szCs w:val="24"/>
        </w:rPr>
        <w:t xml:space="preserve"> Com exceção das multas, as demais penalidades poderão ser suspensas quando o infrator por termo de compromisso aprovado pelo órgão municipal responsável pela política ambiental ou ajuste de conduta perante Ministério Público, se obrigar a adoção de medidas imediatas e mediatas para fazer cessar ou corrigir a poluição sonora provocada.</w:t>
      </w:r>
    </w:p>
    <w:p w14:paraId="4E05BC37"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 2º </w:t>
      </w:r>
      <w:r w:rsidRPr="00B231BA">
        <w:rPr>
          <w:strike/>
          <w:sz w:val="24"/>
          <w:szCs w:val="24"/>
        </w:rPr>
        <w:t>As multas podem ser reduzidas em até 60% (sessenta por cento) do valor original e ou dispensadas, se primário e caso o poluidor cesse de imediato a poluição ou distúrbio sonoro provocado.</w:t>
      </w:r>
    </w:p>
    <w:p w14:paraId="4D126F5C"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3º -</w:t>
      </w:r>
      <w:r w:rsidRPr="00B231BA">
        <w:rPr>
          <w:strike/>
          <w:sz w:val="24"/>
          <w:szCs w:val="24"/>
        </w:rPr>
        <w:t xml:space="preserve"> As penas podem ser aplicadas cumulativamente entre si.</w:t>
      </w:r>
    </w:p>
    <w:p w14:paraId="5746ED0B" w14:textId="77777777" w:rsidR="00A975AF" w:rsidRPr="00B231BA" w:rsidRDefault="00A975AF" w:rsidP="00A975AF">
      <w:pPr>
        <w:autoSpaceDE w:val="0"/>
        <w:autoSpaceDN w:val="0"/>
        <w:adjustRightInd w:val="0"/>
        <w:ind w:firstLine="1134"/>
        <w:jc w:val="both"/>
        <w:rPr>
          <w:strike/>
          <w:sz w:val="24"/>
          <w:szCs w:val="24"/>
        </w:rPr>
      </w:pPr>
    </w:p>
    <w:p w14:paraId="5700A9EB"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Art. 13.</w:t>
      </w:r>
      <w:r w:rsidRPr="00B231BA">
        <w:rPr>
          <w:strike/>
          <w:sz w:val="24"/>
          <w:szCs w:val="24"/>
        </w:rPr>
        <w:t xml:space="preserve"> São considerados circunstâncias agravantes para a aplicação das penalidades de multa e interdição, previstas no Art. 12:</w:t>
      </w:r>
    </w:p>
    <w:p w14:paraId="4F837DED"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I </w:t>
      </w:r>
      <w:r w:rsidRPr="00B231BA">
        <w:rPr>
          <w:strike/>
          <w:sz w:val="24"/>
          <w:szCs w:val="24"/>
        </w:rPr>
        <w:t>– ter o infrator agido em dolo, fraude ou má fé;</w:t>
      </w:r>
    </w:p>
    <w:p w14:paraId="0282D9F9"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II –</w:t>
      </w:r>
      <w:r w:rsidRPr="00B231BA">
        <w:rPr>
          <w:strike/>
          <w:sz w:val="24"/>
          <w:szCs w:val="24"/>
        </w:rPr>
        <w:t xml:space="preserve"> ter sido a infração cometida com fins de vantagens pecuniárias;</w:t>
      </w:r>
    </w:p>
    <w:p w14:paraId="70F0D602"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III –</w:t>
      </w:r>
      <w:r w:rsidRPr="00B231BA">
        <w:rPr>
          <w:strike/>
          <w:sz w:val="24"/>
          <w:szCs w:val="24"/>
        </w:rPr>
        <w:t xml:space="preserve"> deixar o infrator de adotar as providências de sua alçada, com fins de evitar ato lesivo;</w:t>
      </w:r>
    </w:p>
    <w:p w14:paraId="624EFF8A" w14:textId="77777777" w:rsidR="00A975AF" w:rsidRPr="00B231BA" w:rsidRDefault="00A975AF" w:rsidP="00A975AF">
      <w:pPr>
        <w:autoSpaceDE w:val="0"/>
        <w:autoSpaceDN w:val="0"/>
        <w:adjustRightInd w:val="0"/>
        <w:ind w:firstLine="1134"/>
        <w:jc w:val="both"/>
        <w:rPr>
          <w:strike/>
          <w:sz w:val="24"/>
          <w:szCs w:val="24"/>
        </w:rPr>
      </w:pPr>
      <w:r w:rsidRPr="00B231BA">
        <w:rPr>
          <w:b/>
          <w:strike/>
          <w:sz w:val="24"/>
          <w:szCs w:val="24"/>
        </w:rPr>
        <w:t xml:space="preserve">IV </w:t>
      </w:r>
      <w:r w:rsidRPr="00B231BA">
        <w:rPr>
          <w:strike/>
          <w:sz w:val="24"/>
          <w:szCs w:val="24"/>
        </w:rPr>
        <w:t xml:space="preserve">– ser infrator reincidente. </w:t>
      </w:r>
    </w:p>
    <w:p w14:paraId="0BAE48CC" w14:textId="77777777" w:rsidR="00A975AF" w:rsidRPr="00B231BA" w:rsidRDefault="00A975AF" w:rsidP="00A975AF">
      <w:pPr>
        <w:autoSpaceDE w:val="0"/>
        <w:autoSpaceDN w:val="0"/>
        <w:adjustRightInd w:val="0"/>
        <w:ind w:firstLine="1134"/>
        <w:jc w:val="both"/>
        <w:rPr>
          <w:strike/>
          <w:sz w:val="24"/>
          <w:szCs w:val="24"/>
        </w:rPr>
      </w:pPr>
    </w:p>
    <w:p w14:paraId="382B70A8" w14:textId="77777777" w:rsidR="00A975AF" w:rsidRPr="00B231BA" w:rsidRDefault="00A975AF" w:rsidP="00A975AF">
      <w:pPr>
        <w:tabs>
          <w:tab w:val="left" w:pos="1900"/>
        </w:tabs>
        <w:autoSpaceDE w:val="0"/>
        <w:autoSpaceDN w:val="0"/>
        <w:adjustRightInd w:val="0"/>
        <w:ind w:firstLine="1134"/>
        <w:jc w:val="both"/>
        <w:rPr>
          <w:strike/>
          <w:sz w:val="24"/>
          <w:szCs w:val="24"/>
        </w:rPr>
      </w:pPr>
      <w:r w:rsidRPr="00B231BA">
        <w:rPr>
          <w:b/>
          <w:strike/>
          <w:sz w:val="24"/>
          <w:szCs w:val="24"/>
        </w:rPr>
        <w:t>Art. 14.</w:t>
      </w:r>
      <w:r w:rsidRPr="00B231BA">
        <w:rPr>
          <w:strike/>
          <w:sz w:val="24"/>
          <w:szCs w:val="24"/>
        </w:rPr>
        <w:t xml:space="preserve"> O prazo para regulamentar e se adequar aos dispositivos da referida Lei será de 90 (noventa) dias.</w:t>
      </w:r>
    </w:p>
    <w:p w14:paraId="758DBFDC" w14:textId="77777777" w:rsidR="00A975AF" w:rsidRPr="00B231BA" w:rsidRDefault="00A975AF" w:rsidP="00A975AF">
      <w:pPr>
        <w:tabs>
          <w:tab w:val="left" w:pos="1900"/>
        </w:tabs>
        <w:autoSpaceDE w:val="0"/>
        <w:autoSpaceDN w:val="0"/>
        <w:adjustRightInd w:val="0"/>
        <w:ind w:firstLine="1134"/>
        <w:jc w:val="both"/>
        <w:rPr>
          <w:strike/>
          <w:sz w:val="24"/>
          <w:szCs w:val="24"/>
        </w:rPr>
      </w:pPr>
    </w:p>
    <w:p w14:paraId="5A064B2A" w14:textId="77777777" w:rsidR="00A975AF" w:rsidRPr="00B231BA" w:rsidRDefault="00A975AF" w:rsidP="00A975AF">
      <w:pPr>
        <w:keepNext/>
        <w:ind w:firstLine="1134"/>
        <w:jc w:val="both"/>
        <w:outlineLvl w:val="5"/>
        <w:rPr>
          <w:bCs/>
          <w:strike/>
          <w:sz w:val="24"/>
          <w:szCs w:val="24"/>
        </w:rPr>
      </w:pPr>
      <w:r w:rsidRPr="00B231BA">
        <w:rPr>
          <w:b/>
          <w:bCs/>
          <w:strike/>
          <w:sz w:val="24"/>
          <w:szCs w:val="24"/>
        </w:rPr>
        <w:t>Art. 15.</w:t>
      </w:r>
      <w:r w:rsidRPr="00B231BA">
        <w:rPr>
          <w:bCs/>
          <w:strike/>
          <w:sz w:val="24"/>
          <w:szCs w:val="24"/>
        </w:rPr>
        <w:t xml:space="preserve"> Esta Lei entra em vigor na data de sua publicação.</w:t>
      </w:r>
    </w:p>
    <w:p w14:paraId="3E7E67FE" w14:textId="77777777" w:rsidR="00A975AF" w:rsidRPr="00B231BA" w:rsidRDefault="00A975AF" w:rsidP="00A975AF">
      <w:pPr>
        <w:keepNext/>
        <w:ind w:firstLine="1134"/>
        <w:jc w:val="both"/>
        <w:outlineLvl w:val="5"/>
        <w:rPr>
          <w:bCs/>
          <w:strike/>
          <w:sz w:val="24"/>
          <w:szCs w:val="24"/>
        </w:rPr>
      </w:pPr>
    </w:p>
    <w:p w14:paraId="12685E08" w14:textId="77777777" w:rsidR="00A975AF" w:rsidRPr="00B231BA" w:rsidRDefault="00A975AF" w:rsidP="00A975AF">
      <w:pPr>
        <w:ind w:firstLine="1134"/>
        <w:jc w:val="both"/>
        <w:rPr>
          <w:strike/>
          <w:sz w:val="24"/>
          <w:szCs w:val="24"/>
        </w:rPr>
      </w:pPr>
      <w:r w:rsidRPr="00B231BA">
        <w:rPr>
          <w:b/>
          <w:strike/>
          <w:sz w:val="24"/>
        </w:rPr>
        <w:t>Art. 16.</w:t>
      </w:r>
      <w:r w:rsidRPr="00B231BA">
        <w:rPr>
          <w:strike/>
          <w:sz w:val="24"/>
        </w:rPr>
        <w:t xml:space="preserve"> Revogam-se as disposições em contrário em especial a Lei Complementar nº 119/2010</w:t>
      </w:r>
      <w:r w:rsidRPr="00B231BA">
        <w:rPr>
          <w:bCs/>
          <w:strike/>
          <w:sz w:val="24"/>
        </w:rPr>
        <w:t>.</w:t>
      </w:r>
    </w:p>
    <w:p w14:paraId="48EC1BD1" w14:textId="77777777" w:rsidR="00A975AF" w:rsidRPr="00B231BA" w:rsidRDefault="00A975AF" w:rsidP="00A975AF">
      <w:pPr>
        <w:ind w:firstLine="1418"/>
        <w:jc w:val="both"/>
        <w:rPr>
          <w:b/>
          <w:strike/>
          <w:sz w:val="24"/>
          <w:szCs w:val="24"/>
        </w:rPr>
      </w:pPr>
    </w:p>
    <w:p w14:paraId="24F402A2" w14:textId="77777777" w:rsidR="00A975AF" w:rsidRPr="00B231BA" w:rsidRDefault="00A975AF" w:rsidP="00A975AF">
      <w:pPr>
        <w:ind w:right="-1" w:firstLine="1418"/>
        <w:jc w:val="both"/>
        <w:rPr>
          <w:strike/>
          <w:sz w:val="24"/>
          <w:szCs w:val="24"/>
        </w:rPr>
      </w:pPr>
    </w:p>
    <w:p w14:paraId="4015D54C" w14:textId="77777777" w:rsidR="00A975AF" w:rsidRPr="00B231BA" w:rsidRDefault="00A975AF" w:rsidP="00A975AF">
      <w:pPr>
        <w:ind w:right="-1" w:firstLine="1418"/>
        <w:jc w:val="both"/>
        <w:rPr>
          <w:strike/>
          <w:sz w:val="24"/>
          <w:szCs w:val="24"/>
        </w:rPr>
      </w:pPr>
      <w:r w:rsidRPr="00B231BA">
        <w:rPr>
          <w:strike/>
          <w:sz w:val="24"/>
          <w:szCs w:val="24"/>
        </w:rPr>
        <w:t>Sorriso, Estado de Mato Grosso, em 18 de janeiro de 2019.</w:t>
      </w:r>
    </w:p>
    <w:p w14:paraId="20A49349" w14:textId="77777777" w:rsidR="00A975AF" w:rsidRPr="00B231BA" w:rsidRDefault="00A975AF" w:rsidP="00A975AF">
      <w:pPr>
        <w:ind w:firstLine="1418"/>
        <w:jc w:val="both"/>
        <w:rPr>
          <w:strike/>
          <w:sz w:val="24"/>
          <w:szCs w:val="24"/>
        </w:rPr>
      </w:pPr>
    </w:p>
    <w:p w14:paraId="64B326B8" w14:textId="77777777" w:rsidR="00A975AF" w:rsidRPr="00B231BA" w:rsidRDefault="00A975AF" w:rsidP="00A975AF">
      <w:pPr>
        <w:jc w:val="center"/>
        <w:rPr>
          <w:b/>
          <w:bCs/>
          <w:iCs/>
          <w:strike/>
          <w:sz w:val="24"/>
          <w:szCs w:val="24"/>
        </w:rPr>
      </w:pPr>
    </w:p>
    <w:p w14:paraId="47E13A75" w14:textId="77777777" w:rsidR="00A975AF" w:rsidRPr="00B231BA" w:rsidRDefault="00A975AF" w:rsidP="00A975AF">
      <w:pPr>
        <w:jc w:val="center"/>
        <w:rPr>
          <w:b/>
          <w:bCs/>
          <w:iCs/>
          <w:strike/>
          <w:sz w:val="24"/>
          <w:szCs w:val="24"/>
        </w:rPr>
      </w:pPr>
    </w:p>
    <w:p w14:paraId="268C7DA3" w14:textId="77777777" w:rsidR="00A975AF" w:rsidRPr="00B231BA" w:rsidRDefault="00A975AF" w:rsidP="00A975AF">
      <w:pPr>
        <w:jc w:val="center"/>
        <w:rPr>
          <w:b/>
          <w:bCs/>
          <w:iCs/>
          <w:strike/>
          <w:sz w:val="24"/>
          <w:szCs w:val="24"/>
        </w:rPr>
      </w:pPr>
    </w:p>
    <w:p w14:paraId="76BC959A" w14:textId="77777777" w:rsidR="00A975AF" w:rsidRPr="00B231BA" w:rsidRDefault="00A975AF" w:rsidP="00A975AF">
      <w:pPr>
        <w:widowControl w:val="0"/>
        <w:tabs>
          <w:tab w:val="left" w:pos="1418"/>
        </w:tabs>
        <w:ind w:firstLine="2127"/>
        <w:jc w:val="both"/>
        <w:rPr>
          <w:strike/>
        </w:rPr>
      </w:pPr>
      <w:r w:rsidRPr="00B231BA">
        <w:rPr>
          <w:b/>
          <w:strike/>
          <w:sz w:val="24"/>
          <w:szCs w:val="24"/>
        </w:rPr>
        <w:tab/>
      </w:r>
    </w:p>
    <w:p w14:paraId="3BC42869" w14:textId="77777777" w:rsidR="00A975AF" w:rsidRPr="00B231BA" w:rsidRDefault="00A975AF" w:rsidP="00A975AF">
      <w:pPr>
        <w:widowControl w:val="0"/>
        <w:tabs>
          <w:tab w:val="left" w:pos="1418"/>
        </w:tabs>
        <w:ind w:firstLine="2127"/>
        <w:jc w:val="both"/>
        <w:rPr>
          <w:strike/>
        </w:rPr>
      </w:pPr>
    </w:p>
    <w:p w14:paraId="6F4F1A89" w14:textId="77777777" w:rsidR="00A975AF" w:rsidRPr="00B231BA" w:rsidRDefault="00A975AF" w:rsidP="00A975AF">
      <w:pPr>
        <w:widowControl w:val="0"/>
        <w:tabs>
          <w:tab w:val="left" w:pos="1418"/>
        </w:tabs>
        <w:jc w:val="both"/>
        <w:rPr>
          <w:b/>
          <w:strike/>
        </w:rPr>
      </w:pPr>
      <w:r w:rsidRPr="00B231BA">
        <w:rPr>
          <w:b/>
          <w:strike/>
        </w:rPr>
        <w:t xml:space="preserve">                                                                                                                       GERSON LUIZ BICEGO</w:t>
      </w:r>
    </w:p>
    <w:p w14:paraId="48B9E42B" w14:textId="77777777" w:rsidR="00A975AF" w:rsidRPr="00B231BA" w:rsidRDefault="00A975AF" w:rsidP="00A975AF">
      <w:pPr>
        <w:widowControl w:val="0"/>
        <w:tabs>
          <w:tab w:val="left" w:pos="1418"/>
        </w:tabs>
        <w:jc w:val="both"/>
        <w:rPr>
          <w:strike/>
        </w:rPr>
      </w:pPr>
      <w:r w:rsidRPr="00B231BA">
        <w:rPr>
          <w:strike/>
        </w:rPr>
        <w:t xml:space="preserve">                                                                                                                    Prefeito Municipal em Exercício</w:t>
      </w:r>
    </w:p>
    <w:p w14:paraId="1E731CC4" w14:textId="77777777" w:rsidR="00A975AF" w:rsidRPr="00B231BA" w:rsidRDefault="00A975AF" w:rsidP="00A975AF">
      <w:pPr>
        <w:widowControl w:val="0"/>
        <w:tabs>
          <w:tab w:val="left" w:pos="1418"/>
          <w:tab w:val="left" w:pos="6050"/>
        </w:tabs>
        <w:jc w:val="both"/>
        <w:rPr>
          <w:b/>
          <w:strike/>
        </w:rPr>
      </w:pPr>
    </w:p>
    <w:p w14:paraId="41234832" w14:textId="77777777" w:rsidR="00A975AF" w:rsidRPr="00B231BA" w:rsidRDefault="00A975AF" w:rsidP="00A975AF">
      <w:pPr>
        <w:widowControl w:val="0"/>
        <w:tabs>
          <w:tab w:val="left" w:pos="1418"/>
          <w:tab w:val="left" w:pos="6050"/>
        </w:tabs>
        <w:jc w:val="both"/>
        <w:rPr>
          <w:b/>
          <w:strike/>
        </w:rPr>
      </w:pPr>
    </w:p>
    <w:p w14:paraId="01957A76" w14:textId="77777777" w:rsidR="00A975AF" w:rsidRPr="00B231BA" w:rsidRDefault="00A975AF" w:rsidP="00A975AF">
      <w:pPr>
        <w:widowControl w:val="0"/>
        <w:tabs>
          <w:tab w:val="left" w:pos="1418"/>
          <w:tab w:val="left" w:pos="6050"/>
        </w:tabs>
        <w:jc w:val="both"/>
        <w:rPr>
          <w:b/>
          <w:strike/>
        </w:rPr>
      </w:pPr>
    </w:p>
    <w:p w14:paraId="5E87C19B" w14:textId="77777777" w:rsidR="00A975AF" w:rsidRPr="00B231BA" w:rsidRDefault="00A975AF" w:rsidP="00A975AF">
      <w:pPr>
        <w:pStyle w:val="Ttulo2"/>
        <w:widowControl w:val="0"/>
        <w:tabs>
          <w:tab w:val="left" w:pos="1418"/>
        </w:tabs>
        <w:ind w:left="0" w:firstLine="0"/>
        <w:rPr>
          <w:strike/>
          <w:sz w:val="22"/>
          <w:szCs w:val="22"/>
        </w:rPr>
      </w:pPr>
      <w:r w:rsidRPr="00B231BA">
        <w:rPr>
          <w:strike/>
          <w:sz w:val="22"/>
          <w:szCs w:val="22"/>
        </w:rPr>
        <w:t>ESTEVAM HUNGARO CALVO FILHO</w:t>
      </w:r>
    </w:p>
    <w:p w14:paraId="191B2EC1" w14:textId="77777777" w:rsidR="00A975AF" w:rsidRPr="00B231BA" w:rsidRDefault="00A975AF" w:rsidP="00A975AF">
      <w:pPr>
        <w:pStyle w:val="Ttulo2"/>
        <w:widowControl w:val="0"/>
        <w:tabs>
          <w:tab w:val="left" w:pos="1418"/>
        </w:tabs>
        <w:ind w:left="0" w:firstLine="0"/>
        <w:rPr>
          <w:b w:val="0"/>
          <w:strike/>
          <w:sz w:val="22"/>
          <w:szCs w:val="22"/>
        </w:rPr>
      </w:pPr>
      <w:r w:rsidRPr="00B231BA">
        <w:rPr>
          <w:strike/>
          <w:sz w:val="22"/>
          <w:szCs w:val="22"/>
        </w:rPr>
        <w:t xml:space="preserve">   </w:t>
      </w:r>
      <w:r w:rsidRPr="00B231BA">
        <w:rPr>
          <w:b w:val="0"/>
          <w:strike/>
          <w:sz w:val="22"/>
          <w:szCs w:val="22"/>
        </w:rPr>
        <w:t>Secretário Municipal de Administração</w:t>
      </w:r>
    </w:p>
    <w:p w14:paraId="42DD6014" w14:textId="77777777" w:rsidR="00A975AF" w:rsidRPr="00B231BA" w:rsidRDefault="00A975AF" w:rsidP="00A975AF">
      <w:pPr>
        <w:tabs>
          <w:tab w:val="left" w:pos="2241"/>
        </w:tabs>
        <w:rPr>
          <w:b/>
          <w:strike/>
          <w:sz w:val="24"/>
          <w:szCs w:val="24"/>
        </w:rPr>
      </w:pPr>
    </w:p>
    <w:p w14:paraId="41BBC16C" w14:textId="77777777" w:rsidR="00A975AF" w:rsidRPr="00B231BA" w:rsidRDefault="00A975AF" w:rsidP="00A975AF">
      <w:pPr>
        <w:tabs>
          <w:tab w:val="left" w:pos="2241"/>
        </w:tabs>
        <w:rPr>
          <w:b/>
          <w:strike/>
          <w:sz w:val="24"/>
          <w:szCs w:val="24"/>
        </w:rPr>
      </w:pPr>
    </w:p>
    <w:p w14:paraId="5AF82420" w14:textId="77777777" w:rsidR="00A975AF" w:rsidRPr="00B231BA" w:rsidRDefault="00A975AF" w:rsidP="00A975AF">
      <w:pPr>
        <w:tabs>
          <w:tab w:val="left" w:pos="2241"/>
        </w:tabs>
        <w:rPr>
          <w:b/>
          <w:strike/>
          <w:sz w:val="24"/>
          <w:szCs w:val="24"/>
        </w:rPr>
      </w:pPr>
    </w:p>
    <w:p w14:paraId="7C8EBBEF" w14:textId="77777777" w:rsidR="00A975AF" w:rsidRPr="00B231BA" w:rsidRDefault="00A975AF" w:rsidP="00A975AF">
      <w:pPr>
        <w:tabs>
          <w:tab w:val="left" w:pos="2241"/>
        </w:tabs>
        <w:rPr>
          <w:b/>
          <w:strike/>
          <w:sz w:val="24"/>
          <w:szCs w:val="24"/>
        </w:rPr>
      </w:pPr>
    </w:p>
    <w:p w14:paraId="0ACCB7A3" w14:textId="77777777" w:rsidR="00A975AF" w:rsidRPr="00B231BA" w:rsidRDefault="00A975AF" w:rsidP="00A975AF">
      <w:pPr>
        <w:tabs>
          <w:tab w:val="left" w:pos="2241"/>
        </w:tabs>
        <w:rPr>
          <w:b/>
          <w:strike/>
          <w:sz w:val="24"/>
          <w:szCs w:val="24"/>
        </w:rPr>
      </w:pPr>
    </w:p>
    <w:p w14:paraId="6AADACC6" w14:textId="77777777" w:rsidR="00A975AF" w:rsidRPr="00B231BA" w:rsidRDefault="00A975AF" w:rsidP="00A975AF">
      <w:pPr>
        <w:tabs>
          <w:tab w:val="left" w:pos="2241"/>
        </w:tabs>
        <w:rPr>
          <w:b/>
          <w:strike/>
          <w:sz w:val="24"/>
          <w:szCs w:val="24"/>
        </w:rPr>
      </w:pPr>
    </w:p>
    <w:p w14:paraId="23CA097D" w14:textId="77777777" w:rsidR="00A975AF" w:rsidRPr="00B231BA" w:rsidRDefault="00A975AF" w:rsidP="00A975AF">
      <w:pPr>
        <w:tabs>
          <w:tab w:val="left" w:pos="2241"/>
        </w:tabs>
        <w:rPr>
          <w:b/>
          <w:strike/>
          <w:sz w:val="24"/>
          <w:szCs w:val="24"/>
        </w:rPr>
      </w:pPr>
    </w:p>
    <w:p w14:paraId="18DAC6EC" w14:textId="77777777" w:rsidR="00A975AF" w:rsidRPr="00B231BA" w:rsidRDefault="00A975AF" w:rsidP="00A975AF">
      <w:pPr>
        <w:tabs>
          <w:tab w:val="left" w:pos="2241"/>
        </w:tabs>
        <w:rPr>
          <w:b/>
          <w:strike/>
          <w:sz w:val="24"/>
          <w:szCs w:val="24"/>
        </w:rPr>
      </w:pPr>
    </w:p>
    <w:p w14:paraId="1C0DFC4A" w14:textId="77777777" w:rsidR="00A975AF" w:rsidRPr="00B231BA" w:rsidRDefault="00A975AF" w:rsidP="00A975AF">
      <w:pPr>
        <w:tabs>
          <w:tab w:val="left" w:pos="2241"/>
        </w:tabs>
        <w:rPr>
          <w:b/>
          <w:strike/>
          <w:sz w:val="24"/>
          <w:szCs w:val="24"/>
        </w:rPr>
      </w:pPr>
    </w:p>
    <w:p w14:paraId="5F947155" w14:textId="77777777" w:rsidR="00A975AF" w:rsidRPr="00B231BA" w:rsidRDefault="00A975AF" w:rsidP="00A975AF">
      <w:pPr>
        <w:tabs>
          <w:tab w:val="left" w:pos="2241"/>
        </w:tabs>
        <w:rPr>
          <w:b/>
          <w:strike/>
          <w:sz w:val="24"/>
          <w:szCs w:val="24"/>
        </w:rPr>
      </w:pPr>
    </w:p>
    <w:p w14:paraId="5CCCAA89" w14:textId="77777777" w:rsidR="00A975AF" w:rsidRPr="00B231BA" w:rsidRDefault="00A975AF" w:rsidP="00A975AF">
      <w:pPr>
        <w:tabs>
          <w:tab w:val="left" w:pos="2241"/>
        </w:tabs>
        <w:rPr>
          <w:b/>
          <w:strike/>
          <w:sz w:val="24"/>
          <w:szCs w:val="24"/>
        </w:rPr>
      </w:pPr>
    </w:p>
    <w:p w14:paraId="32B72FC0" w14:textId="77777777" w:rsidR="00A975AF" w:rsidRPr="00B231BA" w:rsidRDefault="00A975AF" w:rsidP="00A975AF">
      <w:pPr>
        <w:tabs>
          <w:tab w:val="left" w:pos="2241"/>
        </w:tabs>
        <w:rPr>
          <w:b/>
          <w:strike/>
          <w:sz w:val="24"/>
          <w:szCs w:val="24"/>
        </w:rPr>
      </w:pPr>
    </w:p>
    <w:p w14:paraId="38AF9465" w14:textId="77777777" w:rsidR="00A975AF" w:rsidRPr="00B231BA" w:rsidRDefault="00A975AF" w:rsidP="00A975AF">
      <w:pPr>
        <w:tabs>
          <w:tab w:val="left" w:pos="2241"/>
        </w:tabs>
        <w:rPr>
          <w:b/>
          <w:strike/>
          <w:sz w:val="24"/>
          <w:szCs w:val="24"/>
        </w:rPr>
      </w:pPr>
    </w:p>
    <w:p w14:paraId="42DCB0A5" w14:textId="77777777" w:rsidR="00A975AF" w:rsidRPr="00B231BA" w:rsidRDefault="00A975AF" w:rsidP="00A975AF">
      <w:pPr>
        <w:tabs>
          <w:tab w:val="left" w:pos="2241"/>
        </w:tabs>
        <w:rPr>
          <w:b/>
          <w:strike/>
          <w:sz w:val="24"/>
          <w:szCs w:val="24"/>
        </w:rPr>
      </w:pPr>
    </w:p>
    <w:p w14:paraId="27718E7F" w14:textId="77777777" w:rsidR="00A975AF" w:rsidRPr="00B231BA" w:rsidRDefault="00A975AF" w:rsidP="00A975AF">
      <w:pPr>
        <w:tabs>
          <w:tab w:val="left" w:pos="2241"/>
        </w:tabs>
        <w:rPr>
          <w:b/>
          <w:strike/>
          <w:sz w:val="24"/>
          <w:szCs w:val="24"/>
        </w:rPr>
      </w:pPr>
    </w:p>
    <w:p w14:paraId="4A746ED6" w14:textId="77777777" w:rsidR="00A975AF" w:rsidRPr="00B231BA" w:rsidRDefault="00A975AF" w:rsidP="00A975AF">
      <w:pPr>
        <w:tabs>
          <w:tab w:val="left" w:pos="2241"/>
        </w:tabs>
        <w:rPr>
          <w:b/>
          <w:strike/>
          <w:sz w:val="24"/>
          <w:szCs w:val="24"/>
        </w:rPr>
      </w:pPr>
    </w:p>
    <w:p w14:paraId="6FCCD344" w14:textId="77777777" w:rsidR="00A975AF" w:rsidRPr="00B231BA" w:rsidRDefault="00A975AF" w:rsidP="00A975AF">
      <w:pPr>
        <w:tabs>
          <w:tab w:val="left" w:pos="5320"/>
        </w:tabs>
        <w:jc w:val="center"/>
        <w:rPr>
          <w:b/>
          <w:bCs/>
          <w:strike/>
          <w:sz w:val="24"/>
          <w:szCs w:val="24"/>
        </w:rPr>
      </w:pPr>
      <w:r w:rsidRPr="00B231BA">
        <w:rPr>
          <w:b/>
          <w:bCs/>
          <w:strike/>
          <w:sz w:val="24"/>
          <w:szCs w:val="24"/>
        </w:rPr>
        <w:lastRenderedPageBreak/>
        <w:t>ANEXO I</w:t>
      </w:r>
    </w:p>
    <w:p w14:paraId="1FD1DB81" w14:textId="77777777" w:rsidR="00A975AF" w:rsidRPr="00B231BA" w:rsidRDefault="00A975AF" w:rsidP="00A975AF">
      <w:pPr>
        <w:tabs>
          <w:tab w:val="left" w:pos="5320"/>
        </w:tabs>
        <w:jc w:val="center"/>
        <w:rPr>
          <w:b/>
          <w:bCs/>
          <w:strike/>
          <w:sz w:val="24"/>
          <w:szCs w:val="24"/>
        </w:rPr>
      </w:pPr>
    </w:p>
    <w:p w14:paraId="50DEAAD2" w14:textId="77777777" w:rsidR="00A975AF" w:rsidRPr="00B231BA" w:rsidRDefault="00A975AF" w:rsidP="00A975AF">
      <w:pPr>
        <w:tabs>
          <w:tab w:val="left" w:pos="5320"/>
        </w:tabs>
        <w:jc w:val="center"/>
        <w:rPr>
          <w:bCs/>
          <w:strike/>
          <w:sz w:val="24"/>
          <w:szCs w:val="24"/>
        </w:rPr>
      </w:pPr>
      <w:r w:rsidRPr="00B231BA">
        <w:rPr>
          <w:bCs/>
          <w:strike/>
          <w:sz w:val="24"/>
          <w:szCs w:val="24"/>
        </w:rPr>
        <w:t>Tabela I</w:t>
      </w:r>
    </w:p>
    <w:tbl>
      <w:tblPr>
        <w:tblpPr w:leftFromText="141" w:rightFromText="141" w:vertAnchor="text" w:horzAnchor="margin" w:tblpXSpec="center" w:tblpY="3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559"/>
        <w:gridCol w:w="1559"/>
      </w:tblGrid>
      <w:tr w:rsidR="00A975AF" w:rsidRPr="00B231BA" w14:paraId="2EAC99AA" w14:textId="77777777" w:rsidTr="00376C4F">
        <w:trPr>
          <w:trHeight w:val="291"/>
        </w:trPr>
        <w:tc>
          <w:tcPr>
            <w:tcW w:w="6204" w:type="dxa"/>
          </w:tcPr>
          <w:p w14:paraId="094C14A8" w14:textId="77777777" w:rsidR="00A975AF" w:rsidRPr="00B231BA" w:rsidRDefault="00A975AF" w:rsidP="00376C4F">
            <w:pPr>
              <w:tabs>
                <w:tab w:val="left" w:pos="5320"/>
              </w:tabs>
              <w:jc w:val="center"/>
              <w:rPr>
                <w:bCs/>
                <w:strike/>
                <w:sz w:val="24"/>
                <w:szCs w:val="24"/>
              </w:rPr>
            </w:pPr>
            <w:r w:rsidRPr="00B231BA">
              <w:rPr>
                <w:bCs/>
                <w:strike/>
                <w:sz w:val="24"/>
                <w:szCs w:val="24"/>
              </w:rPr>
              <w:t xml:space="preserve">Tipo de Área </w:t>
            </w:r>
          </w:p>
        </w:tc>
        <w:tc>
          <w:tcPr>
            <w:tcW w:w="1559" w:type="dxa"/>
          </w:tcPr>
          <w:p w14:paraId="46C126C1" w14:textId="77777777" w:rsidR="00A975AF" w:rsidRPr="00B231BA" w:rsidRDefault="00A975AF" w:rsidP="00376C4F">
            <w:pPr>
              <w:tabs>
                <w:tab w:val="left" w:pos="5320"/>
              </w:tabs>
              <w:jc w:val="center"/>
              <w:rPr>
                <w:bCs/>
                <w:strike/>
                <w:sz w:val="24"/>
                <w:szCs w:val="24"/>
              </w:rPr>
            </w:pPr>
            <w:r w:rsidRPr="00B231BA">
              <w:rPr>
                <w:bCs/>
                <w:strike/>
                <w:sz w:val="24"/>
                <w:szCs w:val="24"/>
              </w:rPr>
              <w:t xml:space="preserve">Diurno </w:t>
            </w:r>
          </w:p>
        </w:tc>
        <w:tc>
          <w:tcPr>
            <w:tcW w:w="1559" w:type="dxa"/>
          </w:tcPr>
          <w:p w14:paraId="7AF89D04" w14:textId="77777777" w:rsidR="00A975AF" w:rsidRPr="00B231BA" w:rsidRDefault="00A975AF" w:rsidP="00376C4F">
            <w:pPr>
              <w:tabs>
                <w:tab w:val="left" w:pos="5320"/>
              </w:tabs>
              <w:jc w:val="center"/>
              <w:rPr>
                <w:bCs/>
                <w:strike/>
                <w:sz w:val="24"/>
                <w:szCs w:val="24"/>
              </w:rPr>
            </w:pPr>
            <w:r w:rsidRPr="00B231BA">
              <w:rPr>
                <w:bCs/>
                <w:strike/>
                <w:sz w:val="24"/>
                <w:szCs w:val="24"/>
              </w:rPr>
              <w:t>Noturno</w:t>
            </w:r>
          </w:p>
        </w:tc>
      </w:tr>
      <w:tr w:rsidR="00A975AF" w:rsidRPr="00B231BA" w14:paraId="019E0DC8" w14:textId="77777777" w:rsidTr="00376C4F">
        <w:trPr>
          <w:trHeight w:val="312"/>
        </w:trPr>
        <w:tc>
          <w:tcPr>
            <w:tcW w:w="6204" w:type="dxa"/>
          </w:tcPr>
          <w:p w14:paraId="2E8FE84C" w14:textId="77777777" w:rsidR="00A975AF" w:rsidRPr="00B231BA" w:rsidRDefault="00A975AF" w:rsidP="00376C4F">
            <w:pPr>
              <w:tabs>
                <w:tab w:val="left" w:pos="5320"/>
              </w:tabs>
              <w:rPr>
                <w:bCs/>
                <w:strike/>
                <w:sz w:val="24"/>
                <w:szCs w:val="24"/>
              </w:rPr>
            </w:pPr>
            <w:r w:rsidRPr="00B231BA">
              <w:rPr>
                <w:bCs/>
                <w:strike/>
                <w:sz w:val="24"/>
                <w:szCs w:val="24"/>
              </w:rPr>
              <w:t xml:space="preserve">Área de sítios e fazendas </w:t>
            </w:r>
          </w:p>
        </w:tc>
        <w:tc>
          <w:tcPr>
            <w:tcW w:w="1559" w:type="dxa"/>
          </w:tcPr>
          <w:p w14:paraId="61CF87C5" w14:textId="77777777" w:rsidR="00A975AF" w:rsidRPr="00B231BA" w:rsidRDefault="00A975AF" w:rsidP="00376C4F">
            <w:pPr>
              <w:tabs>
                <w:tab w:val="left" w:pos="5320"/>
              </w:tabs>
              <w:jc w:val="center"/>
              <w:rPr>
                <w:bCs/>
                <w:strike/>
                <w:sz w:val="24"/>
                <w:szCs w:val="24"/>
              </w:rPr>
            </w:pPr>
            <w:r w:rsidRPr="00B231BA">
              <w:rPr>
                <w:bCs/>
                <w:strike/>
                <w:sz w:val="24"/>
                <w:szCs w:val="24"/>
              </w:rPr>
              <w:t>40 dB(A)</w:t>
            </w:r>
          </w:p>
        </w:tc>
        <w:tc>
          <w:tcPr>
            <w:tcW w:w="1559" w:type="dxa"/>
          </w:tcPr>
          <w:p w14:paraId="71987A70" w14:textId="77777777" w:rsidR="00A975AF" w:rsidRPr="00B231BA" w:rsidRDefault="00A975AF" w:rsidP="00376C4F">
            <w:pPr>
              <w:tabs>
                <w:tab w:val="left" w:pos="5320"/>
              </w:tabs>
              <w:jc w:val="center"/>
              <w:rPr>
                <w:bCs/>
                <w:strike/>
                <w:sz w:val="24"/>
                <w:szCs w:val="24"/>
              </w:rPr>
            </w:pPr>
            <w:r w:rsidRPr="00B231BA">
              <w:rPr>
                <w:bCs/>
                <w:strike/>
                <w:sz w:val="24"/>
                <w:szCs w:val="24"/>
              </w:rPr>
              <w:t>35dB(A)</w:t>
            </w:r>
          </w:p>
        </w:tc>
      </w:tr>
      <w:tr w:rsidR="00A975AF" w:rsidRPr="00B231BA" w14:paraId="37800187" w14:textId="77777777" w:rsidTr="00376C4F">
        <w:trPr>
          <w:trHeight w:val="337"/>
        </w:trPr>
        <w:tc>
          <w:tcPr>
            <w:tcW w:w="6204" w:type="dxa"/>
          </w:tcPr>
          <w:p w14:paraId="27836522" w14:textId="77777777" w:rsidR="00A975AF" w:rsidRPr="00B231BA" w:rsidRDefault="00A975AF" w:rsidP="00376C4F">
            <w:pPr>
              <w:tabs>
                <w:tab w:val="left" w:pos="5320"/>
              </w:tabs>
              <w:rPr>
                <w:bCs/>
                <w:strike/>
                <w:sz w:val="24"/>
                <w:szCs w:val="24"/>
              </w:rPr>
            </w:pPr>
            <w:r w:rsidRPr="00B231BA">
              <w:rPr>
                <w:bCs/>
                <w:strike/>
                <w:sz w:val="24"/>
                <w:szCs w:val="24"/>
              </w:rPr>
              <w:t xml:space="preserve">Área estritamente residencial urbana ou hospitais, escolas, bibliotecas. </w:t>
            </w:r>
          </w:p>
        </w:tc>
        <w:tc>
          <w:tcPr>
            <w:tcW w:w="1559" w:type="dxa"/>
          </w:tcPr>
          <w:p w14:paraId="76CB9B06" w14:textId="77777777" w:rsidR="00A975AF" w:rsidRPr="00B231BA" w:rsidRDefault="00A975AF" w:rsidP="00376C4F">
            <w:pPr>
              <w:tabs>
                <w:tab w:val="left" w:pos="5320"/>
              </w:tabs>
              <w:jc w:val="center"/>
              <w:rPr>
                <w:bCs/>
                <w:strike/>
                <w:sz w:val="24"/>
                <w:szCs w:val="24"/>
              </w:rPr>
            </w:pPr>
            <w:r w:rsidRPr="00B231BA">
              <w:rPr>
                <w:bCs/>
                <w:strike/>
                <w:sz w:val="24"/>
                <w:szCs w:val="24"/>
              </w:rPr>
              <w:t>50 dB(A)</w:t>
            </w:r>
          </w:p>
        </w:tc>
        <w:tc>
          <w:tcPr>
            <w:tcW w:w="1559" w:type="dxa"/>
          </w:tcPr>
          <w:p w14:paraId="7C071A11" w14:textId="77777777" w:rsidR="00A975AF" w:rsidRPr="00B231BA" w:rsidRDefault="00A975AF" w:rsidP="00376C4F">
            <w:pPr>
              <w:tabs>
                <w:tab w:val="left" w:pos="5320"/>
              </w:tabs>
              <w:jc w:val="center"/>
              <w:rPr>
                <w:bCs/>
                <w:strike/>
                <w:sz w:val="24"/>
                <w:szCs w:val="24"/>
              </w:rPr>
            </w:pPr>
            <w:r w:rsidRPr="00B231BA">
              <w:rPr>
                <w:bCs/>
                <w:strike/>
                <w:sz w:val="24"/>
                <w:szCs w:val="24"/>
              </w:rPr>
              <w:t>45 dB(A)</w:t>
            </w:r>
          </w:p>
        </w:tc>
      </w:tr>
      <w:tr w:rsidR="00A975AF" w:rsidRPr="00B231BA" w14:paraId="1D7BA898" w14:textId="77777777" w:rsidTr="00376C4F">
        <w:trPr>
          <w:trHeight w:val="291"/>
        </w:trPr>
        <w:tc>
          <w:tcPr>
            <w:tcW w:w="6204" w:type="dxa"/>
          </w:tcPr>
          <w:p w14:paraId="44C75B8E" w14:textId="77777777" w:rsidR="00A975AF" w:rsidRPr="00B231BA" w:rsidRDefault="00A975AF" w:rsidP="00376C4F">
            <w:pPr>
              <w:tabs>
                <w:tab w:val="left" w:pos="5320"/>
              </w:tabs>
              <w:rPr>
                <w:bCs/>
                <w:strike/>
                <w:sz w:val="24"/>
                <w:szCs w:val="24"/>
              </w:rPr>
            </w:pPr>
            <w:r w:rsidRPr="00B231BA">
              <w:rPr>
                <w:bCs/>
                <w:strike/>
                <w:sz w:val="24"/>
                <w:szCs w:val="24"/>
              </w:rPr>
              <w:t>Área mista, predominante residencial e de hotéis.</w:t>
            </w:r>
          </w:p>
        </w:tc>
        <w:tc>
          <w:tcPr>
            <w:tcW w:w="1559" w:type="dxa"/>
          </w:tcPr>
          <w:p w14:paraId="2F102350" w14:textId="77777777" w:rsidR="00A975AF" w:rsidRPr="00B231BA" w:rsidRDefault="00A975AF" w:rsidP="00376C4F">
            <w:pPr>
              <w:tabs>
                <w:tab w:val="left" w:pos="5320"/>
              </w:tabs>
              <w:jc w:val="center"/>
              <w:rPr>
                <w:bCs/>
                <w:strike/>
                <w:sz w:val="24"/>
                <w:szCs w:val="24"/>
              </w:rPr>
            </w:pPr>
            <w:r w:rsidRPr="00B231BA">
              <w:rPr>
                <w:bCs/>
                <w:strike/>
                <w:sz w:val="24"/>
                <w:szCs w:val="24"/>
              </w:rPr>
              <w:t>55 dB(A)</w:t>
            </w:r>
          </w:p>
        </w:tc>
        <w:tc>
          <w:tcPr>
            <w:tcW w:w="1559" w:type="dxa"/>
          </w:tcPr>
          <w:p w14:paraId="19278DE7" w14:textId="77777777" w:rsidR="00A975AF" w:rsidRPr="00B231BA" w:rsidRDefault="00A975AF" w:rsidP="00376C4F">
            <w:pPr>
              <w:tabs>
                <w:tab w:val="left" w:pos="5320"/>
              </w:tabs>
              <w:jc w:val="center"/>
              <w:rPr>
                <w:bCs/>
                <w:strike/>
                <w:sz w:val="24"/>
                <w:szCs w:val="24"/>
              </w:rPr>
            </w:pPr>
            <w:r w:rsidRPr="00B231BA">
              <w:rPr>
                <w:bCs/>
                <w:strike/>
                <w:sz w:val="24"/>
                <w:szCs w:val="24"/>
              </w:rPr>
              <w:t>50 dB(A)</w:t>
            </w:r>
          </w:p>
        </w:tc>
      </w:tr>
      <w:tr w:rsidR="00A975AF" w:rsidRPr="00B231BA" w14:paraId="4D31F7DC" w14:textId="77777777" w:rsidTr="00376C4F">
        <w:trPr>
          <w:trHeight w:val="312"/>
        </w:trPr>
        <w:tc>
          <w:tcPr>
            <w:tcW w:w="6204" w:type="dxa"/>
          </w:tcPr>
          <w:p w14:paraId="2BFF823F" w14:textId="77777777" w:rsidR="00A975AF" w:rsidRPr="00B231BA" w:rsidRDefault="00A975AF" w:rsidP="00376C4F">
            <w:pPr>
              <w:tabs>
                <w:tab w:val="left" w:pos="5320"/>
              </w:tabs>
              <w:rPr>
                <w:bCs/>
                <w:strike/>
                <w:sz w:val="24"/>
                <w:szCs w:val="24"/>
              </w:rPr>
            </w:pPr>
            <w:r w:rsidRPr="00B231BA">
              <w:rPr>
                <w:bCs/>
                <w:strike/>
                <w:sz w:val="24"/>
                <w:szCs w:val="24"/>
              </w:rPr>
              <w:t xml:space="preserve">Área mista com vocação comercial, administrativa ou institucional. </w:t>
            </w:r>
          </w:p>
        </w:tc>
        <w:tc>
          <w:tcPr>
            <w:tcW w:w="1559" w:type="dxa"/>
          </w:tcPr>
          <w:p w14:paraId="0434791E" w14:textId="77777777" w:rsidR="00A975AF" w:rsidRPr="00B231BA" w:rsidRDefault="00A975AF" w:rsidP="00376C4F">
            <w:pPr>
              <w:tabs>
                <w:tab w:val="left" w:pos="5320"/>
              </w:tabs>
              <w:jc w:val="center"/>
              <w:rPr>
                <w:bCs/>
                <w:strike/>
                <w:sz w:val="24"/>
                <w:szCs w:val="24"/>
              </w:rPr>
            </w:pPr>
            <w:r w:rsidRPr="00B231BA">
              <w:rPr>
                <w:bCs/>
                <w:strike/>
                <w:sz w:val="24"/>
                <w:szCs w:val="24"/>
              </w:rPr>
              <w:t xml:space="preserve">60 dB(A) </w:t>
            </w:r>
          </w:p>
        </w:tc>
        <w:tc>
          <w:tcPr>
            <w:tcW w:w="1559" w:type="dxa"/>
          </w:tcPr>
          <w:p w14:paraId="6C171949" w14:textId="77777777" w:rsidR="00A975AF" w:rsidRPr="00B231BA" w:rsidRDefault="00A975AF" w:rsidP="00376C4F">
            <w:pPr>
              <w:tabs>
                <w:tab w:val="left" w:pos="5320"/>
              </w:tabs>
              <w:jc w:val="center"/>
              <w:rPr>
                <w:bCs/>
                <w:strike/>
                <w:sz w:val="24"/>
                <w:szCs w:val="24"/>
              </w:rPr>
            </w:pPr>
            <w:r w:rsidRPr="00B231BA">
              <w:rPr>
                <w:bCs/>
                <w:strike/>
                <w:sz w:val="24"/>
                <w:szCs w:val="24"/>
              </w:rPr>
              <w:t>55 dB(A)</w:t>
            </w:r>
          </w:p>
        </w:tc>
      </w:tr>
      <w:tr w:rsidR="00A975AF" w:rsidRPr="00B231BA" w14:paraId="6E7566DF" w14:textId="77777777" w:rsidTr="00376C4F">
        <w:trPr>
          <w:trHeight w:val="291"/>
        </w:trPr>
        <w:tc>
          <w:tcPr>
            <w:tcW w:w="6204" w:type="dxa"/>
          </w:tcPr>
          <w:p w14:paraId="10FE93F5" w14:textId="77777777" w:rsidR="00A975AF" w:rsidRPr="00B231BA" w:rsidRDefault="00A975AF" w:rsidP="00376C4F">
            <w:pPr>
              <w:tabs>
                <w:tab w:val="left" w:pos="5320"/>
              </w:tabs>
              <w:rPr>
                <w:bCs/>
                <w:strike/>
                <w:sz w:val="24"/>
                <w:szCs w:val="24"/>
              </w:rPr>
            </w:pPr>
            <w:r w:rsidRPr="00B231BA">
              <w:rPr>
                <w:bCs/>
                <w:strike/>
                <w:sz w:val="24"/>
                <w:szCs w:val="24"/>
              </w:rPr>
              <w:t>Área mista com vocação recreativa</w:t>
            </w:r>
          </w:p>
        </w:tc>
        <w:tc>
          <w:tcPr>
            <w:tcW w:w="1559" w:type="dxa"/>
          </w:tcPr>
          <w:p w14:paraId="117EDA19" w14:textId="77777777" w:rsidR="00A975AF" w:rsidRPr="00B231BA" w:rsidRDefault="00A975AF" w:rsidP="00376C4F">
            <w:pPr>
              <w:tabs>
                <w:tab w:val="left" w:pos="5320"/>
              </w:tabs>
              <w:jc w:val="center"/>
              <w:rPr>
                <w:bCs/>
                <w:strike/>
                <w:sz w:val="24"/>
                <w:szCs w:val="24"/>
              </w:rPr>
            </w:pPr>
            <w:r w:rsidRPr="00B231BA">
              <w:rPr>
                <w:bCs/>
                <w:strike/>
                <w:sz w:val="24"/>
                <w:szCs w:val="24"/>
              </w:rPr>
              <w:t>65 dB(A)</w:t>
            </w:r>
          </w:p>
        </w:tc>
        <w:tc>
          <w:tcPr>
            <w:tcW w:w="1559" w:type="dxa"/>
          </w:tcPr>
          <w:p w14:paraId="4A81BE7C" w14:textId="77777777" w:rsidR="00A975AF" w:rsidRPr="00B231BA" w:rsidRDefault="00A975AF" w:rsidP="00376C4F">
            <w:pPr>
              <w:tabs>
                <w:tab w:val="left" w:pos="5320"/>
              </w:tabs>
              <w:jc w:val="center"/>
              <w:rPr>
                <w:bCs/>
                <w:strike/>
                <w:sz w:val="24"/>
                <w:szCs w:val="24"/>
              </w:rPr>
            </w:pPr>
            <w:r w:rsidRPr="00B231BA">
              <w:rPr>
                <w:bCs/>
                <w:strike/>
                <w:sz w:val="24"/>
                <w:szCs w:val="24"/>
              </w:rPr>
              <w:t>55 dB(A)</w:t>
            </w:r>
          </w:p>
        </w:tc>
      </w:tr>
      <w:tr w:rsidR="00A975AF" w:rsidRPr="00B231BA" w14:paraId="7CE928E8" w14:textId="77777777" w:rsidTr="00376C4F">
        <w:trPr>
          <w:trHeight w:val="312"/>
        </w:trPr>
        <w:tc>
          <w:tcPr>
            <w:tcW w:w="6204" w:type="dxa"/>
          </w:tcPr>
          <w:p w14:paraId="28F87253" w14:textId="77777777" w:rsidR="00A975AF" w:rsidRPr="00B231BA" w:rsidRDefault="00A975AF" w:rsidP="00376C4F">
            <w:pPr>
              <w:tabs>
                <w:tab w:val="left" w:pos="5320"/>
              </w:tabs>
              <w:rPr>
                <w:bCs/>
                <w:strike/>
                <w:sz w:val="24"/>
                <w:szCs w:val="24"/>
              </w:rPr>
            </w:pPr>
            <w:r w:rsidRPr="00B231BA">
              <w:rPr>
                <w:bCs/>
                <w:strike/>
                <w:sz w:val="24"/>
                <w:szCs w:val="24"/>
              </w:rPr>
              <w:t>Área predominantemente industrial</w:t>
            </w:r>
          </w:p>
        </w:tc>
        <w:tc>
          <w:tcPr>
            <w:tcW w:w="1559" w:type="dxa"/>
          </w:tcPr>
          <w:p w14:paraId="5E4690A0" w14:textId="77777777" w:rsidR="00A975AF" w:rsidRPr="00B231BA" w:rsidRDefault="00A975AF" w:rsidP="00376C4F">
            <w:pPr>
              <w:tabs>
                <w:tab w:val="left" w:pos="5320"/>
              </w:tabs>
              <w:jc w:val="center"/>
              <w:rPr>
                <w:bCs/>
                <w:strike/>
                <w:sz w:val="24"/>
                <w:szCs w:val="24"/>
              </w:rPr>
            </w:pPr>
            <w:r w:rsidRPr="00B231BA">
              <w:rPr>
                <w:bCs/>
                <w:strike/>
                <w:sz w:val="24"/>
                <w:szCs w:val="24"/>
              </w:rPr>
              <w:t>70 dB(A)</w:t>
            </w:r>
          </w:p>
        </w:tc>
        <w:tc>
          <w:tcPr>
            <w:tcW w:w="1559" w:type="dxa"/>
          </w:tcPr>
          <w:p w14:paraId="542725FC" w14:textId="77777777" w:rsidR="00A975AF" w:rsidRPr="00B231BA" w:rsidRDefault="00A975AF" w:rsidP="00376C4F">
            <w:pPr>
              <w:tabs>
                <w:tab w:val="left" w:pos="5320"/>
              </w:tabs>
              <w:jc w:val="center"/>
              <w:rPr>
                <w:bCs/>
                <w:strike/>
                <w:sz w:val="24"/>
                <w:szCs w:val="24"/>
              </w:rPr>
            </w:pPr>
            <w:r w:rsidRPr="00B231BA">
              <w:rPr>
                <w:bCs/>
                <w:strike/>
                <w:sz w:val="24"/>
                <w:szCs w:val="24"/>
              </w:rPr>
              <w:t>60 dB(A)</w:t>
            </w:r>
          </w:p>
        </w:tc>
      </w:tr>
      <w:tr w:rsidR="00A975AF" w:rsidRPr="00B231BA" w14:paraId="4FACB325" w14:textId="77777777" w:rsidTr="00376C4F">
        <w:trPr>
          <w:trHeight w:val="312"/>
        </w:trPr>
        <w:tc>
          <w:tcPr>
            <w:tcW w:w="6204" w:type="dxa"/>
          </w:tcPr>
          <w:p w14:paraId="17D34FDC" w14:textId="77777777" w:rsidR="00A975AF" w:rsidRPr="00B231BA" w:rsidRDefault="00A975AF" w:rsidP="00376C4F">
            <w:pPr>
              <w:tabs>
                <w:tab w:val="left" w:pos="5320"/>
              </w:tabs>
              <w:rPr>
                <w:bCs/>
                <w:strike/>
                <w:sz w:val="24"/>
                <w:szCs w:val="24"/>
              </w:rPr>
            </w:pPr>
            <w:r w:rsidRPr="00B231BA">
              <w:rPr>
                <w:bCs/>
                <w:strike/>
                <w:sz w:val="24"/>
                <w:szCs w:val="24"/>
              </w:rPr>
              <w:t xml:space="preserve">Bares, Restaurantes, Casas de Shows e Empresas que possuam CNAEs em seus CNPJ com atividades vinculadas a realização de shows, eventos, musica ao vivo e som mecânico. </w:t>
            </w:r>
          </w:p>
        </w:tc>
        <w:tc>
          <w:tcPr>
            <w:tcW w:w="1559" w:type="dxa"/>
          </w:tcPr>
          <w:p w14:paraId="20AB5CE7" w14:textId="77777777" w:rsidR="00A975AF" w:rsidRPr="00B231BA" w:rsidRDefault="00A975AF" w:rsidP="00376C4F">
            <w:pPr>
              <w:tabs>
                <w:tab w:val="left" w:pos="5320"/>
              </w:tabs>
              <w:jc w:val="center"/>
              <w:rPr>
                <w:bCs/>
                <w:strike/>
                <w:sz w:val="24"/>
                <w:szCs w:val="24"/>
              </w:rPr>
            </w:pPr>
            <w:r w:rsidRPr="00B231BA">
              <w:rPr>
                <w:bCs/>
                <w:strike/>
                <w:sz w:val="24"/>
                <w:szCs w:val="24"/>
              </w:rPr>
              <w:t>75 dB(A)</w:t>
            </w:r>
          </w:p>
        </w:tc>
        <w:tc>
          <w:tcPr>
            <w:tcW w:w="1559" w:type="dxa"/>
          </w:tcPr>
          <w:p w14:paraId="6917C350" w14:textId="77777777" w:rsidR="00A975AF" w:rsidRPr="00B231BA" w:rsidRDefault="00A975AF" w:rsidP="00376C4F">
            <w:pPr>
              <w:tabs>
                <w:tab w:val="left" w:pos="5320"/>
              </w:tabs>
              <w:jc w:val="center"/>
              <w:rPr>
                <w:bCs/>
                <w:strike/>
                <w:sz w:val="24"/>
                <w:szCs w:val="24"/>
              </w:rPr>
            </w:pPr>
            <w:r w:rsidRPr="00B231BA">
              <w:rPr>
                <w:bCs/>
                <w:strike/>
                <w:sz w:val="24"/>
                <w:szCs w:val="24"/>
              </w:rPr>
              <w:t>70dB(A)</w:t>
            </w:r>
          </w:p>
        </w:tc>
      </w:tr>
    </w:tbl>
    <w:p w14:paraId="2F617F8A" w14:textId="77777777" w:rsidR="00A975AF" w:rsidRPr="00B231BA" w:rsidRDefault="00A975AF" w:rsidP="00A975AF">
      <w:pPr>
        <w:tabs>
          <w:tab w:val="left" w:pos="5320"/>
        </w:tabs>
        <w:jc w:val="center"/>
        <w:rPr>
          <w:bCs/>
          <w:strike/>
          <w:sz w:val="24"/>
          <w:szCs w:val="24"/>
        </w:rPr>
      </w:pPr>
      <w:r w:rsidRPr="00B231BA">
        <w:rPr>
          <w:bCs/>
          <w:strike/>
          <w:sz w:val="24"/>
          <w:szCs w:val="24"/>
        </w:rPr>
        <w:t xml:space="preserve">Critérios de avaliação para ambientes externos </w:t>
      </w:r>
    </w:p>
    <w:p w14:paraId="4A669697" w14:textId="77777777" w:rsidR="00A975AF" w:rsidRPr="00B231BA" w:rsidRDefault="00A975AF" w:rsidP="00A975AF">
      <w:pPr>
        <w:tabs>
          <w:tab w:val="left" w:pos="5320"/>
        </w:tabs>
        <w:jc w:val="center"/>
        <w:rPr>
          <w:bCs/>
          <w:strike/>
          <w:sz w:val="24"/>
          <w:szCs w:val="24"/>
        </w:rPr>
      </w:pPr>
    </w:p>
    <w:p w14:paraId="5CAC074E" w14:textId="77777777" w:rsidR="00A975AF" w:rsidRPr="00B231BA" w:rsidRDefault="00A975AF" w:rsidP="00A975AF">
      <w:pPr>
        <w:tabs>
          <w:tab w:val="left" w:pos="5320"/>
        </w:tabs>
        <w:jc w:val="center"/>
        <w:rPr>
          <w:b/>
          <w:bCs/>
          <w:strike/>
          <w:sz w:val="24"/>
          <w:szCs w:val="24"/>
        </w:rPr>
      </w:pPr>
    </w:p>
    <w:p w14:paraId="4EA11D1E" w14:textId="77777777" w:rsidR="00A975AF" w:rsidRPr="00B231BA" w:rsidRDefault="00A975AF" w:rsidP="00A975AF">
      <w:pPr>
        <w:tabs>
          <w:tab w:val="left" w:pos="5320"/>
        </w:tabs>
        <w:jc w:val="center"/>
        <w:rPr>
          <w:b/>
          <w:bCs/>
          <w:strike/>
          <w:sz w:val="24"/>
          <w:szCs w:val="24"/>
        </w:rPr>
      </w:pPr>
    </w:p>
    <w:p w14:paraId="15E6E350" w14:textId="77777777" w:rsidR="00A975AF" w:rsidRPr="00B231BA" w:rsidRDefault="00A975AF" w:rsidP="00A975AF">
      <w:pPr>
        <w:tabs>
          <w:tab w:val="left" w:pos="5320"/>
        </w:tabs>
        <w:jc w:val="center"/>
        <w:rPr>
          <w:b/>
          <w:bCs/>
          <w:strike/>
          <w:sz w:val="24"/>
          <w:szCs w:val="24"/>
        </w:rPr>
      </w:pPr>
    </w:p>
    <w:p w14:paraId="55AB3E9D" w14:textId="77777777" w:rsidR="00A975AF" w:rsidRPr="00B231BA" w:rsidRDefault="00A975AF" w:rsidP="00A975AF">
      <w:pPr>
        <w:tabs>
          <w:tab w:val="left" w:pos="5320"/>
        </w:tabs>
        <w:jc w:val="center"/>
        <w:rPr>
          <w:b/>
          <w:bCs/>
          <w:strike/>
          <w:sz w:val="24"/>
          <w:szCs w:val="24"/>
        </w:rPr>
      </w:pPr>
    </w:p>
    <w:p w14:paraId="258E02F9" w14:textId="77777777" w:rsidR="00A975AF" w:rsidRPr="00B231BA" w:rsidRDefault="00A975AF" w:rsidP="00A975AF">
      <w:pPr>
        <w:tabs>
          <w:tab w:val="left" w:pos="5320"/>
        </w:tabs>
        <w:jc w:val="center"/>
        <w:rPr>
          <w:b/>
          <w:bCs/>
          <w:strike/>
          <w:sz w:val="24"/>
          <w:szCs w:val="24"/>
        </w:rPr>
      </w:pPr>
    </w:p>
    <w:p w14:paraId="5414E08C" w14:textId="77777777" w:rsidR="00A975AF" w:rsidRPr="00B231BA" w:rsidRDefault="00A975AF" w:rsidP="00A975AF">
      <w:pPr>
        <w:tabs>
          <w:tab w:val="left" w:pos="5320"/>
        </w:tabs>
        <w:jc w:val="center"/>
        <w:rPr>
          <w:b/>
          <w:bCs/>
          <w:strike/>
          <w:sz w:val="24"/>
          <w:szCs w:val="24"/>
        </w:rPr>
      </w:pPr>
    </w:p>
    <w:p w14:paraId="3FF74FBF" w14:textId="77777777" w:rsidR="00A975AF" w:rsidRPr="00B231BA" w:rsidRDefault="00A975AF" w:rsidP="00A975AF">
      <w:pPr>
        <w:tabs>
          <w:tab w:val="left" w:pos="5320"/>
        </w:tabs>
        <w:jc w:val="center"/>
        <w:rPr>
          <w:b/>
          <w:bCs/>
          <w:strike/>
          <w:sz w:val="24"/>
          <w:szCs w:val="24"/>
        </w:rPr>
      </w:pPr>
    </w:p>
    <w:p w14:paraId="0DBB3A04" w14:textId="77777777" w:rsidR="00A975AF" w:rsidRPr="00B231BA" w:rsidRDefault="00A975AF" w:rsidP="00A975AF">
      <w:pPr>
        <w:tabs>
          <w:tab w:val="left" w:pos="5320"/>
        </w:tabs>
        <w:jc w:val="center"/>
        <w:rPr>
          <w:b/>
          <w:bCs/>
          <w:strike/>
          <w:sz w:val="24"/>
          <w:szCs w:val="24"/>
        </w:rPr>
      </w:pPr>
    </w:p>
    <w:p w14:paraId="62AD66F2" w14:textId="77777777" w:rsidR="00A975AF" w:rsidRPr="00B231BA" w:rsidRDefault="00A975AF" w:rsidP="00A975AF">
      <w:pPr>
        <w:tabs>
          <w:tab w:val="left" w:pos="5320"/>
        </w:tabs>
        <w:jc w:val="center"/>
        <w:rPr>
          <w:b/>
          <w:bCs/>
          <w:strike/>
          <w:sz w:val="24"/>
          <w:szCs w:val="24"/>
        </w:rPr>
      </w:pPr>
    </w:p>
    <w:p w14:paraId="3153344C" w14:textId="77777777" w:rsidR="00A975AF" w:rsidRPr="00B231BA" w:rsidRDefault="00A975AF" w:rsidP="00A975AF">
      <w:pPr>
        <w:tabs>
          <w:tab w:val="left" w:pos="5320"/>
        </w:tabs>
        <w:jc w:val="center"/>
        <w:rPr>
          <w:b/>
          <w:bCs/>
          <w:strike/>
          <w:sz w:val="24"/>
          <w:szCs w:val="24"/>
        </w:rPr>
      </w:pPr>
    </w:p>
    <w:p w14:paraId="600A0E0A" w14:textId="77777777" w:rsidR="00A975AF" w:rsidRPr="00B231BA" w:rsidRDefault="00A975AF" w:rsidP="00A975AF">
      <w:pPr>
        <w:tabs>
          <w:tab w:val="left" w:pos="5320"/>
        </w:tabs>
        <w:jc w:val="center"/>
        <w:rPr>
          <w:b/>
          <w:bCs/>
          <w:strike/>
          <w:sz w:val="24"/>
          <w:szCs w:val="24"/>
        </w:rPr>
      </w:pPr>
    </w:p>
    <w:p w14:paraId="7CC98BF1" w14:textId="77777777" w:rsidR="00A975AF" w:rsidRPr="00B231BA" w:rsidRDefault="00A975AF" w:rsidP="00A975AF">
      <w:pPr>
        <w:tabs>
          <w:tab w:val="left" w:pos="5320"/>
        </w:tabs>
        <w:jc w:val="center"/>
        <w:rPr>
          <w:b/>
          <w:bCs/>
          <w:strike/>
          <w:sz w:val="24"/>
          <w:szCs w:val="24"/>
        </w:rPr>
      </w:pPr>
    </w:p>
    <w:p w14:paraId="5B0A957C" w14:textId="77777777" w:rsidR="00A975AF" w:rsidRPr="00B231BA" w:rsidRDefault="00A975AF" w:rsidP="00A975AF">
      <w:pPr>
        <w:tabs>
          <w:tab w:val="left" w:pos="5320"/>
        </w:tabs>
        <w:jc w:val="center"/>
        <w:rPr>
          <w:b/>
          <w:bCs/>
          <w:strike/>
          <w:sz w:val="24"/>
          <w:szCs w:val="24"/>
        </w:rPr>
      </w:pPr>
    </w:p>
    <w:p w14:paraId="4015967B" w14:textId="77777777" w:rsidR="00A975AF" w:rsidRPr="00B231BA" w:rsidRDefault="00A975AF" w:rsidP="00A975AF">
      <w:pPr>
        <w:tabs>
          <w:tab w:val="left" w:pos="5320"/>
        </w:tabs>
        <w:jc w:val="center"/>
        <w:rPr>
          <w:b/>
          <w:bCs/>
          <w:strike/>
          <w:sz w:val="24"/>
          <w:szCs w:val="24"/>
        </w:rPr>
      </w:pPr>
    </w:p>
    <w:p w14:paraId="173ABDC2" w14:textId="77777777" w:rsidR="00A975AF" w:rsidRPr="00B231BA" w:rsidRDefault="00A975AF" w:rsidP="00A975AF">
      <w:pPr>
        <w:tabs>
          <w:tab w:val="left" w:pos="5320"/>
        </w:tabs>
        <w:jc w:val="center"/>
        <w:rPr>
          <w:b/>
          <w:bCs/>
          <w:strike/>
          <w:sz w:val="24"/>
          <w:szCs w:val="24"/>
        </w:rPr>
      </w:pPr>
    </w:p>
    <w:p w14:paraId="438E837C" w14:textId="77777777" w:rsidR="00A975AF" w:rsidRPr="00B231BA" w:rsidRDefault="00A975AF" w:rsidP="00A975AF">
      <w:pPr>
        <w:tabs>
          <w:tab w:val="left" w:pos="5320"/>
        </w:tabs>
        <w:jc w:val="center"/>
        <w:rPr>
          <w:b/>
          <w:bCs/>
          <w:strike/>
          <w:sz w:val="24"/>
          <w:szCs w:val="24"/>
        </w:rPr>
      </w:pPr>
    </w:p>
    <w:p w14:paraId="4D56F4E0" w14:textId="77777777" w:rsidR="00A975AF" w:rsidRPr="00B231BA" w:rsidRDefault="00A975AF" w:rsidP="00A975AF">
      <w:pPr>
        <w:tabs>
          <w:tab w:val="left" w:pos="5320"/>
        </w:tabs>
        <w:jc w:val="center"/>
        <w:rPr>
          <w:b/>
          <w:bCs/>
          <w:strike/>
          <w:sz w:val="24"/>
          <w:szCs w:val="24"/>
        </w:rPr>
      </w:pPr>
    </w:p>
    <w:p w14:paraId="1BFD247F" w14:textId="77777777" w:rsidR="00A975AF" w:rsidRPr="00B231BA" w:rsidRDefault="00A975AF" w:rsidP="00A975AF">
      <w:pPr>
        <w:tabs>
          <w:tab w:val="left" w:pos="5320"/>
        </w:tabs>
        <w:jc w:val="center"/>
        <w:rPr>
          <w:b/>
          <w:bCs/>
          <w:strike/>
          <w:sz w:val="24"/>
          <w:szCs w:val="24"/>
        </w:rPr>
      </w:pPr>
    </w:p>
    <w:p w14:paraId="596DDDEC" w14:textId="77777777" w:rsidR="00A975AF" w:rsidRPr="00B231BA" w:rsidRDefault="00A975AF" w:rsidP="00A975AF">
      <w:pPr>
        <w:tabs>
          <w:tab w:val="left" w:pos="5320"/>
        </w:tabs>
        <w:jc w:val="center"/>
        <w:rPr>
          <w:b/>
          <w:bCs/>
          <w:strike/>
          <w:sz w:val="24"/>
          <w:szCs w:val="24"/>
        </w:rPr>
      </w:pPr>
    </w:p>
    <w:p w14:paraId="66E79301" w14:textId="77777777" w:rsidR="00A975AF" w:rsidRPr="00B231BA" w:rsidRDefault="00A975AF" w:rsidP="00A975AF">
      <w:pPr>
        <w:tabs>
          <w:tab w:val="left" w:pos="5320"/>
        </w:tabs>
        <w:jc w:val="center"/>
        <w:rPr>
          <w:b/>
          <w:bCs/>
          <w:strike/>
          <w:sz w:val="24"/>
          <w:szCs w:val="24"/>
        </w:rPr>
      </w:pPr>
    </w:p>
    <w:p w14:paraId="5CFF7942" w14:textId="77777777" w:rsidR="00A975AF" w:rsidRPr="00B231BA" w:rsidRDefault="00A975AF" w:rsidP="00A975AF">
      <w:pPr>
        <w:tabs>
          <w:tab w:val="left" w:pos="5320"/>
        </w:tabs>
        <w:jc w:val="center"/>
        <w:rPr>
          <w:b/>
          <w:bCs/>
          <w:strike/>
          <w:sz w:val="24"/>
          <w:szCs w:val="24"/>
        </w:rPr>
      </w:pPr>
    </w:p>
    <w:p w14:paraId="4FDBC865" w14:textId="77777777" w:rsidR="00A975AF" w:rsidRPr="00B231BA" w:rsidRDefault="00A975AF" w:rsidP="00A975AF">
      <w:pPr>
        <w:tabs>
          <w:tab w:val="left" w:pos="5320"/>
        </w:tabs>
        <w:jc w:val="center"/>
        <w:rPr>
          <w:b/>
          <w:bCs/>
          <w:strike/>
          <w:sz w:val="24"/>
          <w:szCs w:val="24"/>
        </w:rPr>
      </w:pPr>
    </w:p>
    <w:p w14:paraId="3DA3A85A" w14:textId="77777777" w:rsidR="00A975AF" w:rsidRPr="00B231BA" w:rsidRDefault="00A975AF" w:rsidP="00A975AF">
      <w:pPr>
        <w:tabs>
          <w:tab w:val="left" w:pos="5320"/>
        </w:tabs>
        <w:jc w:val="center"/>
        <w:rPr>
          <w:b/>
          <w:bCs/>
          <w:strike/>
          <w:sz w:val="24"/>
          <w:szCs w:val="24"/>
        </w:rPr>
      </w:pPr>
    </w:p>
    <w:p w14:paraId="4A7E607B" w14:textId="77777777" w:rsidR="00A975AF" w:rsidRPr="00B231BA" w:rsidRDefault="00A975AF" w:rsidP="00A975AF">
      <w:pPr>
        <w:tabs>
          <w:tab w:val="left" w:pos="5320"/>
        </w:tabs>
        <w:jc w:val="center"/>
        <w:rPr>
          <w:b/>
          <w:bCs/>
          <w:strike/>
          <w:sz w:val="24"/>
          <w:szCs w:val="24"/>
        </w:rPr>
      </w:pPr>
    </w:p>
    <w:p w14:paraId="6D483C14" w14:textId="77777777" w:rsidR="00A975AF" w:rsidRPr="00B231BA" w:rsidRDefault="00A975AF" w:rsidP="00A975AF">
      <w:pPr>
        <w:tabs>
          <w:tab w:val="left" w:pos="5320"/>
        </w:tabs>
        <w:jc w:val="center"/>
        <w:rPr>
          <w:b/>
          <w:bCs/>
          <w:strike/>
          <w:sz w:val="24"/>
          <w:szCs w:val="24"/>
        </w:rPr>
      </w:pPr>
    </w:p>
    <w:p w14:paraId="0735AC9A" w14:textId="77777777" w:rsidR="00A975AF" w:rsidRPr="00B231BA" w:rsidRDefault="00A975AF" w:rsidP="00A975AF">
      <w:pPr>
        <w:tabs>
          <w:tab w:val="left" w:pos="5320"/>
        </w:tabs>
        <w:jc w:val="center"/>
        <w:rPr>
          <w:b/>
          <w:bCs/>
          <w:strike/>
          <w:sz w:val="24"/>
          <w:szCs w:val="24"/>
        </w:rPr>
      </w:pPr>
    </w:p>
    <w:p w14:paraId="312B41A0" w14:textId="77777777" w:rsidR="00A975AF" w:rsidRPr="00B231BA" w:rsidRDefault="00A975AF" w:rsidP="00A975AF">
      <w:pPr>
        <w:tabs>
          <w:tab w:val="left" w:pos="5320"/>
        </w:tabs>
        <w:jc w:val="center"/>
        <w:rPr>
          <w:b/>
          <w:bCs/>
          <w:strike/>
          <w:sz w:val="24"/>
          <w:szCs w:val="24"/>
        </w:rPr>
      </w:pPr>
    </w:p>
    <w:p w14:paraId="63815B02" w14:textId="77777777" w:rsidR="00A975AF" w:rsidRPr="00B231BA" w:rsidRDefault="00A975AF" w:rsidP="00A975AF">
      <w:pPr>
        <w:tabs>
          <w:tab w:val="left" w:pos="5320"/>
        </w:tabs>
        <w:jc w:val="center"/>
        <w:rPr>
          <w:b/>
          <w:bCs/>
          <w:strike/>
          <w:sz w:val="24"/>
          <w:szCs w:val="24"/>
        </w:rPr>
      </w:pPr>
    </w:p>
    <w:p w14:paraId="748D4B4B" w14:textId="77777777" w:rsidR="00A975AF" w:rsidRPr="00B231BA" w:rsidRDefault="00A975AF" w:rsidP="00A975AF">
      <w:pPr>
        <w:tabs>
          <w:tab w:val="left" w:pos="5320"/>
        </w:tabs>
        <w:jc w:val="center"/>
        <w:rPr>
          <w:b/>
          <w:bCs/>
          <w:strike/>
          <w:sz w:val="24"/>
          <w:szCs w:val="24"/>
        </w:rPr>
      </w:pPr>
      <w:r w:rsidRPr="00B231BA">
        <w:rPr>
          <w:b/>
          <w:bCs/>
          <w:strike/>
          <w:sz w:val="24"/>
          <w:szCs w:val="24"/>
        </w:rPr>
        <w:lastRenderedPageBreak/>
        <w:t>ANEXO II</w:t>
      </w:r>
    </w:p>
    <w:p w14:paraId="6B8E67D7" w14:textId="77777777" w:rsidR="00A975AF" w:rsidRPr="00B231BA" w:rsidRDefault="00A975AF" w:rsidP="00A975AF">
      <w:pPr>
        <w:tabs>
          <w:tab w:val="left" w:pos="5320"/>
        </w:tabs>
        <w:jc w:val="center"/>
        <w:rPr>
          <w:bCs/>
          <w:strike/>
          <w:sz w:val="24"/>
          <w:szCs w:val="24"/>
        </w:rPr>
      </w:pPr>
    </w:p>
    <w:p w14:paraId="51329D03" w14:textId="77777777" w:rsidR="00A975AF" w:rsidRPr="00B231BA" w:rsidRDefault="00A975AF" w:rsidP="00A975AF">
      <w:pPr>
        <w:tabs>
          <w:tab w:val="left" w:pos="5320"/>
        </w:tabs>
        <w:jc w:val="center"/>
        <w:rPr>
          <w:bCs/>
          <w:strike/>
          <w:sz w:val="24"/>
          <w:szCs w:val="24"/>
        </w:rPr>
      </w:pPr>
      <w:r w:rsidRPr="00B231BA">
        <w:rPr>
          <w:bCs/>
          <w:strike/>
          <w:sz w:val="24"/>
          <w:szCs w:val="24"/>
        </w:rPr>
        <w:t>Tabela II</w:t>
      </w:r>
    </w:p>
    <w:p w14:paraId="1DBE6A50" w14:textId="77777777" w:rsidR="00A975AF" w:rsidRPr="00B231BA" w:rsidRDefault="00A975AF" w:rsidP="00A975AF">
      <w:pPr>
        <w:tabs>
          <w:tab w:val="left" w:pos="5320"/>
        </w:tabs>
        <w:jc w:val="center"/>
        <w:rPr>
          <w:bCs/>
          <w:strike/>
          <w:sz w:val="24"/>
          <w:szCs w:val="24"/>
        </w:rPr>
      </w:pPr>
      <w:r w:rsidRPr="00B231BA">
        <w:rPr>
          <w:bCs/>
          <w:strike/>
          <w:sz w:val="24"/>
          <w:szCs w:val="24"/>
        </w:rPr>
        <w:t>Critérios de avaliação para ambientes internos</w:t>
      </w:r>
    </w:p>
    <w:tbl>
      <w:tblPr>
        <w:tblpPr w:leftFromText="141" w:rightFromText="141" w:vertAnchor="text" w:horzAnchor="margin" w:tblpXSpec="center" w:tblpY="3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276"/>
        <w:gridCol w:w="1134"/>
      </w:tblGrid>
      <w:tr w:rsidR="00A975AF" w:rsidRPr="00B231BA" w14:paraId="0CF00C5F" w14:textId="77777777" w:rsidTr="00376C4F">
        <w:trPr>
          <w:trHeight w:val="291"/>
        </w:trPr>
        <w:tc>
          <w:tcPr>
            <w:tcW w:w="6487" w:type="dxa"/>
          </w:tcPr>
          <w:p w14:paraId="2D0139F5" w14:textId="77777777" w:rsidR="00A975AF" w:rsidRPr="00B231BA" w:rsidRDefault="00A975AF" w:rsidP="00376C4F">
            <w:pPr>
              <w:tabs>
                <w:tab w:val="left" w:pos="5320"/>
              </w:tabs>
              <w:jc w:val="center"/>
              <w:rPr>
                <w:bCs/>
                <w:strike/>
                <w:sz w:val="22"/>
                <w:szCs w:val="22"/>
              </w:rPr>
            </w:pPr>
            <w:r w:rsidRPr="00B231BA">
              <w:rPr>
                <w:bCs/>
                <w:strike/>
                <w:sz w:val="22"/>
                <w:szCs w:val="22"/>
              </w:rPr>
              <w:t xml:space="preserve">Tipo de Área </w:t>
            </w:r>
          </w:p>
        </w:tc>
        <w:tc>
          <w:tcPr>
            <w:tcW w:w="1276" w:type="dxa"/>
          </w:tcPr>
          <w:p w14:paraId="23193D01" w14:textId="77777777" w:rsidR="00A975AF" w:rsidRPr="00B231BA" w:rsidRDefault="00A975AF" w:rsidP="00376C4F">
            <w:pPr>
              <w:tabs>
                <w:tab w:val="left" w:pos="5320"/>
              </w:tabs>
              <w:jc w:val="center"/>
              <w:rPr>
                <w:bCs/>
                <w:strike/>
                <w:sz w:val="22"/>
                <w:szCs w:val="22"/>
              </w:rPr>
            </w:pPr>
            <w:r w:rsidRPr="00B231BA">
              <w:rPr>
                <w:bCs/>
                <w:strike/>
                <w:sz w:val="22"/>
                <w:szCs w:val="22"/>
              </w:rPr>
              <w:t xml:space="preserve">Diurno </w:t>
            </w:r>
          </w:p>
        </w:tc>
        <w:tc>
          <w:tcPr>
            <w:tcW w:w="1134" w:type="dxa"/>
          </w:tcPr>
          <w:p w14:paraId="1A461067" w14:textId="77777777" w:rsidR="00A975AF" w:rsidRPr="00B231BA" w:rsidRDefault="00A975AF" w:rsidP="00376C4F">
            <w:pPr>
              <w:tabs>
                <w:tab w:val="left" w:pos="5320"/>
              </w:tabs>
              <w:jc w:val="center"/>
              <w:rPr>
                <w:bCs/>
                <w:strike/>
                <w:sz w:val="22"/>
                <w:szCs w:val="22"/>
              </w:rPr>
            </w:pPr>
            <w:r w:rsidRPr="00B231BA">
              <w:rPr>
                <w:bCs/>
                <w:strike/>
                <w:sz w:val="22"/>
                <w:szCs w:val="22"/>
              </w:rPr>
              <w:t>Noturno</w:t>
            </w:r>
          </w:p>
        </w:tc>
      </w:tr>
      <w:tr w:rsidR="00A975AF" w:rsidRPr="00B231BA" w14:paraId="4FB4A7FC" w14:textId="77777777" w:rsidTr="00376C4F">
        <w:trPr>
          <w:trHeight w:val="312"/>
        </w:trPr>
        <w:tc>
          <w:tcPr>
            <w:tcW w:w="6487" w:type="dxa"/>
          </w:tcPr>
          <w:p w14:paraId="701760E4" w14:textId="77777777" w:rsidR="00A975AF" w:rsidRPr="00B231BA" w:rsidRDefault="00A975AF" w:rsidP="00376C4F">
            <w:pPr>
              <w:tabs>
                <w:tab w:val="left" w:pos="5320"/>
              </w:tabs>
              <w:rPr>
                <w:bCs/>
                <w:strike/>
                <w:sz w:val="22"/>
                <w:szCs w:val="22"/>
              </w:rPr>
            </w:pPr>
            <w:r w:rsidRPr="00B231BA">
              <w:rPr>
                <w:bCs/>
                <w:strike/>
                <w:sz w:val="22"/>
                <w:szCs w:val="22"/>
              </w:rPr>
              <w:t xml:space="preserve">Área de sítios e fazendas </w:t>
            </w:r>
          </w:p>
        </w:tc>
        <w:tc>
          <w:tcPr>
            <w:tcW w:w="1276" w:type="dxa"/>
          </w:tcPr>
          <w:p w14:paraId="4BECF680" w14:textId="77777777" w:rsidR="00A975AF" w:rsidRPr="00B231BA" w:rsidRDefault="00A975AF" w:rsidP="00376C4F">
            <w:pPr>
              <w:tabs>
                <w:tab w:val="left" w:pos="5320"/>
              </w:tabs>
              <w:jc w:val="center"/>
              <w:rPr>
                <w:bCs/>
                <w:strike/>
                <w:sz w:val="22"/>
                <w:szCs w:val="22"/>
              </w:rPr>
            </w:pPr>
            <w:r w:rsidRPr="00B231BA">
              <w:rPr>
                <w:bCs/>
                <w:strike/>
                <w:sz w:val="22"/>
                <w:szCs w:val="22"/>
              </w:rPr>
              <w:t>30 dB(A)</w:t>
            </w:r>
          </w:p>
        </w:tc>
        <w:tc>
          <w:tcPr>
            <w:tcW w:w="1134" w:type="dxa"/>
          </w:tcPr>
          <w:p w14:paraId="5CB96716" w14:textId="77777777" w:rsidR="00A975AF" w:rsidRPr="00B231BA" w:rsidRDefault="00A975AF" w:rsidP="00376C4F">
            <w:pPr>
              <w:tabs>
                <w:tab w:val="left" w:pos="5320"/>
              </w:tabs>
              <w:jc w:val="center"/>
              <w:rPr>
                <w:bCs/>
                <w:strike/>
                <w:sz w:val="22"/>
                <w:szCs w:val="22"/>
              </w:rPr>
            </w:pPr>
            <w:r w:rsidRPr="00B231BA">
              <w:rPr>
                <w:bCs/>
                <w:strike/>
                <w:sz w:val="22"/>
                <w:szCs w:val="22"/>
              </w:rPr>
              <w:t>25dB(A)</w:t>
            </w:r>
          </w:p>
        </w:tc>
      </w:tr>
      <w:tr w:rsidR="00A975AF" w:rsidRPr="00B231BA" w14:paraId="5648349C" w14:textId="77777777" w:rsidTr="00376C4F">
        <w:trPr>
          <w:trHeight w:val="337"/>
        </w:trPr>
        <w:tc>
          <w:tcPr>
            <w:tcW w:w="6487" w:type="dxa"/>
          </w:tcPr>
          <w:p w14:paraId="609D4516" w14:textId="77777777" w:rsidR="00A975AF" w:rsidRPr="00B231BA" w:rsidRDefault="00A975AF" w:rsidP="00376C4F">
            <w:pPr>
              <w:tabs>
                <w:tab w:val="left" w:pos="5320"/>
              </w:tabs>
              <w:rPr>
                <w:bCs/>
                <w:strike/>
                <w:sz w:val="22"/>
                <w:szCs w:val="22"/>
              </w:rPr>
            </w:pPr>
            <w:r w:rsidRPr="00B231BA">
              <w:rPr>
                <w:bCs/>
                <w:strike/>
                <w:sz w:val="22"/>
                <w:szCs w:val="22"/>
              </w:rPr>
              <w:t xml:space="preserve">Área estritamente residencial urbana ou hospitais, escolas, bibliotecas </w:t>
            </w:r>
          </w:p>
        </w:tc>
        <w:tc>
          <w:tcPr>
            <w:tcW w:w="1276" w:type="dxa"/>
          </w:tcPr>
          <w:p w14:paraId="0C705555" w14:textId="77777777" w:rsidR="00A975AF" w:rsidRPr="00B231BA" w:rsidRDefault="00A975AF" w:rsidP="00376C4F">
            <w:pPr>
              <w:tabs>
                <w:tab w:val="left" w:pos="5320"/>
              </w:tabs>
              <w:jc w:val="center"/>
              <w:rPr>
                <w:bCs/>
                <w:strike/>
                <w:sz w:val="22"/>
                <w:szCs w:val="22"/>
              </w:rPr>
            </w:pPr>
            <w:r w:rsidRPr="00B231BA">
              <w:rPr>
                <w:bCs/>
                <w:strike/>
                <w:sz w:val="22"/>
                <w:szCs w:val="22"/>
              </w:rPr>
              <w:t>40 dB(A)</w:t>
            </w:r>
          </w:p>
        </w:tc>
        <w:tc>
          <w:tcPr>
            <w:tcW w:w="1134" w:type="dxa"/>
          </w:tcPr>
          <w:p w14:paraId="4C86466A" w14:textId="77777777" w:rsidR="00A975AF" w:rsidRPr="00B231BA" w:rsidRDefault="00A975AF" w:rsidP="00376C4F">
            <w:pPr>
              <w:tabs>
                <w:tab w:val="left" w:pos="5320"/>
              </w:tabs>
              <w:jc w:val="center"/>
              <w:rPr>
                <w:bCs/>
                <w:strike/>
                <w:sz w:val="22"/>
                <w:szCs w:val="22"/>
              </w:rPr>
            </w:pPr>
            <w:r w:rsidRPr="00B231BA">
              <w:rPr>
                <w:bCs/>
                <w:strike/>
                <w:sz w:val="22"/>
                <w:szCs w:val="22"/>
              </w:rPr>
              <w:t>35 dB(A)</w:t>
            </w:r>
          </w:p>
        </w:tc>
      </w:tr>
      <w:tr w:rsidR="00A975AF" w:rsidRPr="00B231BA" w14:paraId="75FBF1E8" w14:textId="77777777" w:rsidTr="00376C4F">
        <w:trPr>
          <w:trHeight w:val="291"/>
        </w:trPr>
        <w:tc>
          <w:tcPr>
            <w:tcW w:w="6487" w:type="dxa"/>
          </w:tcPr>
          <w:p w14:paraId="2B17384A" w14:textId="77777777" w:rsidR="00A975AF" w:rsidRPr="00B231BA" w:rsidRDefault="00A975AF" w:rsidP="00376C4F">
            <w:pPr>
              <w:tabs>
                <w:tab w:val="left" w:pos="5320"/>
              </w:tabs>
              <w:rPr>
                <w:bCs/>
                <w:strike/>
                <w:sz w:val="22"/>
                <w:szCs w:val="22"/>
              </w:rPr>
            </w:pPr>
            <w:r w:rsidRPr="00B231BA">
              <w:rPr>
                <w:bCs/>
                <w:strike/>
                <w:sz w:val="22"/>
                <w:szCs w:val="22"/>
              </w:rPr>
              <w:t>Área mista, predominante residencial e de hotéis</w:t>
            </w:r>
          </w:p>
        </w:tc>
        <w:tc>
          <w:tcPr>
            <w:tcW w:w="1276" w:type="dxa"/>
          </w:tcPr>
          <w:p w14:paraId="34D72CC6" w14:textId="77777777" w:rsidR="00A975AF" w:rsidRPr="00B231BA" w:rsidRDefault="00A975AF" w:rsidP="00376C4F">
            <w:pPr>
              <w:tabs>
                <w:tab w:val="left" w:pos="5320"/>
              </w:tabs>
              <w:jc w:val="center"/>
              <w:rPr>
                <w:bCs/>
                <w:strike/>
                <w:sz w:val="22"/>
                <w:szCs w:val="22"/>
              </w:rPr>
            </w:pPr>
            <w:r w:rsidRPr="00B231BA">
              <w:rPr>
                <w:bCs/>
                <w:strike/>
                <w:sz w:val="22"/>
                <w:szCs w:val="22"/>
              </w:rPr>
              <w:t>45 dB(A)</w:t>
            </w:r>
          </w:p>
        </w:tc>
        <w:tc>
          <w:tcPr>
            <w:tcW w:w="1134" w:type="dxa"/>
          </w:tcPr>
          <w:p w14:paraId="3DDD831E" w14:textId="77777777" w:rsidR="00A975AF" w:rsidRPr="00B231BA" w:rsidRDefault="00A975AF" w:rsidP="00376C4F">
            <w:pPr>
              <w:tabs>
                <w:tab w:val="left" w:pos="5320"/>
              </w:tabs>
              <w:jc w:val="center"/>
              <w:rPr>
                <w:bCs/>
                <w:strike/>
                <w:sz w:val="22"/>
                <w:szCs w:val="22"/>
              </w:rPr>
            </w:pPr>
            <w:r w:rsidRPr="00B231BA">
              <w:rPr>
                <w:bCs/>
                <w:strike/>
                <w:sz w:val="22"/>
                <w:szCs w:val="22"/>
              </w:rPr>
              <w:t>40 dB(A)</w:t>
            </w:r>
          </w:p>
        </w:tc>
      </w:tr>
      <w:tr w:rsidR="00A975AF" w:rsidRPr="00B231BA" w14:paraId="0D16E298" w14:textId="77777777" w:rsidTr="00376C4F">
        <w:trPr>
          <w:trHeight w:val="312"/>
        </w:trPr>
        <w:tc>
          <w:tcPr>
            <w:tcW w:w="6487" w:type="dxa"/>
          </w:tcPr>
          <w:p w14:paraId="5D7C5395" w14:textId="77777777" w:rsidR="00A975AF" w:rsidRPr="00B231BA" w:rsidRDefault="00A975AF" w:rsidP="00376C4F">
            <w:pPr>
              <w:tabs>
                <w:tab w:val="left" w:pos="5320"/>
              </w:tabs>
              <w:rPr>
                <w:bCs/>
                <w:strike/>
                <w:sz w:val="22"/>
                <w:szCs w:val="22"/>
              </w:rPr>
            </w:pPr>
            <w:r w:rsidRPr="00B231BA">
              <w:rPr>
                <w:bCs/>
                <w:strike/>
                <w:sz w:val="22"/>
                <w:szCs w:val="22"/>
              </w:rPr>
              <w:t xml:space="preserve">Área mista com vocação comercial, administrativa ou institucional </w:t>
            </w:r>
          </w:p>
        </w:tc>
        <w:tc>
          <w:tcPr>
            <w:tcW w:w="1276" w:type="dxa"/>
          </w:tcPr>
          <w:p w14:paraId="059F502D" w14:textId="77777777" w:rsidR="00A975AF" w:rsidRPr="00B231BA" w:rsidRDefault="00A975AF" w:rsidP="00376C4F">
            <w:pPr>
              <w:tabs>
                <w:tab w:val="left" w:pos="5320"/>
              </w:tabs>
              <w:jc w:val="center"/>
              <w:rPr>
                <w:bCs/>
                <w:strike/>
                <w:sz w:val="22"/>
                <w:szCs w:val="22"/>
              </w:rPr>
            </w:pPr>
            <w:r w:rsidRPr="00B231BA">
              <w:rPr>
                <w:bCs/>
                <w:strike/>
                <w:sz w:val="22"/>
                <w:szCs w:val="22"/>
              </w:rPr>
              <w:t xml:space="preserve">50 dB(A) </w:t>
            </w:r>
          </w:p>
        </w:tc>
        <w:tc>
          <w:tcPr>
            <w:tcW w:w="1134" w:type="dxa"/>
          </w:tcPr>
          <w:p w14:paraId="4BD3880B" w14:textId="77777777" w:rsidR="00A975AF" w:rsidRPr="00B231BA" w:rsidRDefault="00A975AF" w:rsidP="00376C4F">
            <w:pPr>
              <w:tabs>
                <w:tab w:val="left" w:pos="5320"/>
              </w:tabs>
              <w:jc w:val="center"/>
              <w:rPr>
                <w:bCs/>
                <w:strike/>
                <w:sz w:val="22"/>
                <w:szCs w:val="22"/>
              </w:rPr>
            </w:pPr>
            <w:r w:rsidRPr="00B231BA">
              <w:rPr>
                <w:bCs/>
                <w:strike/>
                <w:sz w:val="22"/>
                <w:szCs w:val="22"/>
              </w:rPr>
              <w:t>45 dB(A)</w:t>
            </w:r>
          </w:p>
        </w:tc>
      </w:tr>
      <w:tr w:rsidR="00A975AF" w:rsidRPr="00B231BA" w14:paraId="2D13CA95" w14:textId="77777777" w:rsidTr="00376C4F">
        <w:trPr>
          <w:trHeight w:val="291"/>
        </w:trPr>
        <w:tc>
          <w:tcPr>
            <w:tcW w:w="6487" w:type="dxa"/>
          </w:tcPr>
          <w:p w14:paraId="41FF9778" w14:textId="77777777" w:rsidR="00A975AF" w:rsidRPr="00B231BA" w:rsidRDefault="00A975AF" w:rsidP="00376C4F">
            <w:pPr>
              <w:tabs>
                <w:tab w:val="left" w:pos="5320"/>
              </w:tabs>
              <w:rPr>
                <w:bCs/>
                <w:strike/>
                <w:sz w:val="22"/>
                <w:szCs w:val="22"/>
              </w:rPr>
            </w:pPr>
            <w:r w:rsidRPr="00B231BA">
              <w:rPr>
                <w:bCs/>
                <w:strike/>
                <w:sz w:val="22"/>
                <w:szCs w:val="22"/>
              </w:rPr>
              <w:t>Área mista com vocação recreativa</w:t>
            </w:r>
          </w:p>
        </w:tc>
        <w:tc>
          <w:tcPr>
            <w:tcW w:w="1276" w:type="dxa"/>
          </w:tcPr>
          <w:p w14:paraId="05629D8E" w14:textId="77777777" w:rsidR="00A975AF" w:rsidRPr="00B231BA" w:rsidRDefault="00A975AF" w:rsidP="00376C4F">
            <w:pPr>
              <w:tabs>
                <w:tab w:val="left" w:pos="5320"/>
              </w:tabs>
              <w:jc w:val="center"/>
              <w:rPr>
                <w:bCs/>
                <w:strike/>
                <w:sz w:val="22"/>
                <w:szCs w:val="22"/>
              </w:rPr>
            </w:pPr>
            <w:r w:rsidRPr="00B231BA">
              <w:rPr>
                <w:bCs/>
                <w:strike/>
                <w:sz w:val="22"/>
                <w:szCs w:val="22"/>
              </w:rPr>
              <w:t>55 dB(A)</w:t>
            </w:r>
          </w:p>
        </w:tc>
        <w:tc>
          <w:tcPr>
            <w:tcW w:w="1134" w:type="dxa"/>
          </w:tcPr>
          <w:p w14:paraId="33430496" w14:textId="77777777" w:rsidR="00A975AF" w:rsidRPr="00B231BA" w:rsidRDefault="00A975AF" w:rsidP="00376C4F">
            <w:pPr>
              <w:tabs>
                <w:tab w:val="left" w:pos="5320"/>
              </w:tabs>
              <w:jc w:val="center"/>
              <w:rPr>
                <w:bCs/>
                <w:strike/>
                <w:sz w:val="22"/>
                <w:szCs w:val="22"/>
              </w:rPr>
            </w:pPr>
            <w:r w:rsidRPr="00B231BA">
              <w:rPr>
                <w:bCs/>
                <w:strike/>
                <w:sz w:val="22"/>
                <w:szCs w:val="22"/>
              </w:rPr>
              <w:t>45 dB(A)</w:t>
            </w:r>
          </w:p>
        </w:tc>
      </w:tr>
      <w:tr w:rsidR="00A975AF" w:rsidRPr="00B231BA" w14:paraId="57112C08" w14:textId="77777777" w:rsidTr="00376C4F">
        <w:trPr>
          <w:trHeight w:val="312"/>
        </w:trPr>
        <w:tc>
          <w:tcPr>
            <w:tcW w:w="6487" w:type="dxa"/>
          </w:tcPr>
          <w:p w14:paraId="6B4F72AB" w14:textId="77777777" w:rsidR="00A975AF" w:rsidRPr="00B231BA" w:rsidRDefault="00A975AF" w:rsidP="00376C4F">
            <w:pPr>
              <w:tabs>
                <w:tab w:val="left" w:pos="5320"/>
              </w:tabs>
              <w:rPr>
                <w:bCs/>
                <w:strike/>
                <w:sz w:val="22"/>
                <w:szCs w:val="22"/>
              </w:rPr>
            </w:pPr>
            <w:r w:rsidRPr="00B231BA">
              <w:rPr>
                <w:bCs/>
                <w:strike/>
                <w:sz w:val="22"/>
                <w:szCs w:val="22"/>
              </w:rPr>
              <w:t>Área predominantemente industrial</w:t>
            </w:r>
          </w:p>
        </w:tc>
        <w:tc>
          <w:tcPr>
            <w:tcW w:w="1276" w:type="dxa"/>
          </w:tcPr>
          <w:p w14:paraId="61EF0155" w14:textId="77777777" w:rsidR="00A975AF" w:rsidRPr="00B231BA" w:rsidRDefault="00A975AF" w:rsidP="00376C4F">
            <w:pPr>
              <w:tabs>
                <w:tab w:val="left" w:pos="5320"/>
              </w:tabs>
              <w:jc w:val="center"/>
              <w:rPr>
                <w:bCs/>
                <w:strike/>
                <w:sz w:val="22"/>
                <w:szCs w:val="22"/>
              </w:rPr>
            </w:pPr>
            <w:r w:rsidRPr="00B231BA">
              <w:rPr>
                <w:bCs/>
                <w:strike/>
                <w:sz w:val="22"/>
                <w:szCs w:val="22"/>
              </w:rPr>
              <w:t>60 dB(A)</w:t>
            </w:r>
          </w:p>
        </w:tc>
        <w:tc>
          <w:tcPr>
            <w:tcW w:w="1134" w:type="dxa"/>
          </w:tcPr>
          <w:p w14:paraId="2912F36C" w14:textId="77777777" w:rsidR="00A975AF" w:rsidRPr="00B231BA" w:rsidRDefault="00A975AF" w:rsidP="00376C4F">
            <w:pPr>
              <w:tabs>
                <w:tab w:val="left" w:pos="5320"/>
              </w:tabs>
              <w:jc w:val="center"/>
              <w:rPr>
                <w:bCs/>
                <w:strike/>
                <w:sz w:val="22"/>
                <w:szCs w:val="22"/>
              </w:rPr>
            </w:pPr>
            <w:r w:rsidRPr="00B231BA">
              <w:rPr>
                <w:bCs/>
                <w:strike/>
                <w:sz w:val="22"/>
                <w:szCs w:val="22"/>
              </w:rPr>
              <w:t>50 dB(A)</w:t>
            </w:r>
          </w:p>
        </w:tc>
      </w:tr>
    </w:tbl>
    <w:p w14:paraId="48D318C8" w14:textId="77777777" w:rsidR="00A975AF" w:rsidRPr="00B231BA" w:rsidRDefault="00A975AF" w:rsidP="00A975AF">
      <w:pPr>
        <w:tabs>
          <w:tab w:val="left" w:pos="5320"/>
        </w:tabs>
        <w:jc w:val="center"/>
        <w:rPr>
          <w:bCs/>
          <w:strike/>
          <w:sz w:val="24"/>
          <w:szCs w:val="24"/>
        </w:rPr>
      </w:pPr>
    </w:p>
    <w:p w14:paraId="656A7D62" w14:textId="77777777" w:rsidR="00A975AF" w:rsidRPr="00B231BA" w:rsidRDefault="00A975AF" w:rsidP="00A975AF">
      <w:pPr>
        <w:tabs>
          <w:tab w:val="left" w:pos="2241"/>
        </w:tabs>
        <w:rPr>
          <w:b/>
          <w:strike/>
          <w:sz w:val="24"/>
          <w:szCs w:val="24"/>
        </w:rPr>
      </w:pPr>
    </w:p>
    <w:p w14:paraId="75349A2D" w14:textId="77777777" w:rsidR="00531160" w:rsidRPr="00A975AF" w:rsidRDefault="00531160" w:rsidP="00A975AF"/>
    <w:sectPr w:rsidR="00531160" w:rsidRPr="00A975AF" w:rsidSect="00F41DDE">
      <w:headerReference w:type="default" r:id="rId7"/>
      <w:pgSz w:w="11907" w:h="16840" w:code="9"/>
      <w:pgMar w:top="2552" w:right="1134" w:bottom="1135"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8BE9E" w14:textId="77777777" w:rsidR="00052D79" w:rsidRDefault="00052D79">
      <w:r>
        <w:separator/>
      </w:r>
    </w:p>
  </w:endnote>
  <w:endnote w:type="continuationSeparator" w:id="0">
    <w:p w14:paraId="3956372B" w14:textId="77777777" w:rsidR="00052D79" w:rsidRDefault="0005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2956" w14:textId="77777777" w:rsidR="00052D79" w:rsidRDefault="00052D79">
      <w:r>
        <w:separator/>
      </w:r>
    </w:p>
  </w:footnote>
  <w:footnote w:type="continuationSeparator" w:id="0">
    <w:p w14:paraId="1E0370EA" w14:textId="77777777" w:rsidR="00052D79" w:rsidRDefault="0005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BD07" w14:textId="77777777" w:rsidR="00531160" w:rsidRDefault="00531160">
    <w:pPr>
      <w:jc w:val="center"/>
      <w:rPr>
        <w:b/>
        <w:sz w:val="28"/>
      </w:rPr>
    </w:pPr>
  </w:p>
  <w:p w14:paraId="51717921" w14:textId="77777777" w:rsidR="00531160" w:rsidRDefault="005311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21789"/>
    <w:multiLevelType w:val="hybridMultilevel"/>
    <w:tmpl w:val="90DCD590"/>
    <w:lvl w:ilvl="0" w:tplc="A0D47388">
      <w:start w:val="1"/>
      <w:numFmt w:val="lowerLetter"/>
      <w:lvlText w:val="%1)"/>
      <w:lvlJc w:val="left"/>
      <w:pPr>
        <w:tabs>
          <w:tab w:val="num" w:pos="2203"/>
        </w:tabs>
        <w:ind w:left="2203" w:hanging="360"/>
      </w:pPr>
      <w:rPr>
        <w:rFonts w:hint="default"/>
      </w:rPr>
    </w:lvl>
    <w:lvl w:ilvl="1" w:tplc="04160019">
      <w:start w:val="1"/>
      <w:numFmt w:val="lowerLetter"/>
      <w:lvlText w:val="%2."/>
      <w:lvlJc w:val="left"/>
      <w:pPr>
        <w:tabs>
          <w:tab w:val="num" w:pos="2923"/>
        </w:tabs>
        <w:ind w:left="2923" w:hanging="360"/>
      </w:pPr>
    </w:lvl>
    <w:lvl w:ilvl="2" w:tplc="0416001B" w:tentative="1">
      <w:start w:val="1"/>
      <w:numFmt w:val="lowerRoman"/>
      <w:lvlText w:val="%3."/>
      <w:lvlJc w:val="right"/>
      <w:pPr>
        <w:tabs>
          <w:tab w:val="num" w:pos="3643"/>
        </w:tabs>
        <w:ind w:left="3643" w:hanging="180"/>
      </w:pPr>
    </w:lvl>
    <w:lvl w:ilvl="3" w:tplc="0416000F" w:tentative="1">
      <w:start w:val="1"/>
      <w:numFmt w:val="decimal"/>
      <w:lvlText w:val="%4."/>
      <w:lvlJc w:val="left"/>
      <w:pPr>
        <w:tabs>
          <w:tab w:val="num" w:pos="4363"/>
        </w:tabs>
        <w:ind w:left="4363" w:hanging="360"/>
      </w:pPr>
    </w:lvl>
    <w:lvl w:ilvl="4" w:tplc="04160019" w:tentative="1">
      <w:start w:val="1"/>
      <w:numFmt w:val="lowerLetter"/>
      <w:lvlText w:val="%5."/>
      <w:lvlJc w:val="left"/>
      <w:pPr>
        <w:tabs>
          <w:tab w:val="num" w:pos="5083"/>
        </w:tabs>
        <w:ind w:left="5083" w:hanging="360"/>
      </w:pPr>
    </w:lvl>
    <w:lvl w:ilvl="5" w:tplc="0416001B" w:tentative="1">
      <w:start w:val="1"/>
      <w:numFmt w:val="lowerRoman"/>
      <w:lvlText w:val="%6."/>
      <w:lvlJc w:val="right"/>
      <w:pPr>
        <w:tabs>
          <w:tab w:val="num" w:pos="5803"/>
        </w:tabs>
        <w:ind w:left="5803" w:hanging="180"/>
      </w:pPr>
    </w:lvl>
    <w:lvl w:ilvl="6" w:tplc="0416000F" w:tentative="1">
      <w:start w:val="1"/>
      <w:numFmt w:val="decimal"/>
      <w:lvlText w:val="%7."/>
      <w:lvlJc w:val="left"/>
      <w:pPr>
        <w:tabs>
          <w:tab w:val="num" w:pos="6523"/>
        </w:tabs>
        <w:ind w:left="6523" w:hanging="360"/>
      </w:pPr>
    </w:lvl>
    <w:lvl w:ilvl="7" w:tplc="04160019" w:tentative="1">
      <w:start w:val="1"/>
      <w:numFmt w:val="lowerLetter"/>
      <w:lvlText w:val="%8."/>
      <w:lvlJc w:val="left"/>
      <w:pPr>
        <w:tabs>
          <w:tab w:val="num" w:pos="7243"/>
        </w:tabs>
        <w:ind w:left="7243" w:hanging="360"/>
      </w:pPr>
    </w:lvl>
    <w:lvl w:ilvl="8" w:tplc="0416001B" w:tentative="1">
      <w:start w:val="1"/>
      <w:numFmt w:val="lowerRoman"/>
      <w:lvlText w:val="%9."/>
      <w:lvlJc w:val="right"/>
      <w:pPr>
        <w:tabs>
          <w:tab w:val="num" w:pos="7963"/>
        </w:tabs>
        <w:ind w:left="79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12"/>
    <w:rsid w:val="00036C6D"/>
    <w:rsid w:val="00052D79"/>
    <w:rsid w:val="001977A4"/>
    <w:rsid w:val="00213064"/>
    <w:rsid w:val="0027369A"/>
    <w:rsid w:val="002B3E04"/>
    <w:rsid w:val="0046697C"/>
    <w:rsid w:val="00531160"/>
    <w:rsid w:val="005D6412"/>
    <w:rsid w:val="00622F05"/>
    <w:rsid w:val="00637E4F"/>
    <w:rsid w:val="006B782C"/>
    <w:rsid w:val="006F0818"/>
    <w:rsid w:val="006F3649"/>
    <w:rsid w:val="00783BC3"/>
    <w:rsid w:val="00870921"/>
    <w:rsid w:val="00986509"/>
    <w:rsid w:val="00A975AF"/>
    <w:rsid w:val="00B32608"/>
    <w:rsid w:val="00CA43B9"/>
    <w:rsid w:val="00CC0F15"/>
    <w:rsid w:val="00D67009"/>
    <w:rsid w:val="00DD6BB3"/>
    <w:rsid w:val="00ED48FE"/>
    <w:rsid w:val="00EF147D"/>
    <w:rsid w:val="00F41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EF1D"/>
  <w15:docId w15:val="{FC372FAD-B32C-4845-B84C-DCF35561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12"/>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D67009"/>
    <w:pPr>
      <w:keepNext/>
      <w:ind w:left="3969" w:hanging="1134"/>
      <w:jc w:val="both"/>
      <w:outlineLvl w:val="1"/>
    </w:pPr>
    <w:rPr>
      <w:b/>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D6412"/>
    <w:pPr>
      <w:tabs>
        <w:tab w:val="center" w:pos="4320"/>
        <w:tab w:val="right" w:pos="8640"/>
      </w:tabs>
    </w:pPr>
  </w:style>
  <w:style w:type="character" w:customStyle="1" w:styleId="CabealhoChar">
    <w:name w:val="Cabeçalho Char"/>
    <w:basedOn w:val="Fontepargpadro"/>
    <w:link w:val="Cabealho"/>
    <w:semiHidden/>
    <w:rsid w:val="005D641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5D6412"/>
    <w:pPr>
      <w:ind w:firstLine="2268"/>
      <w:jc w:val="both"/>
    </w:pPr>
    <w:rPr>
      <w:rFonts w:ascii="Arial" w:hAnsi="Arial" w:cs="Arial"/>
      <w:bCs/>
      <w:iCs/>
      <w:sz w:val="28"/>
    </w:rPr>
  </w:style>
  <w:style w:type="character" w:customStyle="1" w:styleId="RecuodecorpodetextoChar">
    <w:name w:val="Recuo de corpo de texto Char"/>
    <w:basedOn w:val="Fontepargpadro"/>
    <w:link w:val="Recuodecorpodetexto"/>
    <w:semiHidden/>
    <w:rsid w:val="005D6412"/>
    <w:rPr>
      <w:rFonts w:ascii="Arial" w:eastAsia="Times New Roman" w:hAnsi="Arial" w:cs="Arial"/>
      <w:bCs/>
      <w:iCs/>
      <w:sz w:val="28"/>
      <w:szCs w:val="20"/>
      <w:lang w:eastAsia="pt-BR"/>
    </w:rPr>
  </w:style>
  <w:style w:type="character" w:customStyle="1" w:styleId="Ttulo2Char">
    <w:name w:val="Título 2 Char"/>
    <w:basedOn w:val="Fontepargpadro"/>
    <w:link w:val="Ttulo2"/>
    <w:rsid w:val="00D67009"/>
    <w:rPr>
      <w:rFonts w:ascii="Times New Roman" w:eastAsia="Times New Roman" w:hAnsi="Times New Roman" w:cs="Times New Roman"/>
      <w:b/>
      <w:sz w:val="24"/>
      <w:szCs w:val="20"/>
      <w:lang w:val="pt-PT" w:eastAsia="pt-BR"/>
    </w:rPr>
  </w:style>
  <w:style w:type="paragraph" w:styleId="NormalWeb">
    <w:name w:val="Normal (Web)"/>
    <w:basedOn w:val="Normal"/>
    <w:uiPriority w:val="99"/>
    <w:semiHidden/>
    <w:unhideWhenUsed/>
    <w:rsid w:val="00D670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2121</Words>
  <Characters>11459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Carine</cp:lastModifiedBy>
  <cp:revision>4</cp:revision>
  <cp:lastPrinted>2019-01-21T09:14:00Z</cp:lastPrinted>
  <dcterms:created xsi:type="dcterms:W3CDTF">2020-06-17T12:41:00Z</dcterms:created>
  <dcterms:modified xsi:type="dcterms:W3CDTF">2020-08-07T14:14:00Z</dcterms:modified>
</cp:coreProperties>
</file>