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67661" w14:textId="7989E5EA" w:rsidR="00567937" w:rsidRDefault="00567937" w:rsidP="0085280C">
      <w:pPr>
        <w:widowControl w:val="0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567937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Revogada pela LC nº 274/2018</w:t>
      </w:r>
    </w:p>
    <w:p w14:paraId="3A46286F" w14:textId="77777777" w:rsidR="00567937" w:rsidRPr="00567937" w:rsidRDefault="00567937" w:rsidP="0085280C">
      <w:pPr>
        <w:widowControl w:val="0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067A3A36" w14:textId="5802488F" w:rsidR="00331423" w:rsidRPr="0085280C" w:rsidRDefault="00331423" w:rsidP="0085280C">
      <w:pPr>
        <w:widowControl w:val="0"/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28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COMPLEMENTAR Nº 273, DE 07 DE MARÇO DE 2018.</w:t>
      </w:r>
    </w:p>
    <w:p w14:paraId="1F112456" w14:textId="77777777" w:rsidR="00331423" w:rsidRPr="0085280C" w:rsidRDefault="00331423" w:rsidP="0085280C">
      <w:pPr>
        <w:widowControl w:val="0"/>
        <w:autoSpaceDE w:val="0"/>
        <w:autoSpaceDN w:val="0"/>
        <w:adjustRightInd w:val="0"/>
        <w:ind w:left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ABAD0A" w14:textId="77777777" w:rsidR="00331423" w:rsidRPr="00567937" w:rsidRDefault="00331423" w:rsidP="0085280C">
      <w:pPr>
        <w:widowControl w:val="0"/>
        <w:autoSpaceDE w:val="0"/>
        <w:autoSpaceDN w:val="0"/>
        <w:adjustRightInd w:val="0"/>
        <w:ind w:left="1418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Cria §4º e respectivos Incisos ao Artigo 48 da Lei Complementar nº 108, de 05 de novembro de 2009, e dá outras providências.</w:t>
      </w:r>
    </w:p>
    <w:p w14:paraId="281A4282" w14:textId="77777777" w:rsidR="00331423" w:rsidRPr="00567937" w:rsidRDefault="00331423" w:rsidP="0085280C">
      <w:pPr>
        <w:widowControl w:val="0"/>
        <w:autoSpaceDE w:val="0"/>
        <w:autoSpaceDN w:val="0"/>
        <w:adjustRightInd w:val="0"/>
        <w:ind w:left="1418" w:firstLine="425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5DCFE759" w14:textId="77777777" w:rsidR="00331423" w:rsidRPr="00567937" w:rsidRDefault="00331423" w:rsidP="0085280C">
      <w:pPr>
        <w:widowControl w:val="0"/>
        <w:autoSpaceDE w:val="0"/>
        <w:autoSpaceDN w:val="0"/>
        <w:adjustRightInd w:val="0"/>
        <w:ind w:left="1418"/>
        <w:rPr>
          <w:rFonts w:ascii="Times New Roman" w:eastAsia="Times New Roman" w:hAnsi="Times New Roman" w:cs="Times New Roman"/>
          <w:bCs/>
          <w:i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Ari </w:t>
      </w:r>
      <w:proofErr w:type="spellStart"/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Genézio</w:t>
      </w:r>
      <w:proofErr w:type="spellEnd"/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</w:t>
      </w:r>
      <w:proofErr w:type="spellStart"/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Lafin</w:t>
      </w:r>
      <w:proofErr w:type="spellEnd"/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, Prefeito Municipal de Sorriso, Estado de Mato Grosso, faço saber que a Câmara Municipal de Sorriso aprovou e eu sanciono a seguinte Lei Complementar:</w:t>
      </w:r>
    </w:p>
    <w:p w14:paraId="4E08505F" w14:textId="77777777" w:rsidR="00331423" w:rsidRPr="00567937" w:rsidRDefault="00331423" w:rsidP="00331423">
      <w:pPr>
        <w:widowControl w:val="0"/>
        <w:tabs>
          <w:tab w:val="left" w:pos="0"/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</w:pPr>
      <w:bookmarkStart w:id="0" w:name="art1"/>
      <w:bookmarkEnd w:id="0"/>
    </w:p>
    <w:p w14:paraId="30002A06" w14:textId="77777777" w:rsidR="00331423" w:rsidRPr="00567937" w:rsidRDefault="00331423" w:rsidP="00331423">
      <w:pPr>
        <w:widowControl w:val="0"/>
        <w:tabs>
          <w:tab w:val="left" w:pos="0"/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t>Art. 1º</w:t>
      </w:r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- Fica criado o §4º e os Incisos I e II, ao Artigo 48 da Lei Complementar nº 108/2009, com a seguinte redação:</w:t>
      </w:r>
    </w:p>
    <w:p w14:paraId="1CE3602F" w14:textId="77777777" w:rsidR="00331423" w:rsidRPr="00567937" w:rsidRDefault="00331423" w:rsidP="00331423">
      <w:pPr>
        <w:widowControl w:val="0"/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pt-BR"/>
        </w:rPr>
      </w:pPr>
    </w:p>
    <w:p w14:paraId="59EDA54B" w14:textId="77777777" w:rsidR="00331423" w:rsidRPr="00567937" w:rsidRDefault="00331423" w:rsidP="00331423">
      <w:pPr>
        <w:widowControl w:val="0"/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pt-BR"/>
        </w:rPr>
        <w:t xml:space="preserve">“Art. 48 - </w:t>
      </w:r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>...</w:t>
      </w:r>
    </w:p>
    <w:p w14:paraId="0CEB0D42" w14:textId="77777777" w:rsidR="00331423" w:rsidRPr="00567937" w:rsidRDefault="00331423" w:rsidP="00331423">
      <w:pPr>
        <w:widowControl w:val="0"/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</w:p>
    <w:p w14:paraId="30685CBE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pt-BR"/>
        </w:rPr>
        <w:t>§4º</w:t>
      </w:r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 xml:space="preserve"> - Os lotes com testada voltada para a Avenida Natalino João </w:t>
      </w:r>
      <w:proofErr w:type="spellStart"/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>Brescansin</w:t>
      </w:r>
      <w:proofErr w:type="spellEnd"/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 xml:space="preserve">, Avenida Tancredo Neves, Avenida Brasil, Avenida Luiz Amadeu Lodi, Avenida Otávio de Souza Cruz e Av. Ademar </w:t>
      </w:r>
      <w:proofErr w:type="spellStart"/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>Raiter</w:t>
      </w:r>
      <w:proofErr w:type="spellEnd"/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 xml:space="preserve"> que são Zonas de Corredores de Transporte – 2 (ZCT-2), nas obras edificadas até a presente data e que desejam realizar ampliações e reformas, e queiram utilizar as vagas destinadas para o estacionamento e área permeável, deverão compensar, de forma onerosa aos cofres do Poder Executivo Municipal a área que será construída, permitindo o uso de 100%(cem por cento) da taxa de ocupação, respeitando o recuo obrigatório de 4(quatro) metros, desde que seja dimensionado um reservatório subterrâneo regulador das água pluviais.</w:t>
      </w:r>
    </w:p>
    <w:p w14:paraId="2EBAAE9B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pt-BR"/>
        </w:rPr>
      </w:pPr>
    </w:p>
    <w:p w14:paraId="4AC93205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pt-BR"/>
        </w:rPr>
        <w:t>I –</w:t>
      </w:r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 xml:space="preserve"> O montante correspondente a compensação onerosa que trata o §4º, equivalerá na proporção de duas vezes o produto do valor venal do m² da planta genérica do município pelo total da área construída na ampliação que seria destinada as vagas de estacionamento.</w:t>
      </w:r>
    </w:p>
    <w:p w14:paraId="2390CF1F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</w:p>
    <w:p w14:paraId="0566A1EC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pt-BR"/>
        </w:rPr>
        <w:t>II –</w:t>
      </w:r>
      <w:r w:rsidRPr="00567937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  <w:t xml:space="preserve"> O cálculo do dimensionamento do reservatório será regulamentado num prazo de 90 (noventa) dias.”</w:t>
      </w:r>
    </w:p>
    <w:p w14:paraId="4D5E7D0D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left="1418" w:firstLine="1701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</w:p>
    <w:p w14:paraId="3CF03CE8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t xml:space="preserve">Art. 2º - </w:t>
      </w:r>
      <w:r w:rsidRPr="00567937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>Revoga-se a Lei Complementar nº 181, de 21 de Agosto de 2013.</w:t>
      </w:r>
    </w:p>
    <w:p w14:paraId="675D5A4F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</w:pPr>
    </w:p>
    <w:p w14:paraId="035E743A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t xml:space="preserve">Art. 3º - </w:t>
      </w:r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Esta Lei Complementar entra em vigor na data de sua publicação.</w:t>
      </w:r>
    </w:p>
    <w:p w14:paraId="599D7B48" w14:textId="77777777" w:rsidR="00331423" w:rsidRPr="00567937" w:rsidRDefault="00331423" w:rsidP="00331423">
      <w:pPr>
        <w:widowControl w:val="0"/>
        <w:autoSpaceDE w:val="0"/>
        <w:autoSpaceDN w:val="0"/>
        <w:adjustRightInd w:val="0"/>
        <w:ind w:right="-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098F6B6D" w14:textId="77777777" w:rsidR="00331423" w:rsidRPr="00567937" w:rsidRDefault="00331423" w:rsidP="00331423">
      <w:pPr>
        <w:widowControl w:val="0"/>
        <w:tabs>
          <w:tab w:val="left" w:pos="142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>Palácio da Cidadania, Gabinete do Prefeito Municipal de Sorriso, Estado de Mato Grosso, em 07 de Março de 2018.</w:t>
      </w:r>
    </w:p>
    <w:p w14:paraId="5E18E826" w14:textId="77777777" w:rsidR="00331423" w:rsidRPr="00567937" w:rsidRDefault="00331423" w:rsidP="00331423">
      <w:pPr>
        <w:widowControl w:val="0"/>
        <w:tabs>
          <w:tab w:val="left" w:pos="142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</w:p>
    <w:p w14:paraId="0E2C34B0" w14:textId="77777777" w:rsidR="00331423" w:rsidRPr="00567937" w:rsidRDefault="00331423" w:rsidP="00331423">
      <w:pPr>
        <w:widowControl w:val="0"/>
        <w:tabs>
          <w:tab w:val="left" w:pos="142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</w:p>
    <w:p w14:paraId="50EDEC53" w14:textId="308A0FDA" w:rsidR="00331423" w:rsidRPr="00567937" w:rsidRDefault="00331423" w:rsidP="00567937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ARI GENÉZIO LAFIN</w:t>
      </w:r>
    </w:p>
    <w:p w14:paraId="52900252" w14:textId="3B8EFCC1" w:rsidR="00331423" w:rsidRPr="00567937" w:rsidRDefault="00331423" w:rsidP="00567937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Prefeito Municipal</w:t>
      </w:r>
    </w:p>
    <w:p w14:paraId="053F000E" w14:textId="77777777" w:rsidR="00567937" w:rsidRDefault="00567937" w:rsidP="0033142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</w:pPr>
    </w:p>
    <w:p w14:paraId="79B5D947" w14:textId="77835ACA" w:rsidR="00331423" w:rsidRPr="00567937" w:rsidRDefault="00331423" w:rsidP="0033142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t>REGISTRE-SE. PUBLIQUE-SE. CUMPRA-SE.</w:t>
      </w:r>
    </w:p>
    <w:p w14:paraId="2E6A6FA0" w14:textId="0C8C0458" w:rsidR="00331423" w:rsidRPr="00567937" w:rsidRDefault="00331423" w:rsidP="0085280C">
      <w:pPr>
        <w:keepNext/>
        <w:widowControl w:val="0"/>
        <w:tabs>
          <w:tab w:val="left" w:pos="1418"/>
        </w:tabs>
        <w:jc w:val="both"/>
        <w:outlineLvl w:val="1"/>
        <w:rPr>
          <w:rFonts w:ascii="Arial" w:eastAsia="Times New Roman" w:hAnsi="Arial"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i/>
          <w:strike/>
          <w:sz w:val="24"/>
          <w:szCs w:val="24"/>
          <w:lang w:eastAsia="pt-BR"/>
        </w:rPr>
        <w:t xml:space="preserve">       </w:t>
      </w:r>
    </w:p>
    <w:p w14:paraId="44492BFC" w14:textId="77777777" w:rsidR="00331423" w:rsidRPr="00567937" w:rsidRDefault="00331423" w:rsidP="00331423">
      <w:pPr>
        <w:widowControl w:val="0"/>
        <w:autoSpaceDE w:val="0"/>
        <w:autoSpaceDN w:val="0"/>
        <w:adjustRightInd w:val="0"/>
        <w:rPr>
          <w:rFonts w:ascii="Arial" w:eastAsia="Times New Roman" w:hAnsi="Arial"/>
          <w:strike/>
          <w:sz w:val="24"/>
          <w:szCs w:val="24"/>
          <w:lang w:eastAsia="pt-BR"/>
        </w:rPr>
      </w:pPr>
    </w:p>
    <w:p w14:paraId="46293ABD" w14:textId="77777777" w:rsidR="00331423" w:rsidRPr="00567937" w:rsidRDefault="00331423" w:rsidP="00331423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lastRenderedPageBreak/>
        <w:t xml:space="preserve">        ESTEVAM HUNGARO CALVO FILHO</w:t>
      </w:r>
    </w:p>
    <w:p w14:paraId="36BF367C" w14:textId="77777777" w:rsidR="00331423" w:rsidRPr="00567937" w:rsidRDefault="00331423" w:rsidP="00331423">
      <w:pPr>
        <w:keepNext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 w:rsidRPr="00567937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t xml:space="preserve">                     </w:t>
      </w:r>
      <w:r w:rsidRPr="00567937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>Secretário de Administração</w:t>
      </w:r>
    </w:p>
    <w:sectPr w:rsidR="00331423" w:rsidRPr="00567937" w:rsidSect="00F97744">
      <w:headerReference w:type="default" r:id="rId6"/>
      <w:pgSz w:w="11906" w:h="16838"/>
      <w:pgMar w:top="226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0DA84" w14:textId="77777777" w:rsidR="00F97744" w:rsidRDefault="00F97744">
      <w:r>
        <w:separator/>
      </w:r>
    </w:p>
  </w:endnote>
  <w:endnote w:type="continuationSeparator" w:id="0">
    <w:p w14:paraId="3C5C8722" w14:textId="77777777" w:rsidR="00F97744" w:rsidRDefault="00F9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9F402" w14:textId="77777777" w:rsidR="00F97744" w:rsidRDefault="00F97744">
      <w:r>
        <w:separator/>
      </w:r>
    </w:p>
  </w:footnote>
  <w:footnote w:type="continuationSeparator" w:id="0">
    <w:p w14:paraId="7357EE67" w14:textId="77777777" w:rsidR="00F97744" w:rsidRDefault="00F9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0422E" w14:textId="77777777" w:rsidR="00F97744" w:rsidRDefault="00F9774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137A393" w14:textId="77777777" w:rsidR="00F97744" w:rsidRDefault="00F9774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8AEF1B" w14:textId="77777777" w:rsidR="00F97744" w:rsidRDefault="00F9774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303BB32" w14:textId="77777777" w:rsidR="00F97744" w:rsidRDefault="00F9774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131510C" w14:textId="77777777" w:rsidR="00F97744" w:rsidRDefault="00F9774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BFEF1B4" w14:textId="77777777" w:rsidR="00F97744" w:rsidRDefault="00F9774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31423"/>
    <w:rsid w:val="00567937"/>
    <w:rsid w:val="0085280C"/>
    <w:rsid w:val="0087671A"/>
    <w:rsid w:val="008F0919"/>
    <w:rsid w:val="00A906D8"/>
    <w:rsid w:val="00AB5A74"/>
    <w:rsid w:val="00F071AE"/>
    <w:rsid w:val="00F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BBA9"/>
  <w15:docId w15:val="{D1F14CD2-8233-470B-B136-E17EB40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cp:lastModifiedBy>Carine</cp:lastModifiedBy>
  <cp:revision>4</cp:revision>
  <dcterms:created xsi:type="dcterms:W3CDTF">2020-06-16T13:41:00Z</dcterms:created>
  <dcterms:modified xsi:type="dcterms:W3CDTF">2020-06-16T14:06:00Z</dcterms:modified>
</cp:coreProperties>
</file>