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1CF2D" w14:textId="081F0067" w:rsidR="002869D3" w:rsidRPr="00A5545E" w:rsidRDefault="002869D3" w:rsidP="002869D3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firstLine="21"/>
        <w:jc w:val="both"/>
        <w:rPr>
          <w:b/>
          <w:color w:val="FF0000"/>
          <w:sz w:val="24"/>
          <w:szCs w:val="24"/>
        </w:rPr>
      </w:pPr>
      <w:r w:rsidRPr="00A5545E">
        <w:rPr>
          <w:b/>
          <w:color w:val="FF0000"/>
          <w:sz w:val="24"/>
          <w:szCs w:val="24"/>
        </w:rPr>
        <w:t>Revogada pela LC nº 140/2011</w:t>
      </w:r>
    </w:p>
    <w:p w14:paraId="7C16066F" w14:textId="77777777" w:rsidR="002869D3" w:rsidRPr="00A5545E" w:rsidRDefault="002869D3" w:rsidP="002869D3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firstLine="21"/>
        <w:jc w:val="both"/>
        <w:rPr>
          <w:b/>
          <w:color w:val="000000"/>
          <w:sz w:val="24"/>
          <w:szCs w:val="24"/>
        </w:rPr>
      </w:pPr>
    </w:p>
    <w:p w14:paraId="0FAB8D39" w14:textId="3E9835ED" w:rsidR="00671B95" w:rsidRPr="00A5545E" w:rsidRDefault="00671B95" w:rsidP="002869D3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firstLine="21"/>
        <w:jc w:val="both"/>
        <w:rPr>
          <w:b/>
          <w:color w:val="000000"/>
          <w:sz w:val="24"/>
          <w:szCs w:val="24"/>
        </w:rPr>
      </w:pPr>
      <w:r w:rsidRPr="00A5545E">
        <w:rPr>
          <w:b/>
          <w:color w:val="000000"/>
          <w:sz w:val="24"/>
          <w:szCs w:val="24"/>
        </w:rPr>
        <w:t>LEI COMPLEMENTAR Nº 093/2008</w:t>
      </w:r>
      <w:r w:rsidR="002869D3" w:rsidRPr="00A5545E">
        <w:rPr>
          <w:b/>
          <w:color w:val="000000"/>
          <w:sz w:val="24"/>
          <w:szCs w:val="24"/>
        </w:rPr>
        <w:t xml:space="preserve">, DE </w:t>
      </w:r>
      <w:r w:rsidRPr="00A5545E">
        <w:rPr>
          <w:b/>
          <w:color w:val="000000"/>
          <w:sz w:val="24"/>
          <w:szCs w:val="24"/>
        </w:rPr>
        <w:t>12 DE DEZEMBRO DE 2008.</w:t>
      </w:r>
    </w:p>
    <w:p w14:paraId="435572C3" w14:textId="77777777" w:rsidR="00671B95" w:rsidRPr="00A5545E" w:rsidRDefault="00671B95" w:rsidP="002869D3">
      <w:pPr>
        <w:ind w:left="1418" w:firstLine="21"/>
        <w:jc w:val="both"/>
        <w:rPr>
          <w:b/>
          <w:strike/>
          <w:sz w:val="24"/>
          <w:szCs w:val="24"/>
        </w:rPr>
      </w:pPr>
    </w:p>
    <w:p w14:paraId="40207F60" w14:textId="77777777" w:rsidR="00671B95" w:rsidRPr="00A5545E" w:rsidRDefault="00671B95" w:rsidP="002869D3">
      <w:pPr>
        <w:tabs>
          <w:tab w:val="left" w:pos="851"/>
          <w:tab w:val="left" w:pos="1134"/>
        </w:tabs>
        <w:ind w:left="1418" w:firstLine="21"/>
        <w:jc w:val="both"/>
        <w:rPr>
          <w:b/>
          <w:strike/>
          <w:color w:val="000000"/>
          <w:sz w:val="24"/>
          <w:szCs w:val="24"/>
        </w:rPr>
      </w:pPr>
      <w:r w:rsidRPr="00A5545E">
        <w:rPr>
          <w:b/>
          <w:strike/>
          <w:sz w:val="24"/>
          <w:szCs w:val="24"/>
        </w:rPr>
        <w:t xml:space="preserve">SÚMULA: ALTERA O ARTIGO 152 DA LEI COMPLEMENTAR Nº 029/2005 DE 18 DE NOVEMBRO DE 2005, QUE VERSA SOBRE O ESTATUTO DOS SERVIDORES PUBLICOS </w:t>
      </w:r>
      <w:r w:rsidRPr="00A5545E">
        <w:rPr>
          <w:b/>
          <w:bCs/>
          <w:strike/>
          <w:sz w:val="24"/>
          <w:szCs w:val="24"/>
        </w:rPr>
        <w:t xml:space="preserve">E </w:t>
      </w:r>
      <w:r w:rsidRPr="00A5545E">
        <w:rPr>
          <w:b/>
          <w:strike/>
          <w:sz w:val="24"/>
          <w:szCs w:val="24"/>
        </w:rPr>
        <w:t>DÁ OUTRAS PROVIDÊNCIAS</w:t>
      </w:r>
      <w:r w:rsidRPr="00A5545E">
        <w:rPr>
          <w:b/>
          <w:strike/>
          <w:color w:val="000000"/>
          <w:sz w:val="24"/>
          <w:szCs w:val="24"/>
        </w:rPr>
        <w:t>.</w:t>
      </w:r>
    </w:p>
    <w:p w14:paraId="39C36C3A" w14:textId="77777777" w:rsidR="00671B95" w:rsidRPr="00A5545E" w:rsidRDefault="00671B95" w:rsidP="002869D3">
      <w:pPr>
        <w:ind w:left="1418" w:firstLine="21"/>
        <w:jc w:val="both"/>
        <w:rPr>
          <w:strike/>
          <w:sz w:val="24"/>
          <w:szCs w:val="24"/>
        </w:rPr>
      </w:pPr>
    </w:p>
    <w:p w14:paraId="191BCB8F" w14:textId="77777777" w:rsidR="00671B95" w:rsidRPr="00A5545E" w:rsidRDefault="00671B95" w:rsidP="002869D3">
      <w:pPr>
        <w:ind w:left="1418" w:firstLine="21"/>
        <w:jc w:val="both"/>
        <w:rPr>
          <w:b/>
          <w:bCs/>
          <w:iCs/>
          <w:strike/>
          <w:sz w:val="24"/>
          <w:szCs w:val="24"/>
        </w:rPr>
      </w:pPr>
      <w:r w:rsidRPr="00A5545E">
        <w:rPr>
          <w:b/>
          <w:bCs/>
          <w:iCs/>
          <w:strike/>
          <w:sz w:val="24"/>
          <w:szCs w:val="24"/>
        </w:rPr>
        <w:t>O SR. DILCEU ROSSATO, PREFEITO MUNICIPAL DE SORRISO</w:t>
      </w:r>
      <w:r w:rsidRPr="00A5545E">
        <w:rPr>
          <w:bCs/>
          <w:i/>
          <w:iCs/>
          <w:strike/>
          <w:sz w:val="24"/>
          <w:szCs w:val="24"/>
        </w:rPr>
        <w:t>,</w:t>
      </w:r>
      <w:r w:rsidRPr="00A5545E">
        <w:rPr>
          <w:b/>
          <w:bCs/>
          <w:iCs/>
          <w:strike/>
          <w:sz w:val="24"/>
          <w:szCs w:val="24"/>
        </w:rPr>
        <w:t xml:space="preserve"> ESTADO DE MATO GROSSO, NO USO DE SUAS ATRIBUIÇÕES AUTORIZADAS POR LEI, FAZ SABER QUE A CÂMARA MUNICIPAL DE VEREADORES APROVOU E ELE SANCIONA A SEGUINTE LEI COMPLEMENTAR: </w:t>
      </w:r>
    </w:p>
    <w:p w14:paraId="5A5CE24C" w14:textId="77777777" w:rsidR="00671B95" w:rsidRPr="00A5545E" w:rsidRDefault="00671B95" w:rsidP="00671B95">
      <w:pPr>
        <w:widowControl w:val="0"/>
        <w:tabs>
          <w:tab w:val="left" w:pos="1418"/>
          <w:tab w:val="left" w:pos="4395"/>
          <w:tab w:val="left" w:pos="6096"/>
        </w:tabs>
        <w:autoSpaceDE w:val="0"/>
        <w:autoSpaceDN w:val="0"/>
        <w:adjustRightInd w:val="0"/>
        <w:jc w:val="both"/>
        <w:rPr>
          <w:b/>
          <w:bCs/>
          <w:strike/>
          <w:sz w:val="24"/>
          <w:szCs w:val="24"/>
        </w:rPr>
      </w:pPr>
    </w:p>
    <w:p w14:paraId="3862640A" w14:textId="77777777" w:rsidR="00671B95" w:rsidRPr="00A5545E" w:rsidRDefault="00671B95" w:rsidP="000C7D5B">
      <w:pPr>
        <w:widowControl w:val="0"/>
        <w:tabs>
          <w:tab w:val="left" w:pos="0"/>
          <w:tab w:val="left" w:pos="4395"/>
          <w:tab w:val="left" w:pos="6096"/>
        </w:tabs>
        <w:autoSpaceDE w:val="0"/>
        <w:autoSpaceDN w:val="0"/>
        <w:adjustRightInd w:val="0"/>
        <w:ind w:firstLine="1418"/>
        <w:rPr>
          <w:bCs/>
          <w:strike/>
          <w:sz w:val="24"/>
          <w:szCs w:val="24"/>
        </w:rPr>
      </w:pPr>
      <w:r w:rsidRPr="00A5545E">
        <w:rPr>
          <w:b/>
          <w:bCs/>
          <w:strike/>
          <w:sz w:val="24"/>
          <w:szCs w:val="24"/>
        </w:rPr>
        <w:t xml:space="preserve">Art. 1º </w:t>
      </w:r>
      <w:r w:rsidRPr="00A5545E">
        <w:rPr>
          <w:bCs/>
          <w:strike/>
          <w:sz w:val="24"/>
          <w:szCs w:val="24"/>
        </w:rPr>
        <w:t xml:space="preserve">- Fica alterado o artigo 152 da Lei Complementar nº 029/2005 de 18 de novembro de 2005 o </w:t>
      </w:r>
      <w:proofErr w:type="spellStart"/>
      <w:r w:rsidRPr="00A5545E">
        <w:rPr>
          <w:bCs/>
          <w:strike/>
          <w:sz w:val="24"/>
          <w:szCs w:val="24"/>
        </w:rPr>
        <w:t>quais</w:t>
      </w:r>
      <w:proofErr w:type="spellEnd"/>
      <w:r w:rsidRPr="00A5545E">
        <w:rPr>
          <w:bCs/>
          <w:strike/>
          <w:sz w:val="24"/>
          <w:szCs w:val="24"/>
        </w:rPr>
        <w:t xml:space="preserve"> passará a vigorar com a seguinte redação:</w:t>
      </w:r>
    </w:p>
    <w:p w14:paraId="31A492B9" w14:textId="77777777" w:rsidR="00671B95" w:rsidRPr="00A5545E" w:rsidRDefault="00671B95" w:rsidP="000C7D5B">
      <w:pPr>
        <w:widowControl w:val="0"/>
        <w:tabs>
          <w:tab w:val="left" w:pos="0"/>
          <w:tab w:val="left" w:pos="4395"/>
          <w:tab w:val="left" w:pos="6096"/>
        </w:tabs>
        <w:autoSpaceDE w:val="0"/>
        <w:autoSpaceDN w:val="0"/>
        <w:adjustRightInd w:val="0"/>
        <w:ind w:left="900" w:firstLine="1418"/>
        <w:rPr>
          <w:b/>
          <w:bCs/>
          <w:strike/>
          <w:sz w:val="24"/>
          <w:szCs w:val="24"/>
        </w:rPr>
      </w:pPr>
    </w:p>
    <w:p w14:paraId="119D9ACD" w14:textId="77777777" w:rsidR="00671B95" w:rsidRPr="00A5545E" w:rsidRDefault="00671B95" w:rsidP="000C7D5B">
      <w:pPr>
        <w:widowControl w:val="0"/>
        <w:tabs>
          <w:tab w:val="left" w:pos="0"/>
          <w:tab w:val="left" w:pos="4395"/>
          <w:tab w:val="left" w:pos="6096"/>
        </w:tabs>
        <w:autoSpaceDE w:val="0"/>
        <w:autoSpaceDN w:val="0"/>
        <w:adjustRightInd w:val="0"/>
        <w:ind w:firstLine="1418"/>
        <w:rPr>
          <w:bCs/>
          <w:strike/>
          <w:sz w:val="24"/>
          <w:szCs w:val="24"/>
        </w:rPr>
      </w:pPr>
      <w:r w:rsidRPr="00A5545E">
        <w:rPr>
          <w:bCs/>
          <w:strike/>
          <w:sz w:val="24"/>
          <w:szCs w:val="24"/>
        </w:rPr>
        <w:t>“</w:t>
      </w:r>
      <w:r w:rsidRPr="00A5545E">
        <w:rPr>
          <w:b/>
          <w:bCs/>
          <w:strike/>
          <w:sz w:val="24"/>
          <w:szCs w:val="24"/>
        </w:rPr>
        <w:t>Art. 152</w:t>
      </w:r>
      <w:r w:rsidRPr="00A5545E">
        <w:rPr>
          <w:bCs/>
          <w:strike/>
          <w:sz w:val="24"/>
          <w:szCs w:val="24"/>
        </w:rPr>
        <w:t xml:space="preserve"> – Não serão considerados como tempo de serviço para fins de promoção por antiguidade ou merecimento as licenças previstas nos incisos II, IV e VII do artigo 151.”</w:t>
      </w:r>
    </w:p>
    <w:p w14:paraId="66486AE9" w14:textId="77777777" w:rsidR="000C7D5B" w:rsidRPr="00A5545E" w:rsidRDefault="000C7D5B" w:rsidP="000C7D5B">
      <w:pPr>
        <w:ind w:firstLine="1418"/>
        <w:jc w:val="both"/>
        <w:rPr>
          <w:strike/>
          <w:sz w:val="24"/>
          <w:szCs w:val="24"/>
        </w:rPr>
      </w:pPr>
    </w:p>
    <w:p w14:paraId="033A4E94" w14:textId="48C7013C" w:rsidR="00881544" w:rsidRPr="00A5545E" w:rsidRDefault="000C7D5B" w:rsidP="00881544">
      <w:pPr>
        <w:tabs>
          <w:tab w:val="left" w:pos="851"/>
          <w:tab w:val="left" w:pos="1134"/>
          <w:tab w:val="right" w:pos="9072"/>
        </w:tabs>
        <w:ind w:left="-142" w:firstLine="1560"/>
        <w:jc w:val="both"/>
        <w:rPr>
          <w:strike/>
          <w:color w:val="FF0000"/>
          <w:sz w:val="24"/>
          <w:szCs w:val="24"/>
        </w:rPr>
      </w:pPr>
      <w:r w:rsidRPr="00A5545E">
        <w:rPr>
          <w:strike/>
          <w:sz w:val="24"/>
          <w:szCs w:val="24"/>
        </w:rPr>
        <w:t>“</w:t>
      </w:r>
      <w:r w:rsidRPr="00A5545E">
        <w:rPr>
          <w:b/>
          <w:strike/>
          <w:sz w:val="24"/>
          <w:szCs w:val="24"/>
        </w:rPr>
        <w:t>Art. 1º -</w:t>
      </w:r>
      <w:r w:rsidRPr="00A5545E">
        <w:rPr>
          <w:strike/>
          <w:sz w:val="24"/>
          <w:szCs w:val="24"/>
        </w:rPr>
        <w:t xml:space="preserve"> Fica alterado o artigo 152 da Lei Complementar n° 029/2005 de 18 de novembro de 2005 o qual passará a vigorar com a seguinte redação:</w:t>
      </w:r>
      <w:r w:rsidR="00881544" w:rsidRPr="00A5545E">
        <w:rPr>
          <w:iCs/>
          <w:strike/>
          <w:color w:val="FF0000"/>
          <w:sz w:val="24"/>
          <w:szCs w:val="24"/>
        </w:rPr>
        <w:t xml:space="preserve"> </w:t>
      </w:r>
      <w:r w:rsidR="00881544" w:rsidRPr="00A5545E">
        <w:rPr>
          <w:iCs/>
          <w:strike/>
          <w:color w:val="0000FF"/>
          <w:sz w:val="24"/>
          <w:szCs w:val="24"/>
        </w:rPr>
        <w:t>(</w:t>
      </w:r>
      <w:r w:rsidR="00881544" w:rsidRPr="00A5545E">
        <w:rPr>
          <w:strike/>
          <w:color w:val="0000FF"/>
          <w:sz w:val="24"/>
          <w:szCs w:val="24"/>
        </w:rPr>
        <w:t>Redação dada pela LC</w:t>
      </w:r>
      <w:r w:rsidR="00AB4CC6" w:rsidRPr="00A5545E">
        <w:rPr>
          <w:strike/>
          <w:color w:val="0000FF"/>
          <w:sz w:val="24"/>
          <w:szCs w:val="24"/>
        </w:rPr>
        <w:t xml:space="preserve"> nº</w:t>
      </w:r>
      <w:r w:rsidR="00881544" w:rsidRPr="00A5545E">
        <w:rPr>
          <w:strike/>
          <w:color w:val="0000FF"/>
          <w:sz w:val="24"/>
          <w:szCs w:val="24"/>
        </w:rPr>
        <w:t xml:space="preserve"> 101</w:t>
      </w:r>
      <w:r w:rsidR="00AB4CC6" w:rsidRPr="00A5545E">
        <w:rPr>
          <w:strike/>
          <w:color w:val="0000FF"/>
          <w:sz w:val="24"/>
          <w:szCs w:val="24"/>
        </w:rPr>
        <w:t>/</w:t>
      </w:r>
      <w:r w:rsidR="00881544" w:rsidRPr="00A5545E">
        <w:rPr>
          <w:strike/>
          <w:color w:val="0000FF"/>
          <w:sz w:val="24"/>
          <w:szCs w:val="24"/>
        </w:rPr>
        <w:t>2009)</w:t>
      </w:r>
      <w:r w:rsidR="00DD4F72" w:rsidRPr="00A5545E">
        <w:rPr>
          <w:strike/>
          <w:color w:val="0000FF"/>
          <w:sz w:val="24"/>
          <w:szCs w:val="24"/>
        </w:rPr>
        <w:t>.</w:t>
      </w:r>
    </w:p>
    <w:p w14:paraId="6EE546C0" w14:textId="77777777" w:rsidR="000C7D5B" w:rsidRPr="00A5545E" w:rsidRDefault="000C7D5B" w:rsidP="000C7D5B">
      <w:pPr>
        <w:ind w:firstLine="1418"/>
        <w:jc w:val="both"/>
        <w:rPr>
          <w:strike/>
          <w:sz w:val="24"/>
          <w:szCs w:val="24"/>
        </w:rPr>
      </w:pPr>
    </w:p>
    <w:p w14:paraId="6CD81C6D" w14:textId="6041261C" w:rsidR="00881544" w:rsidRPr="00A5545E" w:rsidRDefault="000C7D5B" w:rsidP="00881544">
      <w:pPr>
        <w:tabs>
          <w:tab w:val="left" w:pos="851"/>
          <w:tab w:val="left" w:pos="1134"/>
          <w:tab w:val="right" w:pos="9072"/>
        </w:tabs>
        <w:ind w:left="-142" w:firstLine="1560"/>
        <w:jc w:val="both"/>
        <w:rPr>
          <w:strike/>
          <w:color w:val="FF0000"/>
          <w:sz w:val="24"/>
          <w:szCs w:val="24"/>
        </w:rPr>
      </w:pPr>
      <w:r w:rsidRPr="00A5545E">
        <w:rPr>
          <w:b/>
          <w:bCs/>
          <w:i/>
          <w:strike/>
          <w:sz w:val="24"/>
          <w:szCs w:val="24"/>
        </w:rPr>
        <w:t>Art. 152</w:t>
      </w:r>
      <w:r w:rsidRPr="00A5545E">
        <w:rPr>
          <w:bCs/>
          <w:i/>
          <w:strike/>
          <w:sz w:val="24"/>
          <w:szCs w:val="24"/>
        </w:rPr>
        <w:t xml:space="preserve"> –</w:t>
      </w:r>
      <w:r w:rsidRPr="00A5545E">
        <w:rPr>
          <w:i/>
          <w:strike/>
          <w:sz w:val="24"/>
          <w:szCs w:val="24"/>
        </w:rPr>
        <w:t xml:space="preserve"> Não serão consideradas como tempo de serviço para fins de promoção por antiguidade ou merecimento as licenças previstas nos incisos II e IV do artigo 151.”</w:t>
      </w:r>
      <w:r w:rsidR="00881544" w:rsidRPr="00A5545E">
        <w:rPr>
          <w:iCs/>
          <w:strike/>
          <w:color w:val="FF0000"/>
          <w:sz w:val="24"/>
          <w:szCs w:val="24"/>
        </w:rPr>
        <w:t xml:space="preserve"> </w:t>
      </w:r>
      <w:r w:rsidR="00AB4CC6" w:rsidRPr="00A5545E">
        <w:rPr>
          <w:iCs/>
          <w:strike/>
          <w:color w:val="0000FF"/>
          <w:sz w:val="24"/>
          <w:szCs w:val="24"/>
        </w:rPr>
        <w:t>(</w:t>
      </w:r>
      <w:r w:rsidR="00AB4CC6" w:rsidRPr="00A5545E">
        <w:rPr>
          <w:strike/>
          <w:color w:val="0000FF"/>
          <w:sz w:val="24"/>
          <w:szCs w:val="24"/>
        </w:rPr>
        <w:t>Redação dada pela LC nº 101/2009).</w:t>
      </w:r>
    </w:p>
    <w:p w14:paraId="39C768ED" w14:textId="77777777" w:rsidR="000C7D5B" w:rsidRPr="00A5545E" w:rsidRDefault="000C7D5B" w:rsidP="00671B95">
      <w:pPr>
        <w:widowControl w:val="0"/>
        <w:tabs>
          <w:tab w:val="left" w:pos="851"/>
          <w:tab w:val="left" w:pos="1134"/>
          <w:tab w:val="left" w:pos="1418"/>
          <w:tab w:val="left" w:pos="4395"/>
          <w:tab w:val="left" w:pos="6096"/>
        </w:tabs>
        <w:autoSpaceDE w:val="0"/>
        <w:autoSpaceDN w:val="0"/>
        <w:adjustRightInd w:val="0"/>
        <w:ind w:left="900" w:hanging="49"/>
        <w:jc w:val="both"/>
        <w:rPr>
          <w:bCs/>
          <w:strike/>
          <w:sz w:val="24"/>
          <w:szCs w:val="24"/>
        </w:rPr>
      </w:pPr>
    </w:p>
    <w:p w14:paraId="32111228" w14:textId="77777777" w:rsidR="00671B95" w:rsidRPr="00A5545E" w:rsidRDefault="00671B95" w:rsidP="000C7D5B">
      <w:pPr>
        <w:tabs>
          <w:tab w:val="left" w:pos="851"/>
          <w:tab w:val="left" w:pos="1134"/>
        </w:tabs>
        <w:ind w:firstLine="1418"/>
        <w:jc w:val="both"/>
        <w:rPr>
          <w:strike/>
          <w:color w:val="000000"/>
          <w:sz w:val="24"/>
          <w:szCs w:val="24"/>
          <w:lang w:val="de-DE"/>
        </w:rPr>
      </w:pPr>
      <w:r w:rsidRPr="00A5545E">
        <w:rPr>
          <w:b/>
          <w:strike/>
          <w:sz w:val="24"/>
          <w:szCs w:val="24"/>
        </w:rPr>
        <w:t xml:space="preserve">Art. 2º </w:t>
      </w:r>
      <w:r w:rsidRPr="00A5545E">
        <w:rPr>
          <w:strike/>
          <w:sz w:val="24"/>
          <w:szCs w:val="24"/>
        </w:rPr>
        <w:t>-</w:t>
      </w:r>
      <w:r w:rsidRPr="00A5545E">
        <w:rPr>
          <w:b/>
          <w:strike/>
          <w:sz w:val="24"/>
          <w:szCs w:val="24"/>
        </w:rPr>
        <w:t xml:space="preserve"> </w:t>
      </w:r>
      <w:r w:rsidRPr="00A5545E">
        <w:rPr>
          <w:strike/>
          <w:color w:val="000000"/>
          <w:sz w:val="24"/>
          <w:szCs w:val="24"/>
          <w:lang w:val="de-DE"/>
        </w:rPr>
        <w:t>Esta Lei tem seus efeitos retroagidos a 18 de novembro de 2005.</w:t>
      </w:r>
    </w:p>
    <w:p w14:paraId="53F25C00" w14:textId="77777777" w:rsidR="00671B95" w:rsidRPr="00A5545E" w:rsidRDefault="00671B95" w:rsidP="000C7D5B">
      <w:pPr>
        <w:tabs>
          <w:tab w:val="left" w:pos="851"/>
          <w:tab w:val="left" w:pos="1134"/>
        </w:tabs>
        <w:ind w:firstLine="1418"/>
        <w:jc w:val="both"/>
        <w:rPr>
          <w:strike/>
          <w:color w:val="000000"/>
          <w:sz w:val="24"/>
          <w:szCs w:val="24"/>
          <w:lang w:val="de-DE"/>
        </w:rPr>
      </w:pPr>
    </w:p>
    <w:p w14:paraId="13C0532E" w14:textId="77777777" w:rsidR="00671B95" w:rsidRPr="00A5545E" w:rsidRDefault="00671B95" w:rsidP="000C7D5B">
      <w:pPr>
        <w:tabs>
          <w:tab w:val="left" w:pos="851"/>
          <w:tab w:val="left" w:pos="1134"/>
        </w:tabs>
        <w:ind w:firstLine="1418"/>
        <w:jc w:val="both"/>
        <w:rPr>
          <w:strike/>
          <w:color w:val="000000"/>
          <w:sz w:val="24"/>
          <w:szCs w:val="24"/>
          <w:lang w:val="de-DE"/>
        </w:rPr>
      </w:pPr>
      <w:r w:rsidRPr="00A5545E">
        <w:rPr>
          <w:b/>
          <w:bCs/>
          <w:strike/>
          <w:color w:val="000000"/>
          <w:sz w:val="24"/>
          <w:szCs w:val="24"/>
          <w:lang w:val="de-DE"/>
        </w:rPr>
        <w:t xml:space="preserve">Art. 3º </w:t>
      </w:r>
      <w:r w:rsidRPr="00A5545E">
        <w:rPr>
          <w:strike/>
          <w:color w:val="000000"/>
          <w:sz w:val="24"/>
          <w:szCs w:val="24"/>
          <w:lang w:val="de-DE"/>
        </w:rPr>
        <w:t>- Revogam-se as disposições em contrário e os dispositivos que com ela conflitem.</w:t>
      </w:r>
    </w:p>
    <w:p w14:paraId="4970B278" w14:textId="77777777" w:rsidR="00085913" w:rsidRPr="00A5545E" w:rsidRDefault="00085913" w:rsidP="00085913">
      <w:pPr>
        <w:jc w:val="center"/>
        <w:rPr>
          <w:bCs/>
          <w:iCs/>
          <w:strike/>
          <w:sz w:val="24"/>
          <w:szCs w:val="24"/>
        </w:rPr>
      </w:pPr>
    </w:p>
    <w:p w14:paraId="5443C3C2" w14:textId="68636D9B" w:rsidR="00671B95" w:rsidRPr="00A5545E" w:rsidRDefault="00671B95" w:rsidP="00085913">
      <w:pPr>
        <w:jc w:val="center"/>
        <w:rPr>
          <w:bCs/>
          <w:iCs/>
          <w:strike/>
          <w:sz w:val="24"/>
          <w:szCs w:val="24"/>
        </w:rPr>
      </w:pPr>
      <w:r w:rsidRPr="00A5545E">
        <w:rPr>
          <w:bCs/>
          <w:iCs/>
          <w:strike/>
          <w:sz w:val="24"/>
          <w:szCs w:val="24"/>
        </w:rPr>
        <w:t>Gabinete do Prefeito Municipal de Sorriso, MT, 12 de dezembro de 2008.</w:t>
      </w:r>
    </w:p>
    <w:p w14:paraId="46B9BE38" w14:textId="77777777" w:rsidR="00671B95" w:rsidRPr="00A5545E" w:rsidRDefault="00671B95" w:rsidP="00671B9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strike/>
          <w:color w:val="000000"/>
          <w:sz w:val="24"/>
          <w:szCs w:val="24"/>
        </w:rPr>
      </w:pPr>
    </w:p>
    <w:p w14:paraId="5EC354E4" w14:textId="77777777" w:rsidR="00671B95" w:rsidRPr="00A5545E" w:rsidRDefault="00671B95" w:rsidP="00671B9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strike/>
          <w:color w:val="000000"/>
          <w:sz w:val="24"/>
          <w:szCs w:val="24"/>
        </w:rPr>
      </w:pPr>
    </w:p>
    <w:p w14:paraId="069C93E9" w14:textId="77777777" w:rsidR="00671B95" w:rsidRPr="00A5545E" w:rsidRDefault="00671B95" w:rsidP="00671B9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trike/>
          <w:color w:val="000000"/>
          <w:sz w:val="24"/>
          <w:szCs w:val="24"/>
        </w:rPr>
      </w:pPr>
      <w:r w:rsidRPr="00A5545E">
        <w:rPr>
          <w:b/>
          <w:strike/>
          <w:color w:val="000000"/>
          <w:sz w:val="24"/>
          <w:szCs w:val="24"/>
        </w:rPr>
        <w:t>DILCEU ROSSATO</w:t>
      </w:r>
    </w:p>
    <w:p w14:paraId="3FE30665" w14:textId="77777777" w:rsidR="00671B95" w:rsidRPr="00A5545E" w:rsidRDefault="00671B95" w:rsidP="00671B9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trike/>
          <w:color w:val="000000"/>
          <w:sz w:val="24"/>
          <w:szCs w:val="24"/>
        </w:rPr>
      </w:pPr>
      <w:r w:rsidRPr="00A5545E">
        <w:rPr>
          <w:strike/>
          <w:color w:val="000000"/>
          <w:sz w:val="24"/>
          <w:szCs w:val="24"/>
        </w:rPr>
        <w:t>Prefeito Municipal</w:t>
      </w:r>
    </w:p>
    <w:p w14:paraId="037925BD" w14:textId="77777777" w:rsidR="00671B95" w:rsidRPr="00A5545E" w:rsidRDefault="00671B95" w:rsidP="00671B95">
      <w:pPr>
        <w:ind w:left="4320"/>
        <w:jc w:val="both"/>
        <w:rPr>
          <w:b/>
          <w:iCs/>
          <w:strike/>
          <w:sz w:val="24"/>
          <w:szCs w:val="24"/>
        </w:rPr>
      </w:pPr>
      <w:r w:rsidRPr="00A5545E">
        <w:rPr>
          <w:b/>
          <w:iCs/>
          <w:strike/>
          <w:sz w:val="24"/>
          <w:szCs w:val="24"/>
        </w:rPr>
        <w:t>LUIZ CARLOS NARDI</w:t>
      </w:r>
    </w:p>
    <w:p w14:paraId="59A97D5B" w14:textId="77777777" w:rsidR="00671B95" w:rsidRPr="00A5545E" w:rsidRDefault="00671B95" w:rsidP="00671B95">
      <w:pPr>
        <w:ind w:left="4320"/>
        <w:jc w:val="both"/>
        <w:rPr>
          <w:iCs/>
          <w:strike/>
          <w:sz w:val="24"/>
          <w:szCs w:val="24"/>
        </w:rPr>
      </w:pPr>
      <w:r w:rsidRPr="00A5545E">
        <w:rPr>
          <w:iCs/>
          <w:strike/>
          <w:sz w:val="24"/>
          <w:szCs w:val="24"/>
        </w:rPr>
        <w:t>Vice Prefeito Municipal</w:t>
      </w:r>
    </w:p>
    <w:p w14:paraId="563AE0A7" w14:textId="77777777" w:rsidR="00671B95" w:rsidRPr="00A5545E" w:rsidRDefault="00671B95" w:rsidP="00671B95">
      <w:pPr>
        <w:tabs>
          <w:tab w:val="left" w:pos="1701"/>
          <w:tab w:val="left" w:pos="7797"/>
        </w:tabs>
        <w:ind w:left="4320"/>
        <w:jc w:val="both"/>
        <w:rPr>
          <w:b/>
          <w:strike/>
          <w:sz w:val="24"/>
          <w:szCs w:val="24"/>
        </w:rPr>
      </w:pPr>
      <w:r w:rsidRPr="00A5545E">
        <w:rPr>
          <w:b/>
          <w:strike/>
          <w:sz w:val="24"/>
          <w:szCs w:val="24"/>
        </w:rPr>
        <w:t>EUGÊNIO ERNESTO DESTRI</w:t>
      </w:r>
    </w:p>
    <w:p w14:paraId="2BC94348" w14:textId="77777777" w:rsidR="00671B95" w:rsidRPr="00A5545E" w:rsidRDefault="00671B95" w:rsidP="00671B95">
      <w:pPr>
        <w:tabs>
          <w:tab w:val="left" w:pos="1701"/>
          <w:tab w:val="left" w:pos="7797"/>
        </w:tabs>
        <w:ind w:left="4320"/>
        <w:jc w:val="both"/>
        <w:rPr>
          <w:b/>
          <w:strike/>
          <w:sz w:val="24"/>
          <w:szCs w:val="24"/>
        </w:rPr>
      </w:pPr>
      <w:r w:rsidRPr="00A5545E">
        <w:rPr>
          <w:b/>
          <w:strike/>
          <w:sz w:val="24"/>
          <w:szCs w:val="24"/>
        </w:rPr>
        <w:t>EDIANINHA S. GHELLER TURRA</w:t>
      </w:r>
    </w:p>
    <w:p w14:paraId="6326E81D" w14:textId="77777777" w:rsidR="00671B95" w:rsidRPr="00A5545E" w:rsidRDefault="00671B95" w:rsidP="00671B95">
      <w:pPr>
        <w:tabs>
          <w:tab w:val="left" w:pos="1701"/>
          <w:tab w:val="left" w:pos="7797"/>
        </w:tabs>
        <w:ind w:left="4320"/>
        <w:jc w:val="both"/>
        <w:rPr>
          <w:b/>
          <w:strike/>
          <w:sz w:val="24"/>
          <w:szCs w:val="24"/>
        </w:rPr>
      </w:pPr>
      <w:r w:rsidRPr="00A5545E">
        <w:rPr>
          <w:b/>
          <w:strike/>
          <w:sz w:val="24"/>
          <w:szCs w:val="24"/>
        </w:rPr>
        <w:t>ELCI DA SILVA FÁVERO</w:t>
      </w:r>
    </w:p>
    <w:p w14:paraId="66A37AE6" w14:textId="77777777" w:rsidR="00671B95" w:rsidRPr="00A5545E" w:rsidRDefault="00671B95" w:rsidP="00671B95">
      <w:pPr>
        <w:tabs>
          <w:tab w:val="left" w:pos="1701"/>
          <w:tab w:val="left" w:pos="7797"/>
        </w:tabs>
        <w:ind w:left="4320"/>
        <w:jc w:val="both"/>
        <w:rPr>
          <w:b/>
          <w:strike/>
          <w:sz w:val="24"/>
          <w:szCs w:val="24"/>
        </w:rPr>
      </w:pPr>
      <w:r w:rsidRPr="00A5545E">
        <w:rPr>
          <w:b/>
          <w:strike/>
          <w:sz w:val="24"/>
          <w:szCs w:val="24"/>
        </w:rPr>
        <w:t>GEISON JORGE DE PAULA COELHO</w:t>
      </w:r>
    </w:p>
    <w:p w14:paraId="28AEA5A5" w14:textId="77777777" w:rsidR="00671B95" w:rsidRPr="00A5545E" w:rsidRDefault="00671B95" w:rsidP="00671B95">
      <w:pPr>
        <w:tabs>
          <w:tab w:val="left" w:pos="1701"/>
          <w:tab w:val="left" w:pos="7797"/>
        </w:tabs>
        <w:ind w:left="4320"/>
        <w:jc w:val="both"/>
        <w:rPr>
          <w:b/>
          <w:strike/>
          <w:sz w:val="24"/>
          <w:szCs w:val="24"/>
        </w:rPr>
      </w:pPr>
      <w:r w:rsidRPr="00A5545E">
        <w:rPr>
          <w:b/>
          <w:strike/>
          <w:sz w:val="24"/>
          <w:szCs w:val="24"/>
        </w:rPr>
        <w:t>MARCOS FOLADOR</w:t>
      </w:r>
    </w:p>
    <w:p w14:paraId="4F15677C" w14:textId="77777777" w:rsidR="00671B95" w:rsidRPr="00A5545E" w:rsidRDefault="00671B95" w:rsidP="00671B95">
      <w:pPr>
        <w:tabs>
          <w:tab w:val="left" w:pos="1701"/>
          <w:tab w:val="left" w:pos="7797"/>
        </w:tabs>
        <w:ind w:left="4500"/>
        <w:jc w:val="both"/>
        <w:rPr>
          <w:b/>
          <w:strike/>
          <w:sz w:val="24"/>
          <w:szCs w:val="24"/>
        </w:rPr>
      </w:pPr>
    </w:p>
    <w:p w14:paraId="032FD0E6" w14:textId="77777777" w:rsidR="00671B95" w:rsidRPr="00A5545E" w:rsidRDefault="00671B95" w:rsidP="00671B95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  <w:r w:rsidRPr="00A5545E">
        <w:rPr>
          <w:b/>
          <w:strike/>
          <w:sz w:val="24"/>
          <w:szCs w:val="24"/>
        </w:rPr>
        <w:t>REGISTRE-SE. PUBLIQUE-SE. CUMPRA-SE.</w:t>
      </w:r>
    </w:p>
    <w:p w14:paraId="5C6DBAA8" w14:textId="77777777" w:rsidR="00671B95" w:rsidRPr="00A5545E" w:rsidRDefault="00671B95" w:rsidP="00671B95">
      <w:pPr>
        <w:tabs>
          <w:tab w:val="left" w:pos="1701"/>
          <w:tab w:val="left" w:pos="7797"/>
        </w:tabs>
        <w:ind w:firstLine="1440"/>
        <w:jc w:val="both"/>
        <w:rPr>
          <w:b/>
          <w:strike/>
          <w:sz w:val="24"/>
          <w:szCs w:val="24"/>
        </w:rPr>
      </w:pPr>
    </w:p>
    <w:p w14:paraId="789E9439" w14:textId="77777777" w:rsidR="00671B95" w:rsidRPr="00A5545E" w:rsidRDefault="00671B95" w:rsidP="00671B95">
      <w:pPr>
        <w:tabs>
          <w:tab w:val="left" w:pos="1701"/>
          <w:tab w:val="left" w:pos="7797"/>
        </w:tabs>
        <w:ind w:firstLine="1440"/>
        <w:jc w:val="both"/>
        <w:rPr>
          <w:b/>
          <w:strike/>
          <w:sz w:val="24"/>
          <w:szCs w:val="24"/>
        </w:rPr>
      </w:pPr>
    </w:p>
    <w:p w14:paraId="76A953B4" w14:textId="77777777" w:rsidR="00671B95" w:rsidRPr="00A5545E" w:rsidRDefault="00671B95" w:rsidP="00671B95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  <w:r w:rsidRPr="00A5545E">
        <w:rPr>
          <w:b/>
          <w:strike/>
          <w:sz w:val="24"/>
          <w:szCs w:val="24"/>
        </w:rPr>
        <w:lastRenderedPageBreak/>
        <w:t xml:space="preserve">           EUGENIO ERNESTO DESTRI</w:t>
      </w:r>
    </w:p>
    <w:p w14:paraId="58FD0A1D" w14:textId="77777777" w:rsidR="00671B95" w:rsidRPr="00A5545E" w:rsidRDefault="00671B95" w:rsidP="00671B95">
      <w:pPr>
        <w:jc w:val="both"/>
        <w:rPr>
          <w:strike/>
          <w:sz w:val="24"/>
          <w:szCs w:val="24"/>
        </w:rPr>
      </w:pPr>
      <w:r w:rsidRPr="00A5545E">
        <w:rPr>
          <w:strike/>
          <w:sz w:val="24"/>
          <w:szCs w:val="24"/>
        </w:rPr>
        <w:t xml:space="preserve">             Secretário de Administração</w:t>
      </w:r>
    </w:p>
    <w:p w14:paraId="7E79DFC3" w14:textId="77777777" w:rsidR="00A54179" w:rsidRPr="00A5545E" w:rsidRDefault="00A54179">
      <w:pPr>
        <w:rPr>
          <w:strike/>
          <w:sz w:val="24"/>
          <w:szCs w:val="24"/>
        </w:rPr>
      </w:pPr>
    </w:p>
    <w:sectPr w:rsidR="00A54179" w:rsidRPr="00A5545E" w:rsidSect="00DD4F72">
      <w:headerReference w:type="default" r:id="rId6"/>
      <w:pgSz w:w="11907" w:h="16840" w:code="9"/>
      <w:pgMar w:top="1985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C6C24" w14:textId="77777777" w:rsidR="0082579C" w:rsidRDefault="0082579C">
      <w:r>
        <w:separator/>
      </w:r>
    </w:p>
  </w:endnote>
  <w:endnote w:type="continuationSeparator" w:id="0">
    <w:p w14:paraId="72DCB52A" w14:textId="77777777" w:rsidR="0082579C" w:rsidRDefault="0082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A24E4" w14:textId="77777777" w:rsidR="0082579C" w:rsidRDefault="0082579C">
      <w:r>
        <w:separator/>
      </w:r>
    </w:p>
  </w:footnote>
  <w:footnote w:type="continuationSeparator" w:id="0">
    <w:p w14:paraId="7CEEC009" w14:textId="77777777" w:rsidR="0082579C" w:rsidRDefault="0082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1F14E" w14:textId="77777777" w:rsidR="00A54179" w:rsidRDefault="00A54179">
    <w:pPr>
      <w:jc w:val="center"/>
      <w:rPr>
        <w:b/>
        <w:sz w:val="28"/>
      </w:rPr>
    </w:pPr>
  </w:p>
  <w:p w14:paraId="607324E3" w14:textId="77777777" w:rsidR="00A54179" w:rsidRDefault="00A541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95"/>
    <w:rsid w:val="00002A89"/>
    <w:rsid w:val="00085913"/>
    <w:rsid w:val="000C7D5B"/>
    <w:rsid w:val="002869D3"/>
    <w:rsid w:val="00671B95"/>
    <w:rsid w:val="0082579C"/>
    <w:rsid w:val="00866FA4"/>
    <w:rsid w:val="00881544"/>
    <w:rsid w:val="008A7802"/>
    <w:rsid w:val="00A44010"/>
    <w:rsid w:val="00A54179"/>
    <w:rsid w:val="00A5545E"/>
    <w:rsid w:val="00AB4CC6"/>
    <w:rsid w:val="00B668C6"/>
    <w:rsid w:val="00CD0237"/>
    <w:rsid w:val="00DD4F72"/>
    <w:rsid w:val="00E35B27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FEA5F"/>
  <w15:chartTrackingRefBased/>
  <w15:docId w15:val="{10143A75-B0A1-4AF4-A952-CE5989DA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6</cp:revision>
  <cp:lastPrinted>2009-03-24T14:15:00Z</cp:lastPrinted>
  <dcterms:created xsi:type="dcterms:W3CDTF">2020-04-27T11:55:00Z</dcterms:created>
  <dcterms:modified xsi:type="dcterms:W3CDTF">2020-04-28T12:38:00Z</dcterms:modified>
</cp:coreProperties>
</file>