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AB8D" w14:textId="3C5F4054" w:rsidR="007435F3" w:rsidRPr="00266535" w:rsidRDefault="007435F3" w:rsidP="00266535">
      <w:pPr>
        <w:pStyle w:val="Ttulo1"/>
        <w:ind w:left="1418"/>
      </w:pPr>
      <w:r w:rsidRPr="00266535">
        <w:t>LEI COMPLEMENTAR Nº 042/2006</w:t>
      </w:r>
      <w:r w:rsidR="00266535">
        <w:t xml:space="preserve">, DE </w:t>
      </w:r>
      <w:r w:rsidRPr="00266535">
        <w:t>13 DE FEVEREIRO DE 2006</w:t>
      </w:r>
    </w:p>
    <w:p w14:paraId="050B21C9" w14:textId="77777777" w:rsidR="007435F3" w:rsidRPr="00266535" w:rsidRDefault="007435F3" w:rsidP="00266535">
      <w:pPr>
        <w:ind w:left="1418"/>
        <w:jc w:val="both"/>
        <w:rPr>
          <w:b/>
          <w:bCs/>
          <w:sz w:val="24"/>
          <w:szCs w:val="24"/>
        </w:rPr>
      </w:pPr>
    </w:p>
    <w:p w14:paraId="171BBC2B" w14:textId="77777777" w:rsidR="007435F3" w:rsidRPr="00266535" w:rsidRDefault="007435F3" w:rsidP="00266535">
      <w:pPr>
        <w:pStyle w:val="Corpodetexto"/>
        <w:ind w:left="1418"/>
        <w:rPr>
          <w:rFonts w:ascii="Times New Roman" w:hAnsi="Times New Roman"/>
        </w:rPr>
      </w:pPr>
      <w:r w:rsidRPr="00266535">
        <w:rPr>
          <w:rFonts w:ascii="Times New Roman" w:hAnsi="Times New Roman"/>
        </w:rPr>
        <w:t>SÚMULA: AUTORIZA O PODER EXECUTIVO A CONCEDER ISENÇÃO E REMISSÃO DO IMPOSTO PREDIAL TERRITORIAL URBANO - IPTU E DÁ OUTRAS PROVIDÊNCIAS.</w:t>
      </w:r>
    </w:p>
    <w:p w14:paraId="1E0E6E2D" w14:textId="77777777" w:rsidR="007435F3" w:rsidRPr="00266535" w:rsidRDefault="007435F3" w:rsidP="00266535">
      <w:pPr>
        <w:pStyle w:val="Recuodecorpodetexto3"/>
        <w:ind w:left="1418"/>
        <w:rPr>
          <w:rFonts w:ascii="Times New Roman" w:hAnsi="Times New Roman" w:cs="Times New Roman"/>
        </w:rPr>
      </w:pPr>
    </w:p>
    <w:p w14:paraId="2AA582CD" w14:textId="77777777" w:rsidR="007435F3" w:rsidRPr="00266535" w:rsidRDefault="007435F3" w:rsidP="00266535">
      <w:pPr>
        <w:pStyle w:val="Corpodetexto"/>
        <w:ind w:left="1418"/>
        <w:rPr>
          <w:rFonts w:ascii="Times New Roman" w:hAnsi="Times New Roman"/>
        </w:rPr>
      </w:pPr>
      <w:r w:rsidRPr="00266535">
        <w:rPr>
          <w:rFonts w:ascii="Times New Roman" w:hAnsi="Times New Roman"/>
        </w:rPr>
        <w:t>O SR. DILCEU ROSSATO, PREFEITO MUNICIPAL DE SORRISO, ESTADO DE MATO GROSSO, NO USO DE SUAS ATRIBUIÇÕES CONFERIDAS POR LEI, FAZ SABER QUE A CÂMARA MUNICIPAL DE VEREADORES, APROVOU E ELE SANCIONA A SEGUINTE LEI COMPLEMENTAR:</w:t>
      </w:r>
    </w:p>
    <w:p w14:paraId="2A97ACC5" w14:textId="77777777" w:rsidR="007435F3" w:rsidRPr="00266535" w:rsidRDefault="007435F3" w:rsidP="00266535">
      <w:pPr>
        <w:ind w:left="1418" w:firstLine="1440"/>
        <w:jc w:val="both"/>
        <w:rPr>
          <w:sz w:val="24"/>
          <w:szCs w:val="24"/>
        </w:rPr>
      </w:pPr>
    </w:p>
    <w:p w14:paraId="17CBC12F" w14:textId="77777777" w:rsidR="007435F3" w:rsidRPr="00266535" w:rsidRDefault="007435F3" w:rsidP="007435F3">
      <w:pPr>
        <w:pStyle w:val="Corpodetexto2"/>
        <w:spacing w:line="240" w:lineRule="auto"/>
        <w:ind w:firstLine="1440"/>
        <w:jc w:val="both"/>
      </w:pPr>
      <w:r w:rsidRPr="00266535">
        <w:rPr>
          <w:b/>
          <w:bCs/>
        </w:rPr>
        <w:t>Art. 1º -</w:t>
      </w:r>
      <w:r w:rsidRPr="00266535">
        <w:t xml:space="preserve"> Esta Lei tem como objetivo estabelecer regras sobre isenções e remissões do Imposto Predial Territorial Urbano - IPTU, aos munícipes que sejam aposentados, pensionistas, contarem com no mínimo 65 (sessenta e cinco) anos de idade e aos portadores de deficiência física ou mental, desde que tais contribuintes preencham os requisitos estampados no artigo 2º e 3º desta Lei.</w:t>
      </w:r>
    </w:p>
    <w:p w14:paraId="7EBEE3B7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14:paraId="7C32D3CB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trike/>
          <w:sz w:val="24"/>
          <w:szCs w:val="24"/>
        </w:rPr>
      </w:pPr>
      <w:r w:rsidRPr="00266535">
        <w:rPr>
          <w:b/>
          <w:bCs/>
          <w:strike/>
          <w:sz w:val="24"/>
          <w:szCs w:val="24"/>
        </w:rPr>
        <w:t>Art. 2º -</w:t>
      </w:r>
      <w:r w:rsidRPr="00266535">
        <w:rPr>
          <w:strike/>
          <w:sz w:val="24"/>
          <w:szCs w:val="24"/>
        </w:rPr>
        <w:t xml:space="preserve"> Fica isento do pagamento do Imposto Predial Territorial Urbano - IPTU, o proprietário, detentor de domínio útil ou possuidor a qualquer título, de única unidade imobiliária, com área igual ou inferior a 900m² (novecentos metros quadrados) e desde que resida no mesmo imóvel que se enquadre nas seguintes condições:</w:t>
      </w:r>
    </w:p>
    <w:p w14:paraId="44F41DBD" w14:textId="77777777" w:rsidR="00F06232" w:rsidRPr="00266535" w:rsidRDefault="00F06232" w:rsidP="007435F3">
      <w:pPr>
        <w:autoSpaceDE w:val="0"/>
        <w:autoSpaceDN w:val="0"/>
        <w:adjustRightInd w:val="0"/>
        <w:ind w:firstLine="1440"/>
        <w:jc w:val="both"/>
        <w:rPr>
          <w:strike/>
          <w:sz w:val="24"/>
          <w:szCs w:val="24"/>
        </w:rPr>
      </w:pPr>
    </w:p>
    <w:p w14:paraId="6425B366" w14:textId="3AC787F4" w:rsidR="00F06232" w:rsidRPr="00266535" w:rsidRDefault="00F06232" w:rsidP="00F06232">
      <w:pPr>
        <w:autoSpaceDE w:val="0"/>
        <w:autoSpaceDN w:val="0"/>
        <w:adjustRightInd w:val="0"/>
        <w:ind w:firstLine="1418"/>
        <w:jc w:val="both"/>
        <w:rPr>
          <w:color w:val="FF0000"/>
          <w:sz w:val="24"/>
          <w:szCs w:val="24"/>
        </w:rPr>
      </w:pPr>
      <w:r w:rsidRPr="00266535">
        <w:rPr>
          <w:b/>
          <w:sz w:val="24"/>
          <w:szCs w:val="24"/>
        </w:rPr>
        <w:t>Art. 2º</w:t>
      </w:r>
      <w:r w:rsidRPr="00266535">
        <w:rPr>
          <w:sz w:val="24"/>
          <w:szCs w:val="24"/>
        </w:rPr>
        <w:t xml:space="preserve"> - Fica isento do pagamento do Imposto Predial Territorial Urbano - IPTU, o proprietário, detentor de domínio útil ou possuidor a qualquer título, de única unidade imobiliária, com área igual ou inferior a 900m² (novecentos metros quadrados) e desde que resida no mesmo imóvel que se enquadre nas seguintes condições: </w:t>
      </w:r>
      <w:r w:rsidRPr="000F37C2">
        <w:rPr>
          <w:color w:val="0000FF"/>
          <w:sz w:val="24"/>
          <w:szCs w:val="24"/>
        </w:rPr>
        <w:t>(Redação dada pela LC nº 158</w:t>
      </w:r>
      <w:r w:rsidR="000F37C2" w:rsidRPr="000F37C2">
        <w:rPr>
          <w:color w:val="0000FF"/>
          <w:sz w:val="24"/>
          <w:szCs w:val="24"/>
        </w:rPr>
        <w:t>/</w:t>
      </w:r>
      <w:r w:rsidRPr="000F37C2">
        <w:rPr>
          <w:color w:val="0000FF"/>
          <w:sz w:val="24"/>
          <w:szCs w:val="24"/>
        </w:rPr>
        <w:t>2012)</w:t>
      </w:r>
    </w:p>
    <w:p w14:paraId="156044CC" w14:textId="77777777" w:rsidR="00F06232" w:rsidRPr="00266535" w:rsidRDefault="00F06232" w:rsidP="007435F3">
      <w:pPr>
        <w:autoSpaceDE w:val="0"/>
        <w:autoSpaceDN w:val="0"/>
        <w:adjustRightInd w:val="0"/>
        <w:ind w:firstLine="1440"/>
        <w:jc w:val="both"/>
        <w:rPr>
          <w:strike/>
          <w:sz w:val="24"/>
          <w:szCs w:val="24"/>
        </w:rPr>
      </w:pPr>
    </w:p>
    <w:p w14:paraId="293BF970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sz w:val="24"/>
          <w:szCs w:val="24"/>
        </w:rPr>
        <w:t>I</w:t>
      </w:r>
      <w:r w:rsidRPr="00266535">
        <w:rPr>
          <w:sz w:val="24"/>
          <w:szCs w:val="24"/>
        </w:rPr>
        <w:t xml:space="preserve"> – </w:t>
      </w:r>
      <w:proofErr w:type="gramStart"/>
      <w:r w:rsidRPr="00266535">
        <w:rPr>
          <w:sz w:val="24"/>
          <w:szCs w:val="24"/>
        </w:rPr>
        <w:t>ser</w:t>
      </w:r>
      <w:proofErr w:type="gramEnd"/>
      <w:r w:rsidRPr="00266535">
        <w:rPr>
          <w:sz w:val="24"/>
          <w:szCs w:val="24"/>
        </w:rPr>
        <w:t xml:space="preserve"> aposentado ou pensionista, e que perceba mensalmente até 2,5 (dois e meio) salários mínimos vigentes a época do requerimento;</w:t>
      </w:r>
    </w:p>
    <w:p w14:paraId="7CDD016B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sz w:val="24"/>
          <w:szCs w:val="24"/>
        </w:rPr>
        <w:t>II</w:t>
      </w:r>
      <w:r w:rsidRPr="00266535">
        <w:rPr>
          <w:sz w:val="24"/>
          <w:szCs w:val="24"/>
        </w:rPr>
        <w:t xml:space="preserve"> - </w:t>
      </w:r>
      <w:proofErr w:type="gramStart"/>
      <w:r w:rsidRPr="00266535">
        <w:rPr>
          <w:sz w:val="24"/>
          <w:szCs w:val="24"/>
        </w:rPr>
        <w:t>contar</w:t>
      </w:r>
      <w:proofErr w:type="gramEnd"/>
      <w:r w:rsidRPr="00266535">
        <w:rPr>
          <w:sz w:val="24"/>
          <w:szCs w:val="24"/>
        </w:rPr>
        <w:t xml:space="preserve"> com no mínimo 65 (sessenta e cinco) anos de idade e perceber mensalmente, até 2,5 (dois e meio) salários mínimos vigentes a época do encaminhamento do requerimento de que trata o artigo seguinte;</w:t>
      </w:r>
    </w:p>
    <w:p w14:paraId="458C6DDE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sz w:val="24"/>
          <w:szCs w:val="24"/>
        </w:rPr>
        <w:t>III</w:t>
      </w:r>
      <w:r w:rsidRPr="00266535">
        <w:rPr>
          <w:sz w:val="24"/>
          <w:szCs w:val="24"/>
        </w:rPr>
        <w:t xml:space="preserve"> - portador de deficiência física ou mental, desde que não perceba mais do que 2,5 (dois e meio) salários mínimos vigentes a época do encaminhamento do requerimento de que trata o artigo seguinte.</w:t>
      </w:r>
    </w:p>
    <w:p w14:paraId="375FAB33" w14:textId="13D6C6A5" w:rsidR="00F06232" w:rsidRPr="00266535" w:rsidRDefault="00F06232" w:rsidP="00F06232">
      <w:pPr>
        <w:autoSpaceDE w:val="0"/>
        <w:autoSpaceDN w:val="0"/>
        <w:adjustRightInd w:val="0"/>
        <w:ind w:firstLine="1418"/>
        <w:jc w:val="both"/>
        <w:rPr>
          <w:color w:val="FF0000"/>
          <w:sz w:val="24"/>
          <w:szCs w:val="24"/>
        </w:rPr>
      </w:pPr>
      <w:r w:rsidRPr="00266535">
        <w:rPr>
          <w:b/>
          <w:bCs/>
          <w:iCs/>
          <w:sz w:val="24"/>
          <w:szCs w:val="24"/>
        </w:rPr>
        <w:t>IV</w:t>
      </w:r>
      <w:r w:rsidRPr="00266535">
        <w:rPr>
          <w:iCs/>
          <w:sz w:val="24"/>
          <w:szCs w:val="24"/>
        </w:rPr>
        <w:t xml:space="preserve"> -</w:t>
      </w:r>
      <w:r w:rsidRPr="00266535">
        <w:rPr>
          <w:sz w:val="24"/>
          <w:szCs w:val="24"/>
        </w:rPr>
        <w:t xml:space="preserve"> </w:t>
      </w:r>
      <w:r w:rsidRPr="00266535">
        <w:rPr>
          <w:iCs/>
          <w:sz w:val="24"/>
          <w:szCs w:val="24"/>
        </w:rPr>
        <w:t>Portador de doença grave, devidamente comprovada por Laudo Pericial emitido por serviço médico oficial da União, dos Estados, do Distrito Federal ou do Município</w:t>
      </w:r>
      <w:r w:rsidRPr="00266535">
        <w:rPr>
          <w:sz w:val="24"/>
          <w:szCs w:val="24"/>
        </w:rPr>
        <w:t xml:space="preserve">. </w:t>
      </w:r>
      <w:r w:rsidR="000F37C2" w:rsidRPr="000F37C2">
        <w:rPr>
          <w:color w:val="0000FF"/>
          <w:sz w:val="24"/>
          <w:szCs w:val="24"/>
        </w:rPr>
        <w:t>(</w:t>
      </w:r>
      <w:r w:rsidR="000F37C2">
        <w:rPr>
          <w:color w:val="0000FF"/>
          <w:sz w:val="24"/>
          <w:szCs w:val="24"/>
        </w:rPr>
        <w:t>Incluído</w:t>
      </w:r>
      <w:r w:rsidR="000F37C2" w:rsidRPr="000F37C2">
        <w:rPr>
          <w:color w:val="0000FF"/>
          <w:sz w:val="24"/>
          <w:szCs w:val="24"/>
        </w:rPr>
        <w:t xml:space="preserve"> pela LC nº 158/2012)</w:t>
      </w:r>
    </w:p>
    <w:p w14:paraId="6C379D4A" w14:textId="77777777" w:rsidR="00F06232" w:rsidRPr="00266535" w:rsidRDefault="00F06232" w:rsidP="00F0623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C9A10F3" w14:textId="77777777" w:rsidR="007435F3" w:rsidRPr="00266535" w:rsidRDefault="007435F3" w:rsidP="007435F3">
      <w:pPr>
        <w:pStyle w:val="NormalWeb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266535">
        <w:rPr>
          <w:rFonts w:ascii="Times New Roman" w:hAnsi="Times New Roman" w:cs="Times New Roman"/>
          <w:b/>
          <w:bCs/>
        </w:rPr>
        <w:t>Parágrafo Único -</w:t>
      </w:r>
      <w:r w:rsidRPr="00266535">
        <w:rPr>
          <w:rFonts w:ascii="Times New Roman" w:hAnsi="Times New Roman" w:cs="Times New Roman"/>
        </w:rPr>
        <w:t xml:space="preserve"> Para os efeitos do </w:t>
      </w:r>
      <w:r w:rsidRPr="00266535">
        <w:rPr>
          <w:rFonts w:ascii="Times New Roman" w:hAnsi="Times New Roman" w:cs="Times New Roman"/>
          <w:iCs/>
        </w:rPr>
        <w:t>caput</w:t>
      </w:r>
      <w:r w:rsidRPr="00266535">
        <w:rPr>
          <w:rFonts w:ascii="Times New Roman" w:hAnsi="Times New Roman" w:cs="Times New Roman"/>
        </w:rPr>
        <w:t xml:space="preserve"> deste artigo, entende-se por:</w:t>
      </w:r>
    </w:p>
    <w:p w14:paraId="2D8917DD" w14:textId="77777777" w:rsidR="007435F3" w:rsidRPr="00266535" w:rsidRDefault="007435F3" w:rsidP="007435F3">
      <w:pPr>
        <w:pStyle w:val="NormalWeb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266535">
        <w:rPr>
          <w:rFonts w:ascii="Times New Roman" w:hAnsi="Times New Roman" w:cs="Times New Roman"/>
        </w:rPr>
        <w:t xml:space="preserve">a) unidade imobiliária: área de terra situada no perímetro urbano do Município de propriedade do contribuinte beneficiado por esta Lei, desde que seja único bem imóvel pertencente ao contribuinte e desde que </w:t>
      </w:r>
      <w:proofErr w:type="gramStart"/>
      <w:r w:rsidRPr="00266535">
        <w:rPr>
          <w:rFonts w:ascii="Times New Roman" w:hAnsi="Times New Roman" w:cs="Times New Roman"/>
        </w:rPr>
        <w:t>aja</w:t>
      </w:r>
      <w:proofErr w:type="gramEnd"/>
      <w:r w:rsidRPr="00266535">
        <w:rPr>
          <w:rFonts w:ascii="Times New Roman" w:hAnsi="Times New Roman" w:cs="Times New Roman"/>
        </w:rPr>
        <w:t xml:space="preserve"> única unidade habitacional onde o contribuinte estabeleça domicilio.</w:t>
      </w:r>
    </w:p>
    <w:p w14:paraId="7F654E1A" w14:textId="77777777" w:rsidR="007435F3" w:rsidRPr="00266535" w:rsidRDefault="007435F3" w:rsidP="007435F3">
      <w:pPr>
        <w:pStyle w:val="NormalWeb"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</w:rPr>
      </w:pPr>
      <w:r w:rsidRPr="00266535">
        <w:rPr>
          <w:rFonts w:ascii="Times New Roman" w:hAnsi="Times New Roman" w:cs="Times New Roman"/>
        </w:rPr>
        <w:lastRenderedPageBreak/>
        <w:t>b) deficiência física ou mental: aquela que impossibilita o exercício de qualquer tipo de atividade laboral;</w:t>
      </w:r>
    </w:p>
    <w:p w14:paraId="6C722CF6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sz w:val="24"/>
          <w:szCs w:val="24"/>
        </w:rPr>
        <w:t>c) renda mensal pessoal: toda e qualquer remuneração percebida pelo sujeito do benefício fiscal, assim definida pela lei.</w:t>
      </w:r>
    </w:p>
    <w:p w14:paraId="7333BA66" w14:textId="5BE41711" w:rsidR="00F06232" w:rsidRPr="00266535" w:rsidRDefault="00F06232" w:rsidP="00F06232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66535">
        <w:rPr>
          <w:iCs/>
          <w:sz w:val="24"/>
          <w:szCs w:val="24"/>
        </w:rPr>
        <w:t xml:space="preserve">d) Doença grave: Tuberculose Ativa, alienação mental, esclerose múltipla, neoplasia maligna, cegueira, hanseníase, paralisia irreversível e incapacitante, cardiopatia grave, doença de Parkinson, </w:t>
      </w:r>
      <w:proofErr w:type="spellStart"/>
      <w:r w:rsidRPr="00266535">
        <w:rPr>
          <w:iCs/>
          <w:sz w:val="24"/>
          <w:szCs w:val="24"/>
        </w:rPr>
        <w:t>espondiloartrose</w:t>
      </w:r>
      <w:proofErr w:type="spellEnd"/>
      <w:r w:rsidRPr="00266535">
        <w:rPr>
          <w:iCs/>
          <w:sz w:val="24"/>
          <w:szCs w:val="24"/>
        </w:rPr>
        <w:t xml:space="preserve"> anquilosante, nefropatia grave, estados avançados da doença de </w:t>
      </w:r>
      <w:proofErr w:type="spellStart"/>
      <w:r w:rsidRPr="00266535">
        <w:rPr>
          <w:iCs/>
          <w:sz w:val="24"/>
          <w:szCs w:val="24"/>
        </w:rPr>
        <w:t>Paget</w:t>
      </w:r>
      <w:proofErr w:type="spellEnd"/>
      <w:r w:rsidRPr="00266535">
        <w:rPr>
          <w:iCs/>
          <w:sz w:val="24"/>
          <w:szCs w:val="24"/>
        </w:rPr>
        <w:t xml:space="preserve"> (osteíte deformante), contaminação por radiação, síndrome da imunodeficiência adquirida (Aids) e Fibrose cística (</w:t>
      </w:r>
      <w:proofErr w:type="spellStart"/>
      <w:r w:rsidRPr="00266535">
        <w:rPr>
          <w:iCs/>
          <w:sz w:val="24"/>
          <w:szCs w:val="24"/>
        </w:rPr>
        <w:t>mucoviscidose</w:t>
      </w:r>
      <w:proofErr w:type="spellEnd"/>
      <w:r w:rsidRPr="00266535">
        <w:rPr>
          <w:iCs/>
          <w:sz w:val="24"/>
          <w:szCs w:val="24"/>
        </w:rPr>
        <w:t>)”.</w:t>
      </w:r>
      <w:r w:rsidRPr="00266535">
        <w:rPr>
          <w:color w:val="FF0000"/>
          <w:sz w:val="24"/>
          <w:szCs w:val="24"/>
        </w:rPr>
        <w:t xml:space="preserve"> </w:t>
      </w:r>
      <w:r w:rsidR="000F37C2" w:rsidRPr="000F37C2">
        <w:rPr>
          <w:color w:val="0000FF"/>
          <w:sz w:val="24"/>
          <w:szCs w:val="24"/>
        </w:rPr>
        <w:t>(</w:t>
      </w:r>
      <w:r w:rsidR="000F37C2">
        <w:rPr>
          <w:color w:val="0000FF"/>
          <w:sz w:val="24"/>
          <w:szCs w:val="24"/>
        </w:rPr>
        <w:t>Incluído</w:t>
      </w:r>
      <w:r w:rsidR="000F37C2" w:rsidRPr="000F37C2">
        <w:rPr>
          <w:color w:val="0000FF"/>
          <w:sz w:val="24"/>
          <w:szCs w:val="24"/>
        </w:rPr>
        <w:t xml:space="preserve"> pela LC nº 158/2012)</w:t>
      </w:r>
    </w:p>
    <w:p w14:paraId="2282BD96" w14:textId="77777777" w:rsidR="00F06232" w:rsidRPr="00266535" w:rsidRDefault="00F06232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14:paraId="0CAFF7F1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bCs/>
          <w:sz w:val="24"/>
          <w:szCs w:val="24"/>
        </w:rPr>
        <w:t xml:space="preserve">Art. 3º - </w:t>
      </w:r>
      <w:r w:rsidRPr="00266535">
        <w:rPr>
          <w:sz w:val="24"/>
          <w:szCs w:val="24"/>
        </w:rPr>
        <w:t>Para fazer jus a isenção, o contribuinte deve encaminhar, anualmente, requerimento junto ao Departamento de Tributação, acompanhado, necessariamente, de certidão de único imóvel, expedido pelo Cartório de Registro de Imóveis do Município de Sorriso/MT; e conforme o caso, dos documentos listados nos incisos seguintes:</w:t>
      </w:r>
    </w:p>
    <w:p w14:paraId="55C780DC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sz w:val="24"/>
          <w:szCs w:val="24"/>
        </w:rPr>
        <w:t xml:space="preserve">I - </w:t>
      </w:r>
      <w:proofErr w:type="gramStart"/>
      <w:r w:rsidRPr="00266535">
        <w:rPr>
          <w:sz w:val="24"/>
          <w:szCs w:val="24"/>
        </w:rPr>
        <w:t>cópia</w:t>
      </w:r>
      <w:proofErr w:type="gramEnd"/>
      <w:r w:rsidRPr="00266535">
        <w:rPr>
          <w:sz w:val="24"/>
          <w:szCs w:val="24"/>
        </w:rPr>
        <w:t xml:space="preserve"> do carnê do benefício da aposentadoria ou pensão ou de comprovante documental, que comprove a renda mensal.</w:t>
      </w:r>
    </w:p>
    <w:p w14:paraId="61A76D7C" w14:textId="77777777" w:rsidR="007435F3" w:rsidRPr="00266535" w:rsidRDefault="007435F3" w:rsidP="007435F3">
      <w:pPr>
        <w:pStyle w:val="Corpodetexto2"/>
        <w:spacing w:line="240" w:lineRule="auto"/>
        <w:ind w:firstLine="1440"/>
        <w:jc w:val="both"/>
      </w:pPr>
      <w:r w:rsidRPr="00266535">
        <w:t xml:space="preserve">II - </w:t>
      </w:r>
      <w:proofErr w:type="gramStart"/>
      <w:r w:rsidRPr="00266535">
        <w:t>cópia</w:t>
      </w:r>
      <w:proofErr w:type="gramEnd"/>
      <w:r w:rsidRPr="00266535">
        <w:t xml:space="preserve"> da carteira de identidade ou outro documento que comprove sua idade ao contribuinte que possuir no mínimo 65 (sessenta e cinco) anos.</w:t>
      </w:r>
    </w:p>
    <w:p w14:paraId="6F2007A9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  <w:r w:rsidRPr="00266535">
        <w:rPr>
          <w:sz w:val="24"/>
          <w:szCs w:val="24"/>
        </w:rPr>
        <w:t>III - atestado médico que comprove deficiência física ou mental, em grau que impossibilite o desempenho de qualquer atividade laboral.</w:t>
      </w:r>
    </w:p>
    <w:p w14:paraId="3AD2C186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14:paraId="42571782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bCs/>
          <w:sz w:val="24"/>
          <w:szCs w:val="24"/>
        </w:rPr>
        <w:t>Art. 4º -</w:t>
      </w:r>
      <w:r w:rsidRPr="00266535">
        <w:rPr>
          <w:sz w:val="24"/>
          <w:szCs w:val="24"/>
        </w:rPr>
        <w:t xml:space="preserve"> Ficam remidas as obrigações tributárias decorrentes do IPTU, referente a janeiro e fevereiro de 2006, às situações isentadas por esta Lei.</w:t>
      </w:r>
    </w:p>
    <w:p w14:paraId="222DAA4C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14:paraId="4CEAF7CE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  <w:r w:rsidRPr="00266535">
        <w:rPr>
          <w:b/>
          <w:bCs/>
          <w:sz w:val="24"/>
          <w:szCs w:val="24"/>
        </w:rPr>
        <w:t xml:space="preserve">Art. 5º - </w:t>
      </w:r>
      <w:r w:rsidRPr="00266535">
        <w:rPr>
          <w:sz w:val="24"/>
          <w:szCs w:val="24"/>
        </w:rPr>
        <w:t>A concessão de isenção não gera direito adquirido e será revogada de ofício sempre que se apure que o beneficiário não satisfazia ou deixou de satisfazer as condições, não cumpria ou deixou de cumprir os requisitos para sua concessão.</w:t>
      </w:r>
    </w:p>
    <w:p w14:paraId="6D317DA3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14:paraId="1EADD452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66535">
        <w:rPr>
          <w:b/>
          <w:bCs/>
          <w:sz w:val="24"/>
          <w:szCs w:val="24"/>
        </w:rPr>
        <w:t xml:space="preserve">Art. 6º - </w:t>
      </w:r>
      <w:r w:rsidRPr="00266535">
        <w:rPr>
          <w:sz w:val="24"/>
          <w:szCs w:val="24"/>
        </w:rPr>
        <w:t>Esta Lei entra em vigor na data de sua publicação.</w:t>
      </w:r>
    </w:p>
    <w:p w14:paraId="0DB71C3E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44C330D1" w14:textId="77777777" w:rsidR="007435F3" w:rsidRPr="00266535" w:rsidRDefault="007435F3" w:rsidP="007435F3">
      <w:pPr>
        <w:autoSpaceDE w:val="0"/>
        <w:autoSpaceDN w:val="0"/>
        <w:adjustRightInd w:val="0"/>
        <w:ind w:firstLine="1440"/>
        <w:jc w:val="both"/>
        <w:rPr>
          <w:color w:val="000000"/>
          <w:sz w:val="24"/>
          <w:szCs w:val="24"/>
        </w:rPr>
      </w:pPr>
      <w:r w:rsidRPr="00266535">
        <w:rPr>
          <w:b/>
          <w:bCs/>
          <w:color w:val="000000"/>
          <w:sz w:val="24"/>
          <w:szCs w:val="24"/>
        </w:rPr>
        <w:t xml:space="preserve">Art. 7º - </w:t>
      </w:r>
      <w:r w:rsidRPr="00266535">
        <w:rPr>
          <w:color w:val="000000"/>
          <w:sz w:val="24"/>
          <w:szCs w:val="24"/>
        </w:rPr>
        <w:t xml:space="preserve">Fica revogada a legislação em contrário, vigente até a entrada em vigor desta Lei. </w:t>
      </w:r>
    </w:p>
    <w:p w14:paraId="0F34A7E8" w14:textId="77777777" w:rsidR="007435F3" w:rsidRPr="00266535" w:rsidRDefault="007435F3" w:rsidP="007435F3">
      <w:pPr>
        <w:ind w:firstLine="1440"/>
        <w:jc w:val="both"/>
        <w:rPr>
          <w:sz w:val="24"/>
          <w:szCs w:val="24"/>
        </w:rPr>
      </w:pPr>
    </w:p>
    <w:p w14:paraId="721A2AEC" w14:textId="77777777" w:rsidR="007435F3" w:rsidRPr="00266535" w:rsidRDefault="007435F3" w:rsidP="007435F3">
      <w:pPr>
        <w:pStyle w:val="Recuodecorpodetexto"/>
        <w:ind w:firstLine="1440"/>
        <w:rPr>
          <w:rFonts w:ascii="Times New Roman" w:hAnsi="Times New Roman"/>
        </w:rPr>
      </w:pPr>
      <w:r w:rsidRPr="00266535">
        <w:rPr>
          <w:rFonts w:ascii="Times New Roman" w:hAnsi="Times New Roman"/>
        </w:rPr>
        <w:t>GABINETE DO PREFEITO MUNICIPAL DE SORRISO, ESTADO DE MATO GROSSO EM 13 DE FEVEREIRO DE 2.006.</w:t>
      </w:r>
    </w:p>
    <w:p w14:paraId="70ED900D" w14:textId="77777777" w:rsidR="007435F3" w:rsidRPr="00266535" w:rsidRDefault="007435F3" w:rsidP="007435F3">
      <w:pPr>
        <w:ind w:firstLine="1260"/>
        <w:jc w:val="both"/>
        <w:rPr>
          <w:b/>
          <w:bCs/>
          <w:sz w:val="24"/>
          <w:szCs w:val="24"/>
        </w:rPr>
      </w:pPr>
    </w:p>
    <w:p w14:paraId="64BC2759" w14:textId="77777777" w:rsidR="00911977" w:rsidRPr="00266535" w:rsidRDefault="00911977" w:rsidP="007435F3">
      <w:pPr>
        <w:ind w:firstLine="1260"/>
        <w:jc w:val="both"/>
        <w:rPr>
          <w:b/>
          <w:bCs/>
          <w:sz w:val="24"/>
          <w:szCs w:val="24"/>
        </w:rPr>
      </w:pPr>
    </w:p>
    <w:p w14:paraId="213E7F70" w14:textId="77777777" w:rsidR="007435F3" w:rsidRPr="00266535" w:rsidRDefault="007435F3" w:rsidP="007435F3">
      <w:pPr>
        <w:ind w:firstLine="1440"/>
        <w:jc w:val="both"/>
        <w:rPr>
          <w:b/>
          <w:bCs/>
          <w:sz w:val="24"/>
          <w:szCs w:val="24"/>
        </w:rPr>
      </w:pPr>
      <w:r w:rsidRPr="00266535">
        <w:rPr>
          <w:b/>
          <w:bCs/>
          <w:sz w:val="24"/>
          <w:szCs w:val="24"/>
        </w:rPr>
        <w:t>DILCEU ROSSATO</w:t>
      </w:r>
    </w:p>
    <w:p w14:paraId="75ABBA0F" w14:textId="77777777" w:rsidR="007435F3" w:rsidRPr="00266535" w:rsidRDefault="007435F3" w:rsidP="007435F3">
      <w:pPr>
        <w:ind w:firstLine="1620"/>
        <w:jc w:val="both"/>
        <w:rPr>
          <w:sz w:val="24"/>
          <w:szCs w:val="24"/>
        </w:rPr>
      </w:pPr>
      <w:r w:rsidRPr="00266535">
        <w:rPr>
          <w:sz w:val="24"/>
          <w:szCs w:val="24"/>
        </w:rPr>
        <w:t xml:space="preserve"> Prefeito Municipal</w:t>
      </w: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7435F3" w:rsidRPr="00266535" w14:paraId="512ACD66" w14:textId="77777777">
        <w:tc>
          <w:tcPr>
            <w:tcW w:w="4373" w:type="dxa"/>
          </w:tcPr>
          <w:p w14:paraId="580DD180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252B05AD" w14:textId="77777777" w:rsidR="007435F3" w:rsidRPr="00266535" w:rsidRDefault="007435F3" w:rsidP="006D491F">
            <w:pPr>
              <w:rPr>
                <w:b/>
                <w:sz w:val="24"/>
                <w:szCs w:val="24"/>
              </w:rPr>
            </w:pPr>
            <w:r w:rsidRPr="00266535">
              <w:rPr>
                <w:b/>
                <w:sz w:val="24"/>
                <w:szCs w:val="24"/>
              </w:rPr>
              <w:t>LUIZ CARLOS NARDI</w:t>
            </w:r>
          </w:p>
          <w:p w14:paraId="7E858015" w14:textId="77777777" w:rsidR="007435F3" w:rsidRPr="00266535" w:rsidRDefault="007435F3" w:rsidP="006D491F">
            <w:pPr>
              <w:rPr>
                <w:sz w:val="24"/>
                <w:szCs w:val="24"/>
              </w:rPr>
            </w:pPr>
            <w:r w:rsidRPr="00266535">
              <w:rPr>
                <w:sz w:val="24"/>
                <w:szCs w:val="24"/>
              </w:rPr>
              <w:t>Vice Prefeito Municipal</w:t>
            </w:r>
          </w:p>
          <w:p w14:paraId="628F9558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ALCI LUIZ ROMANINI</w:t>
            </w:r>
          </w:p>
          <w:p w14:paraId="39614A94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MARCOS FOLADOR</w:t>
            </w:r>
          </w:p>
          <w:p w14:paraId="6476E209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ALEI FERNANDES</w:t>
            </w:r>
          </w:p>
          <w:p w14:paraId="3FCA5E0B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NERY DEMAR CERUTTI</w:t>
            </w:r>
          </w:p>
          <w:p w14:paraId="51869F9E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ROMÉLIO JOSÉ GARDIN</w:t>
            </w:r>
          </w:p>
          <w:p w14:paraId="34A63F26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lastRenderedPageBreak/>
              <w:t>MARISA DE FÁTIMA SANTOS NETTO</w:t>
            </w:r>
          </w:p>
          <w:p w14:paraId="68D16AF8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CÁTIA REGINA RANDON ROSSATO</w:t>
            </w:r>
          </w:p>
          <w:p w14:paraId="4501A7F3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SARDI ANTONIO TREVISOL</w:t>
            </w:r>
          </w:p>
          <w:p w14:paraId="6B94F8C8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>ELSO RODRIGUES</w:t>
            </w:r>
          </w:p>
          <w:p w14:paraId="4D18F2E3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435F3" w:rsidRPr="00266535" w14:paraId="4921E431" w14:textId="77777777">
        <w:trPr>
          <w:trHeight w:val="2650"/>
        </w:trPr>
        <w:tc>
          <w:tcPr>
            <w:tcW w:w="5508" w:type="dxa"/>
            <w:gridSpan w:val="2"/>
          </w:tcPr>
          <w:p w14:paraId="7216A136" w14:textId="77777777" w:rsidR="007435F3" w:rsidRPr="00266535" w:rsidRDefault="007435F3" w:rsidP="006D491F">
            <w:pPr>
              <w:jc w:val="both"/>
              <w:rPr>
                <w:b/>
                <w:iCs/>
                <w:sz w:val="24"/>
                <w:szCs w:val="24"/>
              </w:rPr>
            </w:pPr>
          </w:p>
          <w:p w14:paraId="693388AE" w14:textId="77777777" w:rsidR="007435F3" w:rsidRPr="00266535" w:rsidRDefault="007435F3" w:rsidP="006D491F">
            <w:pPr>
              <w:jc w:val="both"/>
              <w:rPr>
                <w:b/>
                <w:iCs/>
                <w:sz w:val="24"/>
                <w:szCs w:val="24"/>
              </w:rPr>
            </w:pPr>
            <w:r w:rsidRPr="00266535">
              <w:rPr>
                <w:b/>
                <w:iCs/>
                <w:sz w:val="24"/>
                <w:szCs w:val="24"/>
              </w:rPr>
              <w:t>REGISTRE-SE. PUBLIQUE-SE. CUMPRA-SE.</w:t>
            </w:r>
          </w:p>
          <w:p w14:paraId="790F62FC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firstLine="720"/>
              <w:jc w:val="both"/>
              <w:rPr>
                <w:sz w:val="24"/>
                <w:szCs w:val="24"/>
              </w:rPr>
            </w:pPr>
            <w:r w:rsidRPr="0026653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5E554D57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sz w:val="24"/>
                <w:szCs w:val="24"/>
              </w:rPr>
            </w:pPr>
          </w:p>
          <w:p w14:paraId="0984DCBF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firstLine="360"/>
              <w:jc w:val="both"/>
              <w:rPr>
                <w:b/>
                <w:iCs/>
                <w:sz w:val="24"/>
                <w:szCs w:val="24"/>
              </w:rPr>
            </w:pPr>
            <w:r w:rsidRPr="00266535">
              <w:rPr>
                <w:b/>
                <w:iCs/>
                <w:sz w:val="24"/>
                <w:szCs w:val="24"/>
              </w:rPr>
              <w:t xml:space="preserve">     ALCI LUIZ ROMANINI</w:t>
            </w:r>
          </w:p>
          <w:p w14:paraId="49155292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iCs/>
                <w:sz w:val="24"/>
                <w:szCs w:val="24"/>
              </w:rPr>
            </w:pPr>
            <w:r w:rsidRPr="00266535">
              <w:rPr>
                <w:iCs/>
                <w:sz w:val="24"/>
                <w:szCs w:val="24"/>
              </w:rPr>
              <w:t xml:space="preserve">         Secretário de Administração</w:t>
            </w:r>
          </w:p>
          <w:p w14:paraId="520D73F2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748" w:type="dxa"/>
          </w:tcPr>
          <w:p w14:paraId="6925DAA3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6C41833E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2854CE2C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hanging="533"/>
              <w:jc w:val="both"/>
              <w:rPr>
                <w:b/>
                <w:iCs/>
                <w:sz w:val="24"/>
                <w:szCs w:val="24"/>
              </w:rPr>
            </w:pPr>
          </w:p>
          <w:p w14:paraId="58763025" w14:textId="77777777" w:rsidR="007435F3" w:rsidRPr="00266535" w:rsidRDefault="007435F3" w:rsidP="006D491F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iCs/>
                <w:sz w:val="24"/>
                <w:szCs w:val="24"/>
              </w:rPr>
            </w:pPr>
          </w:p>
        </w:tc>
      </w:tr>
    </w:tbl>
    <w:p w14:paraId="343C0318" w14:textId="77777777" w:rsidR="007435F3" w:rsidRPr="00266535" w:rsidRDefault="007435F3" w:rsidP="007435F3">
      <w:pPr>
        <w:jc w:val="both"/>
        <w:rPr>
          <w:sz w:val="24"/>
          <w:szCs w:val="24"/>
        </w:rPr>
      </w:pPr>
    </w:p>
    <w:p w14:paraId="7D4F7AA5" w14:textId="77777777" w:rsidR="007435F3" w:rsidRPr="00266535" w:rsidRDefault="007435F3" w:rsidP="007435F3">
      <w:pPr>
        <w:ind w:firstLine="1440"/>
        <w:jc w:val="both"/>
        <w:rPr>
          <w:sz w:val="24"/>
          <w:szCs w:val="24"/>
        </w:rPr>
      </w:pPr>
    </w:p>
    <w:p w14:paraId="6D20FE5B" w14:textId="77777777" w:rsidR="006D491F" w:rsidRPr="00266535" w:rsidRDefault="006D491F">
      <w:pPr>
        <w:rPr>
          <w:sz w:val="24"/>
          <w:szCs w:val="24"/>
        </w:rPr>
      </w:pPr>
    </w:p>
    <w:sectPr w:rsidR="006D491F" w:rsidRPr="00266535" w:rsidSect="00750785">
      <w:headerReference w:type="default" r:id="rId6"/>
      <w:pgSz w:w="11907" w:h="16840" w:code="9"/>
      <w:pgMar w:top="2552" w:right="1134" w:bottom="107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2FC9" w14:textId="77777777" w:rsidR="002F09E6" w:rsidRDefault="002F09E6">
      <w:r>
        <w:separator/>
      </w:r>
    </w:p>
  </w:endnote>
  <w:endnote w:type="continuationSeparator" w:id="0">
    <w:p w14:paraId="56B4F10E" w14:textId="77777777" w:rsidR="002F09E6" w:rsidRDefault="002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AD0FC" w14:textId="77777777" w:rsidR="002F09E6" w:rsidRDefault="002F09E6">
      <w:r>
        <w:separator/>
      </w:r>
    </w:p>
  </w:footnote>
  <w:footnote w:type="continuationSeparator" w:id="0">
    <w:p w14:paraId="173E04C7" w14:textId="77777777" w:rsidR="002F09E6" w:rsidRDefault="002F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5BCD" w14:textId="77777777" w:rsidR="006D491F" w:rsidRDefault="006D491F">
    <w:pPr>
      <w:jc w:val="center"/>
      <w:rPr>
        <w:b/>
        <w:sz w:val="28"/>
      </w:rPr>
    </w:pPr>
  </w:p>
  <w:p w14:paraId="2C2A9E9E" w14:textId="77777777" w:rsidR="006D491F" w:rsidRDefault="006D49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3"/>
    <w:rsid w:val="00082203"/>
    <w:rsid w:val="000F37C2"/>
    <w:rsid w:val="00266535"/>
    <w:rsid w:val="002F09E6"/>
    <w:rsid w:val="00514A4A"/>
    <w:rsid w:val="00664D30"/>
    <w:rsid w:val="006D491F"/>
    <w:rsid w:val="007435F3"/>
    <w:rsid w:val="00750785"/>
    <w:rsid w:val="00911977"/>
    <w:rsid w:val="00B41914"/>
    <w:rsid w:val="00BC27D8"/>
    <w:rsid w:val="00C07D8A"/>
    <w:rsid w:val="00DC7B8A"/>
    <w:rsid w:val="00E824CD"/>
    <w:rsid w:val="00F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DC799"/>
  <w15:chartTrackingRefBased/>
  <w15:docId w15:val="{613F4388-A8FA-4EE3-8CDB-24C4304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35F3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435F3"/>
    <w:pPr>
      <w:ind w:firstLine="708"/>
      <w:jc w:val="both"/>
    </w:pPr>
    <w:rPr>
      <w:rFonts w:ascii="Lucida Sans" w:hAnsi="Lucida Sans"/>
      <w:b/>
      <w:bCs/>
      <w:sz w:val="24"/>
      <w:szCs w:val="24"/>
    </w:rPr>
  </w:style>
  <w:style w:type="paragraph" w:styleId="Corpodetexto">
    <w:name w:val="Body Text"/>
    <w:basedOn w:val="Normal"/>
    <w:rsid w:val="007435F3"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3">
    <w:name w:val="Body Text Indent 3"/>
    <w:basedOn w:val="Normal"/>
    <w:rsid w:val="007435F3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Corpodetexto2">
    <w:name w:val="Body Text 2"/>
    <w:basedOn w:val="Normal"/>
    <w:rsid w:val="007435F3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435F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sid w:val="0051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2010-05-12T15:09:00Z</cp:lastPrinted>
  <dcterms:created xsi:type="dcterms:W3CDTF">2020-04-15T13:05:00Z</dcterms:created>
  <dcterms:modified xsi:type="dcterms:W3CDTF">2020-05-07T14:55:00Z</dcterms:modified>
</cp:coreProperties>
</file>