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B2AB" w14:textId="7BAAC646" w:rsidR="0081112A" w:rsidRPr="00602016" w:rsidRDefault="0081112A" w:rsidP="00602016">
      <w:pPr>
        <w:ind w:left="1418"/>
        <w:jc w:val="both"/>
        <w:rPr>
          <w:b/>
          <w:bCs/>
          <w:iCs/>
          <w:sz w:val="24"/>
          <w:szCs w:val="24"/>
        </w:rPr>
      </w:pPr>
      <w:r w:rsidRPr="00602016">
        <w:rPr>
          <w:b/>
          <w:bCs/>
          <w:iCs/>
          <w:sz w:val="24"/>
          <w:szCs w:val="24"/>
        </w:rPr>
        <w:t>LEI MUNICIPAL Nº 1.928/2010</w:t>
      </w:r>
      <w:r w:rsidR="00602016" w:rsidRPr="00602016">
        <w:rPr>
          <w:b/>
          <w:bCs/>
          <w:iCs/>
          <w:sz w:val="24"/>
          <w:szCs w:val="24"/>
        </w:rPr>
        <w:t>, DE</w:t>
      </w:r>
      <w:r w:rsidRPr="00602016">
        <w:rPr>
          <w:b/>
          <w:bCs/>
          <w:iCs/>
          <w:sz w:val="24"/>
          <w:szCs w:val="24"/>
        </w:rPr>
        <w:t xml:space="preserve"> 20 DE ABRIL DE 2010.</w:t>
      </w:r>
    </w:p>
    <w:p w14:paraId="623E3245" w14:textId="77777777" w:rsidR="0081112A" w:rsidRPr="00602016" w:rsidRDefault="0081112A" w:rsidP="00602016">
      <w:pPr>
        <w:ind w:left="1418"/>
        <w:jc w:val="both"/>
        <w:rPr>
          <w:b/>
          <w:bCs/>
          <w:iCs/>
          <w:sz w:val="24"/>
          <w:szCs w:val="24"/>
        </w:rPr>
      </w:pPr>
    </w:p>
    <w:p w14:paraId="071B6D57" w14:textId="77777777" w:rsidR="0081112A" w:rsidRPr="00602016" w:rsidRDefault="0081112A" w:rsidP="00602016">
      <w:pPr>
        <w:ind w:left="1418"/>
        <w:jc w:val="both"/>
        <w:rPr>
          <w:b/>
          <w:bCs/>
          <w:iCs/>
          <w:sz w:val="24"/>
          <w:szCs w:val="24"/>
        </w:rPr>
      </w:pPr>
      <w:r w:rsidRPr="00602016">
        <w:rPr>
          <w:b/>
          <w:bCs/>
          <w:iCs/>
          <w:sz w:val="24"/>
          <w:szCs w:val="24"/>
        </w:rPr>
        <w:t>AUTOR: PODER EXECUTIVO.</w:t>
      </w:r>
    </w:p>
    <w:p w14:paraId="423E6824" w14:textId="77777777" w:rsidR="0081112A" w:rsidRPr="00602016" w:rsidRDefault="0081112A" w:rsidP="00602016">
      <w:pPr>
        <w:ind w:left="1418"/>
        <w:jc w:val="both"/>
        <w:rPr>
          <w:b/>
          <w:bCs/>
          <w:iCs/>
          <w:sz w:val="24"/>
          <w:szCs w:val="24"/>
        </w:rPr>
      </w:pPr>
    </w:p>
    <w:p w14:paraId="6F2DF621" w14:textId="61855873" w:rsidR="0081112A" w:rsidRPr="00602016" w:rsidRDefault="0081112A" w:rsidP="00602016">
      <w:pPr>
        <w:autoSpaceDE w:val="0"/>
        <w:autoSpaceDN w:val="0"/>
        <w:adjustRightInd w:val="0"/>
        <w:ind w:left="1418"/>
        <w:jc w:val="both"/>
        <w:rPr>
          <w:b/>
          <w:bCs/>
          <w:color w:val="000000"/>
          <w:sz w:val="24"/>
          <w:szCs w:val="24"/>
        </w:rPr>
      </w:pPr>
      <w:r w:rsidRPr="00602016">
        <w:rPr>
          <w:b/>
          <w:bCs/>
          <w:color w:val="000000"/>
          <w:sz w:val="24"/>
          <w:szCs w:val="24"/>
        </w:rPr>
        <w:t xml:space="preserve">AUTORIZA O PODER EXECUTIVO A CONTRATAR FINANCIAMENTO JUNTO AO BANCO NACIONAL DE DESENVOLVIMENTO ECONÔMICO E SOCIAL - BNDES, ATRAVÉS </w:t>
      </w:r>
      <w:r w:rsidRPr="00602016">
        <w:rPr>
          <w:b/>
          <w:bCs/>
          <w:sz w:val="24"/>
          <w:szCs w:val="24"/>
        </w:rPr>
        <w:t>DO BANCO DO BRASIL, CREDENCIADO PELO BNDES, NA QUALIDADE DE AGENTE FINANCEIRO, A OFERECER GARANTIAS E DÁ OUTRAS PROVIDÊNCIAS.</w:t>
      </w:r>
    </w:p>
    <w:p w14:paraId="51485403" w14:textId="77777777" w:rsidR="0081112A" w:rsidRPr="00602016" w:rsidRDefault="0081112A" w:rsidP="00602016">
      <w:pPr>
        <w:pStyle w:val="Recuodecorpodetexto"/>
        <w:ind w:left="1418"/>
      </w:pPr>
    </w:p>
    <w:p w14:paraId="4C6B8883" w14:textId="0D4C50D9" w:rsidR="0081112A" w:rsidRPr="00602016" w:rsidRDefault="0081112A" w:rsidP="00602016">
      <w:pPr>
        <w:ind w:left="1418"/>
        <w:jc w:val="both"/>
        <w:rPr>
          <w:rFonts w:eastAsia="Calibri"/>
          <w:b/>
          <w:bCs/>
          <w:sz w:val="24"/>
          <w:szCs w:val="24"/>
        </w:rPr>
      </w:pPr>
      <w:r w:rsidRPr="00602016">
        <w:rPr>
          <w:rFonts w:eastAsia="Calibri"/>
          <w:b/>
          <w:bCs/>
          <w:sz w:val="24"/>
          <w:szCs w:val="24"/>
        </w:rPr>
        <w:t>O EXCELENTÍSSIMO SENHOR CLOMIR BEDIN, PREFEITO MUNICIPAL DE SORRISO, ESTADO DE MATO GROSSO, FAZ SABER QUE A CÂMARA MUNICIPAL DE VEREADORES APROVOU E ELE SANCIONA A SEGUINTE LEI:</w:t>
      </w:r>
    </w:p>
    <w:p w14:paraId="5460E2AE" w14:textId="77777777" w:rsidR="0081112A" w:rsidRPr="00602016" w:rsidRDefault="0081112A" w:rsidP="00602016">
      <w:pPr>
        <w:jc w:val="both"/>
        <w:rPr>
          <w:sz w:val="24"/>
          <w:szCs w:val="24"/>
        </w:rPr>
      </w:pPr>
    </w:p>
    <w:p w14:paraId="23E505EE" w14:textId="77777777" w:rsidR="0081112A" w:rsidRPr="00602016" w:rsidRDefault="0081112A" w:rsidP="00602016">
      <w:pPr>
        <w:ind w:firstLine="2880"/>
        <w:jc w:val="both"/>
        <w:rPr>
          <w:sz w:val="24"/>
          <w:szCs w:val="24"/>
        </w:rPr>
      </w:pPr>
    </w:p>
    <w:p w14:paraId="24213156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355BFD">
        <w:rPr>
          <w:b/>
          <w:strike/>
          <w:sz w:val="24"/>
          <w:szCs w:val="24"/>
        </w:rPr>
        <w:t>Art. 1º</w:t>
      </w:r>
      <w:r w:rsidRPr="00355BFD">
        <w:rPr>
          <w:strike/>
          <w:sz w:val="24"/>
          <w:szCs w:val="24"/>
        </w:rPr>
        <w:t xml:space="preserve"> - Fica o Poder Executivo autorizado a contratar financiamento junto ao Banco Nacional de Desenvolvimento Econômico e Social – BNDES, através </w:t>
      </w:r>
      <w:r w:rsidRPr="00355BFD">
        <w:rPr>
          <w:strike/>
          <w:color w:val="000000"/>
          <w:sz w:val="24"/>
          <w:szCs w:val="24"/>
        </w:rPr>
        <w:t xml:space="preserve">do Banco do Brasil S/A, na qualidade de </w:t>
      </w:r>
      <w:r w:rsidRPr="00355BFD">
        <w:rPr>
          <w:strike/>
          <w:sz w:val="24"/>
          <w:szCs w:val="24"/>
        </w:rPr>
        <w:t>Agente Financeiro</w:t>
      </w:r>
      <w:r w:rsidRPr="00355BFD">
        <w:rPr>
          <w:strike/>
          <w:color w:val="000000"/>
          <w:sz w:val="24"/>
          <w:szCs w:val="24"/>
        </w:rPr>
        <w:t>, até o valor de R$ 695.000,00 (seiscentos e noventa e cinco mil reais), observadas as disposições legais em vigor para contratação de operações de crédito, as normas do BNDES e as condições específicas aprovadas pelo BNDES para a operação.</w:t>
      </w:r>
    </w:p>
    <w:p w14:paraId="658E7516" w14:textId="77777777" w:rsidR="00355BFD" w:rsidRPr="00355BFD" w:rsidRDefault="00355BFD" w:rsidP="00355BFD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</w:p>
    <w:p w14:paraId="44C5E987" w14:textId="108CAFA0" w:rsidR="00355BFD" w:rsidRPr="00355BFD" w:rsidRDefault="00355BFD" w:rsidP="00355BFD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355BFD">
        <w:rPr>
          <w:b/>
          <w:bCs/>
          <w:iCs/>
          <w:sz w:val="24"/>
          <w:szCs w:val="24"/>
        </w:rPr>
        <w:t xml:space="preserve">Art. 1º </w:t>
      </w:r>
      <w:r w:rsidRPr="00355BFD">
        <w:rPr>
          <w:iCs/>
          <w:sz w:val="24"/>
          <w:szCs w:val="24"/>
        </w:rPr>
        <w:t xml:space="preserve">- Fica o Poder Executivo autorizado a contratar financiamento junto ao Banco do Brasil S.A, até o valor de R$ 695.000,00 (seiscentos e noventa e cinco mil reais), observadas as disposições legais e contratuais em vigor para as operações de crédito do Programa de Intervenções Viárias – Provias.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286E7AB9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3166D3D0" w14:textId="066691F3" w:rsidR="0081112A" w:rsidRDefault="0081112A" w:rsidP="00602016">
      <w:pPr>
        <w:autoSpaceDE w:val="0"/>
        <w:autoSpaceDN w:val="0"/>
        <w:adjustRightInd w:val="0"/>
        <w:ind w:firstLine="1418"/>
        <w:jc w:val="both"/>
        <w:rPr>
          <w:rStyle w:val="txtconteudotitulo1"/>
          <w:rFonts w:ascii="Times New Roman" w:hAnsi="Times New Roman" w:cs="Times New Roman"/>
          <w:strike/>
          <w:sz w:val="24"/>
          <w:szCs w:val="24"/>
        </w:rPr>
      </w:pPr>
      <w:r w:rsidRPr="00355BFD">
        <w:rPr>
          <w:b/>
          <w:i/>
          <w:strike/>
          <w:color w:val="000000"/>
          <w:sz w:val="24"/>
          <w:szCs w:val="24"/>
        </w:rPr>
        <w:t>Parágrafo único</w:t>
      </w:r>
      <w:r w:rsidRPr="00355BFD">
        <w:rPr>
          <w:strike/>
          <w:color w:val="000000"/>
          <w:sz w:val="24"/>
          <w:szCs w:val="24"/>
        </w:rPr>
        <w:t xml:space="preserve">. Os recursos resultantes do financiamento autorizado neste artigo serão obrigatoriamente aplicados na aquisição de </w:t>
      </w:r>
      <w:r w:rsidRPr="00355BFD">
        <w:rPr>
          <w:b/>
          <w:strike/>
          <w:color w:val="000000"/>
          <w:sz w:val="24"/>
          <w:szCs w:val="24"/>
        </w:rPr>
        <w:t xml:space="preserve">dois caminhões equipados com compactador de lixo - </w:t>
      </w:r>
      <w:r w:rsidRPr="00355BFD">
        <w:rPr>
          <w:b/>
          <w:strike/>
          <w:sz w:val="24"/>
          <w:szCs w:val="24"/>
        </w:rPr>
        <w:t>PROGRAMA</w:t>
      </w:r>
      <w:r w:rsidRPr="00355BFD">
        <w:rPr>
          <w:rStyle w:val="txtconteudotitulo1"/>
          <w:rFonts w:ascii="Times New Roman" w:hAnsi="Times New Roman" w:cs="Times New Roman"/>
          <w:strike/>
          <w:color w:val="auto"/>
          <w:sz w:val="24"/>
          <w:szCs w:val="24"/>
        </w:rPr>
        <w:t xml:space="preserve"> PROVIAS</w:t>
      </w:r>
      <w:r w:rsidRPr="00355BFD">
        <w:rPr>
          <w:rStyle w:val="txtconteudotitulo1"/>
          <w:rFonts w:ascii="Times New Roman" w:hAnsi="Times New Roman" w:cs="Times New Roman"/>
          <w:strike/>
          <w:sz w:val="24"/>
          <w:szCs w:val="24"/>
        </w:rPr>
        <w:t>.</w:t>
      </w:r>
    </w:p>
    <w:p w14:paraId="27F9CAAE" w14:textId="77777777" w:rsidR="00355BFD" w:rsidRPr="00355BFD" w:rsidRDefault="00355BFD" w:rsidP="00602016">
      <w:pPr>
        <w:autoSpaceDE w:val="0"/>
        <w:autoSpaceDN w:val="0"/>
        <w:adjustRightInd w:val="0"/>
        <w:ind w:firstLine="1418"/>
        <w:jc w:val="both"/>
        <w:rPr>
          <w:b/>
          <w:strike/>
          <w:sz w:val="24"/>
          <w:szCs w:val="24"/>
        </w:rPr>
      </w:pPr>
    </w:p>
    <w:p w14:paraId="5C886EEC" w14:textId="6A3BA92A" w:rsidR="00355BFD" w:rsidRPr="00355BFD" w:rsidRDefault="00355BFD" w:rsidP="00355BFD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355BFD">
        <w:rPr>
          <w:b/>
          <w:bCs/>
          <w:i/>
          <w:sz w:val="24"/>
          <w:szCs w:val="24"/>
        </w:rPr>
        <w:t>Parágrafo Único</w:t>
      </w:r>
      <w:r w:rsidRPr="00355BFD">
        <w:rPr>
          <w:iCs/>
          <w:sz w:val="24"/>
          <w:szCs w:val="24"/>
        </w:rPr>
        <w:t xml:space="preserve"> - Os recursos resultantes do financiamento autorizado neste artigo serão obrigatoriamente aplicados na aquisição de máquinas e equipamentos, no âmbito do Programa de Intervenções Viárias – Provias, nos termos das Resoluções nº 3.688, de 19.02.2009, e nº 3.752, de 30.06.2009, ambas do Conselho Monetário Nacional</w:t>
      </w:r>
      <w:r w:rsidRPr="00355BFD">
        <w:rPr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</w:rPr>
        <w:t xml:space="preserve">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50D8ACC7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14:paraId="23691C72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355BFD">
        <w:rPr>
          <w:b/>
          <w:strike/>
          <w:color w:val="000000"/>
          <w:sz w:val="24"/>
          <w:szCs w:val="24"/>
        </w:rPr>
        <w:t xml:space="preserve">Art. 2º </w:t>
      </w:r>
      <w:r w:rsidRPr="00355BFD">
        <w:rPr>
          <w:strike/>
          <w:color w:val="000000"/>
          <w:sz w:val="24"/>
          <w:szCs w:val="24"/>
        </w:rPr>
        <w:t xml:space="preserve">- Para garantia do principal e encargos da operação de crédito, fica o Poder Executivo autorizado a ceder ou vincular em garantia, em caráter irrevogável e irretratável, a modo </w:t>
      </w:r>
      <w:r w:rsidRPr="00355BFD">
        <w:rPr>
          <w:iCs/>
          <w:strike/>
          <w:color w:val="000000"/>
          <w:sz w:val="24"/>
          <w:szCs w:val="24"/>
        </w:rPr>
        <w:t>pro solvendo</w:t>
      </w:r>
      <w:r w:rsidRPr="00355BFD">
        <w:rPr>
          <w:strike/>
          <w:color w:val="000000"/>
          <w:sz w:val="24"/>
          <w:szCs w:val="24"/>
        </w:rPr>
        <w:t>, as receitas a que se refere o artigo 159, inciso I da Constituição Federal.</w:t>
      </w:r>
    </w:p>
    <w:p w14:paraId="12750634" w14:textId="2F24E4F1" w:rsidR="0081112A" w:rsidRDefault="0081112A" w:rsidP="00355BFD">
      <w:pPr>
        <w:autoSpaceDE w:val="0"/>
        <w:autoSpaceDN w:val="0"/>
        <w:adjustRightInd w:val="0"/>
        <w:jc w:val="both"/>
        <w:rPr>
          <w:strike/>
          <w:color w:val="000000"/>
          <w:sz w:val="24"/>
          <w:szCs w:val="24"/>
        </w:rPr>
      </w:pPr>
    </w:p>
    <w:p w14:paraId="60B27574" w14:textId="15C56A0D" w:rsidR="00355BFD" w:rsidRPr="00355BFD" w:rsidRDefault="00355BFD" w:rsidP="00355BFD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355BFD">
        <w:rPr>
          <w:b/>
          <w:bCs/>
          <w:iCs/>
          <w:sz w:val="24"/>
          <w:szCs w:val="24"/>
        </w:rPr>
        <w:t>Art. 2º</w:t>
      </w:r>
      <w:r w:rsidRPr="00355BFD">
        <w:rPr>
          <w:b/>
          <w:iCs/>
          <w:sz w:val="24"/>
          <w:szCs w:val="24"/>
        </w:rPr>
        <w:t xml:space="preserve"> </w:t>
      </w:r>
      <w:r w:rsidRPr="00355BFD">
        <w:rPr>
          <w:iCs/>
          <w:sz w:val="24"/>
          <w:szCs w:val="24"/>
        </w:rPr>
        <w:t xml:space="preserve">- Para pagamento do principal, juros e outros encargos da operação de crédito, fica o Banco do Brasil S.A, autorizado a debitar na </w:t>
      </w:r>
      <w:proofErr w:type="spellStart"/>
      <w:r w:rsidRPr="00355BFD">
        <w:rPr>
          <w:iCs/>
          <w:sz w:val="24"/>
          <w:szCs w:val="24"/>
        </w:rPr>
        <w:t>conta-corrente</w:t>
      </w:r>
      <w:proofErr w:type="spellEnd"/>
      <w:r w:rsidRPr="00355BFD">
        <w:rPr>
          <w:iCs/>
          <w:sz w:val="24"/>
          <w:szCs w:val="24"/>
        </w:rPr>
        <w:t xml:space="preserve"> mantida em sua agência, a ser indicada no contrato, onde são efetuados os créditos dos recursos do Município, ou, na falta de recursos suficientes nessa conta, em quaisquer outras contas de depósito, os </w:t>
      </w:r>
      <w:r w:rsidRPr="00355BFD">
        <w:rPr>
          <w:iCs/>
          <w:sz w:val="24"/>
          <w:szCs w:val="24"/>
        </w:rPr>
        <w:lastRenderedPageBreak/>
        <w:t>montantes necessários à amortização e pagamento final da dívida, nos prazos contratualmente estipulados.</w:t>
      </w:r>
      <w:r>
        <w:rPr>
          <w:iCs/>
          <w:sz w:val="24"/>
          <w:szCs w:val="24"/>
        </w:rPr>
        <w:t xml:space="preserve">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356FB151" w14:textId="77777777" w:rsidR="00355BFD" w:rsidRPr="00355BFD" w:rsidRDefault="00355BFD" w:rsidP="00355BFD">
      <w:pPr>
        <w:autoSpaceDE w:val="0"/>
        <w:autoSpaceDN w:val="0"/>
        <w:adjustRightInd w:val="0"/>
        <w:jc w:val="both"/>
        <w:rPr>
          <w:strike/>
          <w:color w:val="000000"/>
          <w:sz w:val="24"/>
          <w:szCs w:val="24"/>
        </w:rPr>
      </w:pPr>
    </w:p>
    <w:p w14:paraId="2E7BA2A1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355BFD">
        <w:rPr>
          <w:b/>
          <w:strike/>
          <w:color w:val="000000"/>
          <w:sz w:val="24"/>
          <w:szCs w:val="24"/>
        </w:rPr>
        <w:t>§ 1º</w:t>
      </w:r>
      <w:r w:rsidRPr="00355BFD">
        <w:rPr>
          <w:strike/>
          <w:color w:val="000000"/>
          <w:sz w:val="24"/>
          <w:szCs w:val="24"/>
        </w:rPr>
        <w:t xml:space="preserve"> - Para a efetivação da cessão ou vinculação em garantia dos recursos previstos no caput deste artigo fica o Banco do Brasil S/A</w:t>
      </w:r>
      <w:r w:rsidRPr="00355BFD">
        <w:rPr>
          <w:strike/>
          <w:color w:val="FF0000"/>
          <w:sz w:val="24"/>
          <w:szCs w:val="24"/>
        </w:rPr>
        <w:t xml:space="preserve"> </w:t>
      </w:r>
      <w:r w:rsidRPr="00355BFD">
        <w:rPr>
          <w:strike/>
          <w:color w:val="000000"/>
          <w:sz w:val="24"/>
          <w:szCs w:val="24"/>
        </w:rPr>
        <w:t>autorizado a transferir os recursos cedidos ou vinculados à conta e ordem do BNDES, nos montantes necessários à amortização da dívida nos prazos contratualmente estipulados, em caso de cessão, ou ao pagamento dos débitos vencidos e não pagos, em caso de vinculação.</w:t>
      </w:r>
    </w:p>
    <w:p w14:paraId="581AB4A2" w14:textId="265C35EC" w:rsidR="0081112A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604911B8" w14:textId="0AD9AC5B" w:rsidR="00355BFD" w:rsidRPr="00355BFD" w:rsidRDefault="00355BFD" w:rsidP="00355BFD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355BFD">
        <w:rPr>
          <w:b/>
          <w:bCs/>
          <w:iCs/>
          <w:sz w:val="24"/>
          <w:szCs w:val="24"/>
        </w:rPr>
        <w:t xml:space="preserve">§ 1º </w:t>
      </w:r>
      <w:r w:rsidRPr="00355BFD">
        <w:rPr>
          <w:iCs/>
          <w:sz w:val="24"/>
          <w:szCs w:val="24"/>
        </w:rPr>
        <w:t>– No caso de os recursos do Município não serem depositados no Banco do Brasil S.A, fica a instituição financeira depositária autorizada a debitar, e posteriormente transferir os recursos a crédito do Banco do Brasil S.A, nos montantes necessários à amortização e pagamento final da dívida, nos prazos contratualmente estipulados, na forma estabelecida no caput.</w:t>
      </w:r>
      <w:r>
        <w:rPr>
          <w:iCs/>
          <w:sz w:val="24"/>
          <w:szCs w:val="24"/>
        </w:rPr>
        <w:t xml:space="preserve">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3A8D7833" w14:textId="77777777" w:rsidR="00355BFD" w:rsidRPr="00355BFD" w:rsidRDefault="00355BFD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139082E5" w14:textId="0DD5A5E6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355BFD">
        <w:rPr>
          <w:b/>
          <w:strike/>
          <w:color w:val="000000"/>
          <w:sz w:val="24"/>
          <w:szCs w:val="24"/>
        </w:rPr>
        <w:t>§ 2º</w:t>
      </w:r>
      <w:r w:rsidRPr="00355BFD">
        <w:rPr>
          <w:strike/>
          <w:color w:val="000000"/>
          <w:sz w:val="24"/>
          <w:szCs w:val="24"/>
        </w:rPr>
        <w:t xml:space="preserve"> - Fica o Poder Executivo obrigado a promover o empenho das despesas nos montantes necessários à amortização da dívida nos prazos contratualmente estipulados, para cada um dos exercícios financeiros em que se efetuarem as amortizações de principal, juros e encargos da dívida, até o seu pagamento final.</w:t>
      </w:r>
    </w:p>
    <w:p w14:paraId="584A22C6" w14:textId="391773E8" w:rsidR="00355BFD" w:rsidRDefault="00355BFD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779252F3" w14:textId="5BB5D8D4" w:rsidR="00355BFD" w:rsidRPr="00355BFD" w:rsidRDefault="00355BFD" w:rsidP="00355BF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355BFD">
        <w:rPr>
          <w:b/>
          <w:iCs/>
          <w:sz w:val="24"/>
          <w:szCs w:val="24"/>
        </w:rPr>
        <w:t xml:space="preserve">                       </w:t>
      </w:r>
      <w:r w:rsidRPr="00355BFD">
        <w:rPr>
          <w:b/>
          <w:bCs/>
          <w:iCs/>
          <w:sz w:val="24"/>
          <w:szCs w:val="24"/>
        </w:rPr>
        <w:t xml:space="preserve">§ </w:t>
      </w:r>
      <w:r>
        <w:rPr>
          <w:b/>
          <w:bCs/>
          <w:iCs/>
          <w:sz w:val="24"/>
          <w:szCs w:val="24"/>
        </w:rPr>
        <w:t>2º</w:t>
      </w:r>
      <w:r w:rsidRPr="00355BFD">
        <w:rPr>
          <w:iCs/>
          <w:sz w:val="24"/>
          <w:szCs w:val="24"/>
        </w:rPr>
        <w:t xml:space="preserve"> - Fica dispensada a emissão da nota de empenho para realização da despesa a que se refere este artigo, nos termos do Parágrafo Primeiro, do artigo 60 da Lei nº 4.320, de 17 de março de 1964.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53C650BD" w14:textId="77777777" w:rsidR="00355BFD" w:rsidRPr="00602016" w:rsidRDefault="00355BFD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29FA4F14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02016">
        <w:rPr>
          <w:b/>
          <w:color w:val="000000"/>
          <w:sz w:val="24"/>
          <w:szCs w:val="24"/>
        </w:rPr>
        <w:t>Art. 3º</w:t>
      </w:r>
      <w:r w:rsidRPr="00602016">
        <w:rPr>
          <w:color w:val="000000"/>
          <w:sz w:val="24"/>
          <w:szCs w:val="24"/>
        </w:rPr>
        <w:t xml:space="preserve"> - Os recursos provenientes da operação de crédito objeto do financiamento serão consignados como receita no orçamento ou em créditos adicionais.</w:t>
      </w:r>
    </w:p>
    <w:p w14:paraId="02B87B7A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7A659630" w14:textId="77777777" w:rsidR="0081112A" w:rsidRPr="00355BFD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355BFD">
        <w:rPr>
          <w:b/>
          <w:strike/>
          <w:color w:val="000000"/>
          <w:sz w:val="24"/>
          <w:szCs w:val="24"/>
        </w:rPr>
        <w:t>Art. 4º -</w:t>
      </w:r>
      <w:r w:rsidRPr="00355BFD">
        <w:rPr>
          <w:strike/>
          <w:color w:val="000000"/>
          <w:sz w:val="24"/>
          <w:szCs w:val="24"/>
        </w:rPr>
        <w:t xml:space="preserve"> O orçamento do </w:t>
      </w:r>
      <w:r w:rsidRPr="00355BFD">
        <w:rPr>
          <w:strike/>
          <w:sz w:val="24"/>
          <w:szCs w:val="24"/>
        </w:rPr>
        <w:t>município de Sorriso/MT</w:t>
      </w:r>
      <w:r w:rsidRPr="00355BFD">
        <w:rPr>
          <w:strike/>
          <w:color w:val="0000FF"/>
          <w:sz w:val="24"/>
          <w:szCs w:val="24"/>
        </w:rPr>
        <w:t xml:space="preserve"> </w:t>
      </w:r>
      <w:r w:rsidRPr="00355BFD">
        <w:rPr>
          <w:strike/>
          <w:color w:val="000000"/>
          <w:sz w:val="24"/>
          <w:szCs w:val="24"/>
        </w:rPr>
        <w:t>consignará, anualmente, os recursos necessários ao atendimento das despesas relativas à amortização do principal, juros e demais encargos decorrentes da operação de crédito autorizada por esta Lei.</w:t>
      </w:r>
    </w:p>
    <w:p w14:paraId="263FA95A" w14:textId="6A4C1893" w:rsidR="0081112A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6EF86DFA" w14:textId="5AD0622B" w:rsidR="00355BFD" w:rsidRPr="00355BFD" w:rsidRDefault="00355BFD" w:rsidP="00355BFD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355BFD">
        <w:rPr>
          <w:b/>
          <w:bCs/>
          <w:iCs/>
          <w:sz w:val="24"/>
          <w:szCs w:val="24"/>
        </w:rPr>
        <w:t>Art. 4°</w:t>
      </w:r>
      <w:r w:rsidRPr="00355BFD">
        <w:rPr>
          <w:iCs/>
          <w:sz w:val="24"/>
          <w:szCs w:val="24"/>
        </w:rPr>
        <w:t xml:space="preserve"> - O orçamento do Município consignará, anualmente, os recursos necessários ao atendimento da parte não financiada do Programa e das despesas relativas à amortização de principal, juros e demais encargos decorrentes da operação de crédito autorizada por esta Lei. </w:t>
      </w:r>
      <w:r w:rsidRPr="00355BFD">
        <w:rPr>
          <w:iCs/>
          <w:color w:val="0000FF"/>
          <w:sz w:val="24"/>
          <w:szCs w:val="24"/>
        </w:rPr>
        <w:t>(Redação dada pela Lei nº 1950/2010)</w:t>
      </w:r>
    </w:p>
    <w:p w14:paraId="0457BE43" w14:textId="77777777" w:rsidR="00355BFD" w:rsidRPr="00355BFD" w:rsidRDefault="00355BFD" w:rsidP="00602016">
      <w:pPr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</w:p>
    <w:p w14:paraId="73509A1D" w14:textId="7EDC0419" w:rsidR="0081112A" w:rsidRDefault="0081112A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102EDB">
        <w:rPr>
          <w:b/>
          <w:i/>
          <w:strike/>
          <w:color w:val="000000"/>
          <w:sz w:val="24"/>
          <w:szCs w:val="24"/>
        </w:rPr>
        <w:t>Parágrafo único</w:t>
      </w:r>
      <w:r w:rsidRPr="00102EDB">
        <w:rPr>
          <w:b/>
          <w:strike/>
          <w:color w:val="000000"/>
          <w:sz w:val="24"/>
          <w:szCs w:val="24"/>
        </w:rPr>
        <w:t xml:space="preserve"> – </w:t>
      </w:r>
      <w:r w:rsidRPr="00102EDB">
        <w:rPr>
          <w:strike/>
          <w:color w:val="000000"/>
          <w:sz w:val="24"/>
          <w:szCs w:val="24"/>
        </w:rPr>
        <w:t xml:space="preserve">O prazo total para pagamento do referido financiamento será de 40 (quarenta) meses, incluído o prazo de carência, </w:t>
      </w:r>
      <w:r w:rsidRPr="00102EDB">
        <w:rPr>
          <w:bCs/>
          <w:iCs/>
          <w:strike/>
          <w:sz w:val="24"/>
          <w:szCs w:val="24"/>
        </w:rPr>
        <w:t>cujo financiamento deverá ser realizado até 31 de julho de 2010</w:t>
      </w:r>
      <w:r w:rsidRPr="00102EDB">
        <w:rPr>
          <w:strike/>
          <w:color w:val="000000"/>
          <w:sz w:val="24"/>
          <w:szCs w:val="24"/>
        </w:rPr>
        <w:t>.</w:t>
      </w:r>
    </w:p>
    <w:p w14:paraId="59963C46" w14:textId="77777777" w:rsidR="00102EDB" w:rsidRDefault="00102EDB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6CE2D268" w14:textId="50BB8DDC" w:rsidR="00102EDB" w:rsidRPr="00102EDB" w:rsidRDefault="00102EDB" w:rsidP="00602016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766340">
        <w:rPr>
          <w:b/>
          <w:i/>
          <w:color w:val="000000"/>
          <w:sz w:val="24"/>
          <w:szCs w:val="24"/>
        </w:rPr>
        <w:t>Parágrafo único</w:t>
      </w:r>
      <w:r w:rsidRPr="00766340">
        <w:rPr>
          <w:i/>
          <w:color w:val="000000"/>
          <w:sz w:val="24"/>
          <w:szCs w:val="24"/>
        </w:rPr>
        <w:t xml:space="preserve"> – </w:t>
      </w:r>
      <w:r w:rsidRPr="00102EDB">
        <w:rPr>
          <w:iCs/>
          <w:color w:val="000000"/>
          <w:sz w:val="24"/>
          <w:szCs w:val="24"/>
        </w:rPr>
        <w:t>O prazo para liquidação total do pagamento do referido financiamento será até 31 de dezembro de 2012.</w:t>
      </w:r>
      <w:r>
        <w:rPr>
          <w:iCs/>
          <w:color w:val="000000"/>
          <w:sz w:val="24"/>
          <w:szCs w:val="24"/>
        </w:rPr>
        <w:t xml:space="preserve"> </w:t>
      </w:r>
      <w:bookmarkStart w:id="0" w:name="_GoBack"/>
      <w:r w:rsidRPr="00102EDB">
        <w:rPr>
          <w:iCs/>
          <w:color w:val="0000FF"/>
          <w:sz w:val="24"/>
          <w:szCs w:val="24"/>
        </w:rPr>
        <w:t>(Redação dada pela Lei nº 1963/2010)</w:t>
      </w:r>
      <w:bookmarkEnd w:id="0"/>
    </w:p>
    <w:p w14:paraId="7635421E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74367534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02016">
        <w:rPr>
          <w:b/>
          <w:color w:val="000000"/>
          <w:sz w:val="24"/>
          <w:szCs w:val="24"/>
        </w:rPr>
        <w:t>Art. 5º</w:t>
      </w:r>
      <w:r w:rsidRPr="00602016">
        <w:rPr>
          <w:color w:val="000000"/>
          <w:sz w:val="24"/>
          <w:szCs w:val="24"/>
        </w:rPr>
        <w:t xml:space="preserve"> </w:t>
      </w:r>
      <w:r w:rsidRPr="00602016">
        <w:rPr>
          <w:b/>
          <w:color w:val="000000"/>
          <w:sz w:val="24"/>
          <w:szCs w:val="24"/>
        </w:rPr>
        <w:t>-</w:t>
      </w:r>
      <w:r w:rsidRPr="00602016">
        <w:rPr>
          <w:color w:val="000000"/>
          <w:sz w:val="24"/>
          <w:szCs w:val="24"/>
        </w:rPr>
        <w:t xml:space="preserve"> Esta Lei entrará em vigor na data de sua publicação, revogadas as disposições em contrário.</w:t>
      </w:r>
    </w:p>
    <w:p w14:paraId="683B32EA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421D31EB" w14:textId="77777777" w:rsidR="0081112A" w:rsidRPr="00602016" w:rsidRDefault="0081112A" w:rsidP="0060201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7510E853" w14:textId="77777777" w:rsidR="0081112A" w:rsidRPr="00602016" w:rsidRDefault="0081112A" w:rsidP="00602016">
      <w:pPr>
        <w:ind w:firstLine="1418"/>
        <w:jc w:val="both"/>
        <w:rPr>
          <w:b/>
          <w:bCs/>
          <w:sz w:val="24"/>
          <w:szCs w:val="24"/>
        </w:rPr>
      </w:pPr>
      <w:r w:rsidRPr="00602016">
        <w:rPr>
          <w:b/>
          <w:bCs/>
          <w:sz w:val="24"/>
          <w:szCs w:val="24"/>
        </w:rPr>
        <w:lastRenderedPageBreak/>
        <w:t>PALÁCIO DA CIDADANIA, GABINETE DO PREFEITO MUNICIPAL DE SORRISO, ESTADO DE MATO GROSSO, EM 20 DE ABRIL DE 2010.</w:t>
      </w:r>
    </w:p>
    <w:p w14:paraId="24AD9DD5" w14:textId="77777777" w:rsidR="0081112A" w:rsidRPr="00602016" w:rsidRDefault="0081112A" w:rsidP="00602016">
      <w:pPr>
        <w:tabs>
          <w:tab w:val="left" w:pos="3600"/>
        </w:tabs>
        <w:jc w:val="both"/>
        <w:rPr>
          <w:sz w:val="24"/>
          <w:szCs w:val="24"/>
        </w:rPr>
      </w:pPr>
    </w:p>
    <w:p w14:paraId="338CBA96" w14:textId="313267AD" w:rsidR="0081112A" w:rsidRDefault="0081112A" w:rsidP="00602016">
      <w:pPr>
        <w:jc w:val="center"/>
        <w:rPr>
          <w:rFonts w:eastAsia="Calibri"/>
          <w:b/>
          <w:sz w:val="24"/>
          <w:szCs w:val="24"/>
        </w:rPr>
      </w:pPr>
    </w:p>
    <w:p w14:paraId="20E7CE18" w14:textId="77777777" w:rsidR="00602016" w:rsidRPr="00602016" w:rsidRDefault="00602016" w:rsidP="00602016">
      <w:pPr>
        <w:jc w:val="center"/>
        <w:rPr>
          <w:rFonts w:eastAsia="Calibri"/>
          <w:b/>
          <w:sz w:val="24"/>
          <w:szCs w:val="24"/>
        </w:rPr>
      </w:pPr>
    </w:p>
    <w:p w14:paraId="38DEEDE6" w14:textId="77777777" w:rsidR="0081112A" w:rsidRPr="00602016" w:rsidRDefault="0081112A" w:rsidP="00602016">
      <w:pPr>
        <w:jc w:val="center"/>
        <w:rPr>
          <w:rFonts w:eastAsia="Calibri"/>
          <w:b/>
          <w:sz w:val="24"/>
          <w:szCs w:val="24"/>
        </w:rPr>
      </w:pPr>
      <w:r w:rsidRPr="00602016">
        <w:rPr>
          <w:rFonts w:eastAsia="Calibri"/>
          <w:b/>
          <w:sz w:val="24"/>
          <w:szCs w:val="24"/>
        </w:rPr>
        <w:t>CLOMIR BEDIN</w:t>
      </w:r>
    </w:p>
    <w:p w14:paraId="5B596F7D" w14:textId="77777777" w:rsidR="0081112A" w:rsidRPr="00602016" w:rsidRDefault="0081112A" w:rsidP="00602016">
      <w:pPr>
        <w:jc w:val="center"/>
        <w:rPr>
          <w:rFonts w:eastAsia="Calibri"/>
          <w:b/>
          <w:sz w:val="24"/>
          <w:szCs w:val="24"/>
        </w:rPr>
      </w:pPr>
      <w:r w:rsidRPr="00602016">
        <w:rPr>
          <w:rFonts w:eastAsia="Calibri"/>
          <w:b/>
          <w:sz w:val="24"/>
          <w:szCs w:val="24"/>
        </w:rPr>
        <w:t xml:space="preserve">Prefeito Municipal </w:t>
      </w:r>
    </w:p>
    <w:p w14:paraId="1116ED93" w14:textId="77777777" w:rsidR="0081112A" w:rsidRPr="00602016" w:rsidRDefault="0081112A" w:rsidP="00602016">
      <w:pPr>
        <w:ind w:right="-710"/>
        <w:rPr>
          <w:b/>
          <w:sz w:val="24"/>
          <w:szCs w:val="24"/>
        </w:rPr>
      </w:pPr>
    </w:p>
    <w:p w14:paraId="38BB9CB2" w14:textId="138D7F93" w:rsidR="0081112A" w:rsidRDefault="0081112A" w:rsidP="00602016">
      <w:pPr>
        <w:ind w:right="-710"/>
        <w:jc w:val="center"/>
        <w:rPr>
          <w:b/>
          <w:sz w:val="24"/>
          <w:szCs w:val="24"/>
        </w:rPr>
      </w:pPr>
    </w:p>
    <w:p w14:paraId="3663E419" w14:textId="77777777" w:rsidR="00602016" w:rsidRPr="00602016" w:rsidRDefault="00602016" w:rsidP="00602016">
      <w:pPr>
        <w:ind w:right="-710"/>
        <w:jc w:val="center"/>
        <w:rPr>
          <w:b/>
          <w:sz w:val="24"/>
          <w:szCs w:val="24"/>
        </w:rPr>
      </w:pPr>
    </w:p>
    <w:p w14:paraId="1077313C" w14:textId="77777777" w:rsidR="0081112A" w:rsidRPr="00602016" w:rsidRDefault="0081112A" w:rsidP="00602016">
      <w:pPr>
        <w:ind w:right="-710"/>
        <w:rPr>
          <w:b/>
          <w:sz w:val="24"/>
          <w:szCs w:val="24"/>
        </w:rPr>
      </w:pPr>
      <w:r w:rsidRPr="00602016">
        <w:rPr>
          <w:b/>
          <w:sz w:val="24"/>
          <w:szCs w:val="24"/>
        </w:rPr>
        <w:t>REGISTRE-SE. PUBLIQUE-SE. CUMPRA-SE.</w:t>
      </w:r>
    </w:p>
    <w:sectPr w:rsidR="0081112A" w:rsidRPr="00602016" w:rsidSect="0081112A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1D10" w14:textId="77777777" w:rsidR="008E2F60" w:rsidRDefault="008E2F60">
      <w:r>
        <w:separator/>
      </w:r>
    </w:p>
  </w:endnote>
  <w:endnote w:type="continuationSeparator" w:id="0">
    <w:p w14:paraId="49ECF5AF" w14:textId="77777777" w:rsidR="008E2F60" w:rsidRDefault="008E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23BE" w14:textId="77777777" w:rsidR="008E2F60" w:rsidRDefault="008E2F60">
      <w:r>
        <w:separator/>
      </w:r>
    </w:p>
  </w:footnote>
  <w:footnote w:type="continuationSeparator" w:id="0">
    <w:p w14:paraId="7D240437" w14:textId="77777777" w:rsidR="008E2F60" w:rsidRDefault="008E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25C3" w14:textId="77777777" w:rsidR="00164B1B" w:rsidRDefault="00164B1B">
    <w:pPr>
      <w:jc w:val="center"/>
      <w:rPr>
        <w:b/>
        <w:sz w:val="28"/>
      </w:rPr>
    </w:pPr>
  </w:p>
  <w:p w14:paraId="54156794" w14:textId="77777777" w:rsidR="00164B1B" w:rsidRDefault="00164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12A"/>
    <w:rsid w:val="000969F9"/>
    <w:rsid w:val="00102EDB"/>
    <w:rsid w:val="00164B1B"/>
    <w:rsid w:val="00311148"/>
    <w:rsid w:val="00355BFD"/>
    <w:rsid w:val="00602016"/>
    <w:rsid w:val="007F3AE7"/>
    <w:rsid w:val="0081112A"/>
    <w:rsid w:val="008E2F60"/>
    <w:rsid w:val="00D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45661"/>
  <w15:chartTrackingRefBased/>
  <w15:docId w15:val="{6B7053F9-6773-46B6-97DC-33BC9F9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81112A"/>
    <w:pPr>
      <w:ind w:left="2880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112A"/>
    <w:rPr>
      <w:b/>
      <w:bCs/>
      <w:sz w:val="24"/>
      <w:szCs w:val="24"/>
    </w:rPr>
  </w:style>
  <w:style w:type="character" w:customStyle="1" w:styleId="txtconteudotitulo1">
    <w:name w:val="txt_conteudo_titulo1"/>
    <w:basedOn w:val="Fontepargpadro"/>
    <w:rsid w:val="0081112A"/>
    <w:rPr>
      <w:rFonts w:ascii="Arial" w:hAnsi="Arial" w:cs="Arial" w:hint="default"/>
      <w:b/>
      <w:bCs/>
      <w:color w:val="20713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7</cp:revision>
  <cp:lastPrinted>1900-01-01T04:00:00Z</cp:lastPrinted>
  <dcterms:created xsi:type="dcterms:W3CDTF">2019-10-14T11:52:00Z</dcterms:created>
  <dcterms:modified xsi:type="dcterms:W3CDTF">2019-10-15T12:16:00Z</dcterms:modified>
</cp:coreProperties>
</file>