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A1FD7" w14:textId="1D57CFB0" w:rsidR="00266AD4" w:rsidRPr="00266AD4" w:rsidRDefault="00266AD4" w:rsidP="00820085">
      <w:pPr>
        <w:pStyle w:val="Recuodecorpodetexto2"/>
        <w:spacing w:after="200"/>
        <w:ind w:left="1418" w:firstLine="0"/>
        <w:rPr>
          <w:i w:val="0"/>
          <w:color w:val="FF0000"/>
          <w:szCs w:val="24"/>
        </w:rPr>
      </w:pPr>
      <w:r w:rsidRPr="00266AD4">
        <w:rPr>
          <w:i w:val="0"/>
          <w:color w:val="FF0000"/>
          <w:szCs w:val="24"/>
        </w:rPr>
        <w:t>Revogada pela Lei nº 1908/2010</w:t>
      </w:r>
    </w:p>
    <w:p w14:paraId="3284944C" w14:textId="1E63E9B9" w:rsidR="00855649" w:rsidRPr="00820085" w:rsidRDefault="00820085" w:rsidP="00820085">
      <w:pPr>
        <w:pStyle w:val="Recuodecorpodetexto2"/>
        <w:spacing w:after="200"/>
        <w:ind w:left="1418" w:firstLine="0"/>
        <w:rPr>
          <w:i w:val="0"/>
          <w:szCs w:val="24"/>
        </w:rPr>
      </w:pPr>
      <w:r w:rsidRPr="00820085">
        <w:rPr>
          <w:i w:val="0"/>
          <w:szCs w:val="24"/>
        </w:rPr>
        <w:t>LEI MUNICIPAL N.º 1.426/2005 DE 15 DE DEZEMBRO DE 2.005.</w:t>
      </w:r>
    </w:p>
    <w:p w14:paraId="393C68A9" w14:textId="77777777" w:rsidR="00855649" w:rsidRPr="00266AD4" w:rsidRDefault="00820085" w:rsidP="00820085">
      <w:pPr>
        <w:spacing w:after="200"/>
        <w:ind w:left="1418"/>
        <w:jc w:val="both"/>
        <w:rPr>
          <w:b/>
          <w:strike/>
          <w:sz w:val="24"/>
          <w:szCs w:val="24"/>
        </w:rPr>
      </w:pPr>
      <w:bookmarkStart w:id="0" w:name="_GoBack"/>
      <w:r w:rsidRPr="00266AD4">
        <w:rPr>
          <w:b/>
          <w:strike/>
          <w:sz w:val="24"/>
          <w:szCs w:val="24"/>
        </w:rPr>
        <w:t xml:space="preserve">AUTORIZA O PODER EXECUTIVO MUNICIPAL A CELEBRAR CONVÊNIO COM O MINISTÉRIO DA AGRICULTURA, PECUÁRIA E ABASTECIMENTO, ATRAVÉS DA SUPERINTENDÊNCIA FEDERAL DE AGRICULTURA EM MATO GROSSO, PARA EXECUÇÃO DE INSPEÇÃO SANITÁRIA E INDUSTRIAL DE PRODUTOS DE ORIGEM ANIMAL NO TERRITÓRIO DO MUNICÍPIO E DÀ OUTRAS PROVIDÊNCIAS. </w:t>
      </w:r>
    </w:p>
    <w:p w14:paraId="0417BBA8" w14:textId="4907487F" w:rsidR="00855649" w:rsidRPr="00266AD4" w:rsidRDefault="00820085" w:rsidP="00820085">
      <w:pPr>
        <w:pStyle w:val="Recuodecorpodetexto"/>
        <w:spacing w:after="200"/>
        <w:ind w:left="1418" w:firstLine="0"/>
        <w:rPr>
          <w:b/>
          <w:bCs/>
          <w:i w:val="0"/>
          <w:strike/>
          <w:szCs w:val="24"/>
        </w:rPr>
      </w:pPr>
      <w:r w:rsidRPr="00266AD4">
        <w:rPr>
          <w:b/>
          <w:bCs/>
          <w:i w:val="0"/>
          <w:strike/>
          <w:szCs w:val="24"/>
        </w:rPr>
        <w:t xml:space="preserve">O SR DILCEU ROSSATO, PREFEITO MUNICIPAL DE SORRISO, ESTADO DE MATO GROSSO, NO USO DE SUAS ATRIBUIÇÕES AUTORIZADAS POR LEI, FAZ SABER QUE A CÂMARA MUNICIPAL DE VEREADORES APROVOU E ELE SANCIONA A SEGUINTE LEI: </w:t>
      </w:r>
    </w:p>
    <w:p w14:paraId="1DCDA75C" w14:textId="77777777" w:rsidR="00820085" w:rsidRPr="00266AD4" w:rsidRDefault="00820085" w:rsidP="00820085">
      <w:pPr>
        <w:spacing w:after="200"/>
        <w:jc w:val="both"/>
        <w:rPr>
          <w:b/>
          <w:strike/>
          <w:sz w:val="24"/>
          <w:szCs w:val="24"/>
        </w:rPr>
      </w:pPr>
    </w:p>
    <w:p w14:paraId="30CACD8E" w14:textId="3774FAFE" w:rsidR="00855649" w:rsidRPr="00266AD4" w:rsidRDefault="00820085" w:rsidP="00820085">
      <w:pPr>
        <w:spacing w:after="200"/>
        <w:ind w:firstLine="1418"/>
        <w:jc w:val="both"/>
        <w:rPr>
          <w:strike/>
          <w:sz w:val="24"/>
          <w:szCs w:val="24"/>
        </w:rPr>
      </w:pPr>
      <w:r w:rsidRPr="00266AD4">
        <w:rPr>
          <w:b/>
          <w:strike/>
          <w:sz w:val="24"/>
          <w:szCs w:val="24"/>
        </w:rPr>
        <w:t xml:space="preserve">Art. 1º </w:t>
      </w:r>
      <w:r w:rsidRPr="00266AD4">
        <w:rPr>
          <w:bCs/>
          <w:strike/>
          <w:sz w:val="24"/>
          <w:szCs w:val="24"/>
        </w:rPr>
        <w:t>-</w:t>
      </w:r>
      <w:r w:rsidRPr="00266AD4">
        <w:rPr>
          <w:strike/>
          <w:sz w:val="24"/>
          <w:szCs w:val="24"/>
        </w:rPr>
        <w:t xml:space="preserve"> Fica o Poder Executivo Municipal autorizado a celebrar Convênio com o Ministério da Agricultura, Pecuária e Abastecimento através da Superintendência Federal de Agricultura em Mato Grosso, pessoa jurídica de direito público, inscrita no CNPJ/MF nº 00.396.895/0033-02, com sede à Alameda Aníbal Molina, s/n, Várzea Grande – MT.</w:t>
      </w:r>
    </w:p>
    <w:p w14:paraId="7F6542A6" w14:textId="77777777" w:rsidR="00855649" w:rsidRPr="00266AD4" w:rsidRDefault="00820085" w:rsidP="00820085">
      <w:pPr>
        <w:spacing w:after="200"/>
        <w:ind w:firstLine="1418"/>
        <w:jc w:val="both"/>
        <w:rPr>
          <w:strike/>
          <w:sz w:val="24"/>
          <w:szCs w:val="24"/>
        </w:rPr>
      </w:pPr>
      <w:r w:rsidRPr="00266AD4">
        <w:rPr>
          <w:b/>
          <w:strike/>
          <w:sz w:val="24"/>
          <w:szCs w:val="24"/>
        </w:rPr>
        <w:t xml:space="preserve">Art. 2º </w:t>
      </w:r>
      <w:r w:rsidRPr="00266AD4">
        <w:rPr>
          <w:bCs/>
          <w:strike/>
          <w:sz w:val="24"/>
          <w:szCs w:val="24"/>
        </w:rPr>
        <w:t>-</w:t>
      </w:r>
      <w:r w:rsidRPr="00266AD4">
        <w:rPr>
          <w:strike/>
          <w:sz w:val="24"/>
          <w:szCs w:val="24"/>
        </w:rPr>
        <w:t xml:space="preserve"> O Convênio de que trata o artigo 1º desta Lei, </w:t>
      </w:r>
      <w:proofErr w:type="gramStart"/>
      <w:r w:rsidRPr="00266AD4">
        <w:rPr>
          <w:strike/>
          <w:sz w:val="24"/>
          <w:szCs w:val="24"/>
        </w:rPr>
        <w:t>visa  a</w:t>
      </w:r>
      <w:proofErr w:type="gramEnd"/>
      <w:r w:rsidRPr="00266AD4">
        <w:rPr>
          <w:strike/>
          <w:sz w:val="24"/>
          <w:szCs w:val="24"/>
        </w:rPr>
        <w:t xml:space="preserve"> executar a inspeção sanitária e industrial de produtos de origem animal no território do município de Sorriso - MT.</w:t>
      </w:r>
    </w:p>
    <w:p w14:paraId="1F79E6AA" w14:textId="77777777" w:rsidR="00855649" w:rsidRPr="00266AD4" w:rsidRDefault="00820085" w:rsidP="00820085">
      <w:pPr>
        <w:spacing w:after="200"/>
        <w:ind w:firstLine="1418"/>
        <w:jc w:val="both"/>
        <w:rPr>
          <w:strike/>
          <w:sz w:val="24"/>
          <w:szCs w:val="24"/>
        </w:rPr>
      </w:pPr>
      <w:r w:rsidRPr="00266AD4">
        <w:rPr>
          <w:b/>
          <w:strike/>
          <w:sz w:val="24"/>
          <w:szCs w:val="24"/>
        </w:rPr>
        <w:t xml:space="preserve">Art. 3º </w:t>
      </w:r>
      <w:r w:rsidRPr="00266AD4">
        <w:rPr>
          <w:bCs/>
          <w:strike/>
          <w:sz w:val="24"/>
          <w:szCs w:val="24"/>
        </w:rPr>
        <w:t>-</w:t>
      </w:r>
      <w:r w:rsidRPr="00266AD4">
        <w:rPr>
          <w:strike/>
          <w:sz w:val="24"/>
          <w:szCs w:val="24"/>
        </w:rPr>
        <w:t xml:space="preserve"> Para o cumprimento do disposto no artigo 2º desta Lei, fica o Poder Executivo Municipal autorizado, por meio de Convênio:</w:t>
      </w:r>
    </w:p>
    <w:p w14:paraId="72006026" w14:textId="77777777" w:rsidR="00855649" w:rsidRPr="00266AD4" w:rsidRDefault="00820085" w:rsidP="00820085">
      <w:pPr>
        <w:spacing w:after="200"/>
        <w:ind w:firstLine="1418"/>
        <w:jc w:val="both"/>
        <w:rPr>
          <w:strike/>
          <w:sz w:val="24"/>
          <w:szCs w:val="24"/>
        </w:rPr>
      </w:pPr>
      <w:r w:rsidRPr="00266AD4">
        <w:rPr>
          <w:b/>
          <w:bCs/>
          <w:strike/>
          <w:sz w:val="24"/>
          <w:szCs w:val="24"/>
        </w:rPr>
        <w:t xml:space="preserve">I </w:t>
      </w:r>
      <w:r w:rsidRPr="00266AD4">
        <w:rPr>
          <w:bCs/>
          <w:strike/>
          <w:sz w:val="24"/>
          <w:szCs w:val="24"/>
        </w:rPr>
        <w:t>-</w:t>
      </w:r>
      <w:r w:rsidRPr="00266AD4">
        <w:rPr>
          <w:strike/>
          <w:sz w:val="24"/>
          <w:szCs w:val="24"/>
        </w:rPr>
        <w:t xml:space="preserve"> A colocar a disposição do Ministério 2 médicos veterinários, para realizar Inspeção Sanitária.</w:t>
      </w:r>
    </w:p>
    <w:p w14:paraId="1CE5B123" w14:textId="77777777" w:rsidR="00855649" w:rsidRPr="00266AD4" w:rsidRDefault="00820085" w:rsidP="00820085">
      <w:pPr>
        <w:spacing w:after="200"/>
        <w:ind w:firstLine="1418"/>
        <w:jc w:val="both"/>
        <w:rPr>
          <w:strike/>
          <w:sz w:val="24"/>
          <w:szCs w:val="24"/>
        </w:rPr>
      </w:pPr>
      <w:r w:rsidRPr="00266AD4">
        <w:rPr>
          <w:b/>
          <w:bCs/>
          <w:strike/>
          <w:sz w:val="24"/>
          <w:szCs w:val="24"/>
        </w:rPr>
        <w:t>II</w:t>
      </w:r>
      <w:r w:rsidRPr="00266AD4">
        <w:rPr>
          <w:strike/>
          <w:sz w:val="24"/>
          <w:szCs w:val="24"/>
        </w:rPr>
        <w:t xml:space="preserve"> - Responsabilizar-se por todos e quaisquer ônus dos servidores cedidos ao Ministério.</w:t>
      </w:r>
    </w:p>
    <w:p w14:paraId="7249F5C4" w14:textId="77777777" w:rsidR="00855649" w:rsidRPr="00266AD4" w:rsidRDefault="00820085" w:rsidP="00820085">
      <w:pPr>
        <w:spacing w:after="200"/>
        <w:ind w:firstLine="1418"/>
        <w:jc w:val="both"/>
        <w:rPr>
          <w:strike/>
          <w:sz w:val="24"/>
          <w:szCs w:val="24"/>
        </w:rPr>
      </w:pPr>
      <w:r w:rsidRPr="00266AD4">
        <w:rPr>
          <w:b/>
          <w:bCs/>
          <w:strike/>
          <w:sz w:val="24"/>
          <w:szCs w:val="24"/>
        </w:rPr>
        <w:t>Art. 4º</w:t>
      </w:r>
      <w:r w:rsidRPr="00266AD4">
        <w:rPr>
          <w:strike/>
          <w:sz w:val="24"/>
          <w:szCs w:val="24"/>
        </w:rPr>
        <w:t xml:space="preserve"> - Compete ao Ministério da Agricultura, Pecuária e do Abastecimento:</w:t>
      </w:r>
    </w:p>
    <w:p w14:paraId="61F54553" w14:textId="77777777" w:rsidR="00855649" w:rsidRPr="00266AD4" w:rsidRDefault="00820085" w:rsidP="00820085">
      <w:pPr>
        <w:spacing w:after="200"/>
        <w:ind w:firstLine="1418"/>
        <w:jc w:val="both"/>
        <w:rPr>
          <w:strike/>
          <w:sz w:val="24"/>
          <w:szCs w:val="24"/>
        </w:rPr>
      </w:pPr>
      <w:r w:rsidRPr="00266AD4">
        <w:rPr>
          <w:b/>
          <w:strike/>
          <w:sz w:val="24"/>
          <w:szCs w:val="24"/>
        </w:rPr>
        <w:t>I</w:t>
      </w:r>
      <w:r w:rsidRPr="00266AD4">
        <w:rPr>
          <w:strike/>
          <w:sz w:val="24"/>
          <w:szCs w:val="24"/>
        </w:rPr>
        <w:t xml:space="preserve"> – </w:t>
      </w:r>
      <w:proofErr w:type="gramStart"/>
      <w:r w:rsidRPr="00266AD4">
        <w:rPr>
          <w:strike/>
          <w:sz w:val="24"/>
          <w:szCs w:val="24"/>
        </w:rPr>
        <w:t>Treinar,  avaliar</w:t>
      </w:r>
      <w:proofErr w:type="gramEnd"/>
      <w:r w:rsidRPr="00266AD4">
        <w:rPr>
          <w:strike/>
          <w:sz w:val="24"/>
          <w:szCs w:val="24"/>
        </w:rPr>
        <w:t>, controlar, supervisionar e fiscalizar os servidores cedidos pelo Município;</w:t>
      </w:r>
    </w:p>
    <w:p w14:paraId="3159FECB" w14:textId="77777777" w:rsidR="00855649" w:rsidRPr="00266AD4" w:rsidRDefault="00820085" w:rsidP="00820085">
      <w:pPr>
        <w:spacing w:after="200"/>
        <w:ind w:firstLine="1418"/>
        <w:jc w:val="both"/>
        <w:rPr>
          <w:strike/>
          <w:sz w:val="24"/>
          <w:szCs w:val="24"/>
        </w:rPr>
      </w:pPr>
      <w:r w:rsidRPr="00266AD4">
        <w:rPr>
          <w:b/>
          <w:strike/>
          <w:sz w:val="24"/>
          <w:szCs w:val="24"/>
        </w:rPr>
        <w:t>II</w:t>
      </w:r>
      <w:r w:rsidRPr="00266AD4">
        <w:rPr>
          <w:strike/>
          <w:sz w:val="24"/>
          <w:szCs w:val="24"/>
        </w:rPr>
        <w:t xml:space="preserve"> – Solicitar ao município a substituição dos servidores que não cumprirem os requisitos legais e considerados ineptos para o desempenho da função de Inspeção Industrial e Sanitária de Produtos de Origem Animal;</w:t>
      </w:r>
    </w:p>
    <w:p w14:paraId="175935E7" w14:textId="77777777" w:rsidR="00855649" w:rsidRPr="00266AD4" w:rsidRDefault="00820085" w:rsidP="00820085">
      <w:pPr>
        <w:spacing w:after="200"/>
        <w:ind w:firstLine="1418"/>
        <w:jc w:val="both"/>
        <w:rPr>
          <w:strike/>
          <w:sz w:val="24"/>
          <w:szCs w:val="24"/>
        </w:rPr>
      </w:pPr>
      <w:r w:rsidRPr="00266AD4">
        <w:rPr>
          <w:b/>
          <w:strike/>
          <w:sz w:val="24"/>
          <w:szCs w:val="24"/>
        </w:rPr>
        <w:t>III</w:t>
      </w:r>
      <w:r w:rsidRPr="00266AD4">
        <w:rPr>
          <w:strike/>
          <w:sz w:val="24"/>
          <w:szCs w:val="24"/>
        </w:rPr>
        <w:t xml:space="preserve"> – Arcar com as despesas de deslocamento dos servidores cedidos para fins de participação em treinamentos, supervisões técnicas e reuniões, quando convocados.</w:t>
      </w:r>
    </w:p>
    <w:p w14:paraId="3CF124B3" w14:textId="77777777" w:rsidR="00855649" w:rsidRPr="00266AD4" w:rsidRDefault="00820085" w:rsidP="00820085">
      <w:pPr>
        <w:spacing w:after="200"/>
        <w:ind w:firstLine="1418"/>
        <w:jc w:val="both"/>
        <w:rPr>
          <w:strike/>
          <w:sz w:val="24"/>
          <w:szCs w:val="24"/>
        </w:rPr>
      </w:pPr>
      <w:r w:rsidRPr="00266AD4">
        <w:rPr>
          <w:b/>
          <w:bCs/>
          <w:strike/>
          <w:sz w:val="24"/>
          <w:szCs w:val="24"/>
        </w:rPr>
        <w:lastRenderedPageBreak/>
        <w:t>Art. 5</w:t>
      </w:r>
      <w:r w:rsidRPr="00266AD4">
        <w:rPr>
          <w:b/>
          <w:bCs/>
          <w:strike/>
          <w:sz w:val="24"/>
          <w:szCs w:val="24"/>
          <w:vertAlign w:val="superscript"/>
        </w:rPr>
        <w:t>o</w:t>
      </w:r>
      <w:r w:rsidRPr="00266AD4">
        <w:rPr>
          <w:strike/>
          <w:sz w:val="24"/>
          <w:szCs w:val="24"/>
        </w:rPr>
        <w:t xml:space="preserve"> - Para atender o disposto na presente lei, serão utilizados recursos provenientes da dotação orçamentária própria da Secretaria Municipal de Agricultura e Meio Ambiente, no exercício vigente.</w:t>
      </w:r>
    </w:p>
    <w:p w14:paraId="1A7BA5A4" w14:textId="77777777" w:rsidR="00855649" w:rsidRPr="00266AD4" w:rsidRDefault="00820085" w:rsidP="00820085">
      <w:pPr>
        <w:spacing w:after="200"/>
        <w:ind w:firstLine="1418"/>
        <w:jc w:val="both"/>
        <w:rPr>
          <w:strike/>
          <w:sz w:val="24"/>
          <w:szCs w:val="24"/>
        </w:rPr>
      </w:pPr>
      <w:r w:rsidRPr="00266AD4">
        <w:rPr>
          <w:b/>
          <w:strike/>
          <w:sz w:val="24"/>
          <w:szCs w:val="24"/>
        </w:rPr>
        <w:t>Art. 6º</w:t>
      </w:r>
      <w:r w:rsidRPr="00266AD4">
        <w:rPr>
          <w:strike/>
          <w:sz w:val="24"/>
          <w:szCs w:val="24"/>
        </w:rPr>
        <w:t xml:space="preserve"> - Para viabilização da presente Lei, o Poder Executivo Municipal fica autorizado a celebrar convênio, onde ficam estabelecidas as competências das partes.</w:t>
      </w:r>
    </w:p>
    <w:p w14:paraId="2FC9DA18" w14:textId="38B114EE" w:rsidR="00855649" w:rsidRPr="00266AD4" w:rsidRDefault="00820085" w:rsidP="00820085">
      <w:pPr>
        <w:spacing w:after="200"/>
        <w:ind w:firstLine="1418"/>
        <w:jc w:val="both"/>
        <w:rPr>
          <w:b/>
          <w:strike/>
          <w:sz w:val="24"/>
          <w:szCs w:val="24"/>
        </w:rPr>
      </w:pPr>
      <w:r w:rsidRPr="00266AD4">
        <w:rPr>
          <w:b/>
          <w:strike/>
          <w:sz w:val="24"/>
          <w:szCs w:val="24"/>
        </w:rPr>
        <w:t xml:space="preserve">Art. 7º </w:t>
      </w:r>
      <w:r w:rsidRPr="00266AD4">
        <w:rPr>
          <w:bCs/>
          <w:strike/>
          <w:sz w:val="24"/>
          <w:szCs w:val="24"/>
        </w:rPr>
        <w:t>-</w:t>
      </w:r>
      <w:r w:rsidRPr="00266AD4">
        <w:rPr>
          <w:strike/>
          <w:sz w:val="24"/>
          <w:szCs w:val="24"/>
        </w:rPr>
        <w:t xml:space="preserve"> Esta Lei entra em vigor na data de sua publicação.</w:t>
      </w:r>
    </w:p>
    <w:p w14:paraId="11424176" w14:textId="77777777" w:rsidR="00855649" w:rsidRPr="00266AD4" w:rsidRDefault="00820085" w:rsidP="00820085">
      <w:pPr>
        <w:spacing w:after="200"/>
        <w:ind w:firstLine="1418"/>
        <w:jc w:val="both"/>
        <w:rPr>
          <w:strike/>
          <w:sz w:val="24"/>
          <w:szCs w:val="24"/>
        </w:rPr>
      </w:pPr>
      <w:r w:rsidRPr="00266AD4">
        <w:rPr>
          <w:b/>
          <w:bCs/>
          <w:strike/>
          <w:sz w:val="24"/>
          <w:szCs w:val="24"/>
        </w:rPr>
        <w:t>Art. 8º</w:t>
      </w:r>
      <w:r w:rsidRPr="00266AD4">
        <w:rPr>
          <w:strike/>
          <w:sz w:val="24"/>
          <w:szCs w:val="24"/>
        </w:rPr>
        <w:t xml:space="preserve"> - Revogam-se as disposições em contrário.</w:t>
      </w:r>
    </w:p>
    <w:p w14:paraId="35D611ED" w14:textId="77777777" w:rsidR="00855649" w:rsidRPr="00266AD4" w:rsidRDefault="00855649" w:rsidP="00820085">
      <w:pPr>
        <w:spacing w:after="200"/>
        <w:ind w:firstLine="1418"/>
        <w:jc w:val="both"/>
        <w:rPr>
          <w:strike/>
          <w:sz w:val="24"/>
          <w:szCs w:val="24"/>
        </w:rPr>
      </w:pPr>
    </w:p>
    <w:p w14:paraId="707A8491" w14:textId="5A118429" w:rsidR="00855649" w:rsidRPr="00266AD4" w:rsidRDefault="00820085" w:rsidP="00820085">
      <w:pPr>
        <w:pStyle w:val="Recuodecorpodetexto2"/>
        <w:spacing w:after="200"/>
        <w:ind w:firstLine="1418"/>
        <w:rPr>
          <w:i w:val="0"/>
          <w:strike/>
          <w:szCs w:val="24"/>
        </w:rPr>
      </w:pPr>
      <w:r w:rsidRPr="00266AD4">
        <w:rPr>
          <w:i w:val="0"/>
          <w:strike/>
          <w:szCs w:val="24"/>
        </w:rPr>
        <w:t>GABINETE DO PREFEITO MUNICIPAL DE SORRISO, ESTADO DE MATO GROSSO, EM 15 DEZEMBRO DE 2005.</w:t>
      </w:r>
    </w:p>
    <w:p w14:paraId="273C95DB" w14:textId="77777777" w:rsidR="00855649" w:rsidRPr="00266AD4" w:rsidRDefault="00855649">
      <w:pPr>
        <w:pStyle w:val="NormalWeb"/>
        <w:spacing w:before="0" w:beforeAutospacing="0" w:after="0" w:afterAutospacing="0"/>
        <w:ind w:firstLine="1560"/>
        <w:jc w:val="both"/>
        <w:rPr>
          <w:rFonts w:ascii="Times New Roman" w:eastAsia="Times New Roman" w:hAnsi="Times New Roman" w:cs="Times New Roman" w:hint="default"/>
          <w:strike/>
        </w:rPr>
      </w:pPr>
    </w:p>
    <w:p w14:paraId="5A4DAAAE" w14:textId="77777777" w:rsidR="00855649" w:rsidRPr="00266AD4" w:rsidRDefault="00855649">
      <w:pPr>
        <w:pStyle w:val="NormalWeb"/>
        <w:spacing w:before="0" w:beforeAutospacing="0" w:after="0" w:afterAutospacing="0"/>
        <w:ind w:firstLine="1560"/>
        <w:jc w:val="both"/>
        <w:rPr>
          <w:rFonts w:ascii="Times New Roman" w:eastAsia="Times New Roman" w:hAnsi="Times New Roman" w:cs="Times New Roman" w:hint="default"/>
          <w:strike/>
        </w:rPr>
      </w:pPr>
    </w:p>
    <w:p w14:paraId="7099B0EC" w14:textId="77777777" w:rsidR="00855649" w:rsidRPr="00266AD4" w:rsidRDefault="00855649">
      <w:pPr>
        <w:pStyle w:val="NormalWeb"/>
        <w:spacing w:before="0" w:beforeAutospacing="0" w:after="0" w:afterAutospacing="0"/>
        <w:ind w:firstLine="1560"/>
        <w:jc w:val="both"/>
        <w:rPr>
          <w:rFonts w:ascii="Times New Roman" w:eastAsia="Times New Roman" w:hAnsi="Times New Roman" w:cs="Times New Roman" w:hint="default"/>
          <w:strike/>
        </w:rPr>
      </w:pPr>
    </w:p>
    <w:p w14:paraId="554EEE6C" w14:textId="77777777" w:rsidR="00855649" w:rsidRPr="00266AD4" w:rsidRDefault="00820085" w:rsidP="00820085">
      <w:pPr>
        <w:pStyle w:val="Recuodecorpodetexto2"/>
        <w:ind w:firstLine="0"/>
        <w:jc w:val="center"/>
        <w:rPr>
          <w:b w:val="0"/>
          <w:bCs/>
          <w:i w:val="0"/>
          <w:strike/>
          <w:szCs w:val="24"/>
        </w:rPr>
      </w:pPr>
      <w:r w:rsidRPr="00266AD4">
        <w:rPr>
          <w:i w:val="0"/>
          <w:strike/>
          <w:szCs w:val="24"/>
        </w:rPr>
        <w:t>DILCEU ROSSATO</w:t>
      </w:r>
    </w:p>
    <w:p w14:paraId="501D83CB" w14:textId="6D0802EA" w:rsidR="00855649" w:rsidRPr="00266AD4" w:rsidRDefault="00820085" w:rsidP="00820085">
      <w:pPr>
        <w:pStyle w:val="Recuodecorpodetexto2"/>
        <w:ind w:firstLine="0"/>
        <w:jc w:val="center"/>
        <w:rPr>
          <w:b w:val="0"/>
          <w:bCs/>
          <w:i w:val="0"/>
          <w:strike/>
          <w:szCs w:val="24"/>
        </w:rPr>
      </w:pPr>
      <w:r w:rsidRPr="00266AD4">
        <w:rPr>
          <w:b w:val="0"/>
          <w:bCs/>
          <w:i w:val="0"/>
          <w:strike/>
          <w:szCs w:val="24"/>
        </w:rPr>
        <w:t>Prefeito Municipal</w:t>
      </w:r>
    </w:p>
    <w:p w14:paraId="1755E56E" w14:textId="77777777" w:rsidR="00855649" w:rsidRPr="00266AD4" w:rsidRDefault="00855649" w:rsidP="00820085">
      <w:pPr>
        <w:ind w:left="2835" w:firstLine="1985"/>
        <w:jc w:val="center"/>
        <w:rPr>
          <w:strike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3"/>
        <w:gridCol w:w="1135"/>
        <w:gridCol w:w="5748"/>
      </w:tblGrid>
      <w:tr w:rsidR="00855649" w:rsidRPr="00266AD4" w14:paraId="4EFA2327" w14:textId="77777777">
        <w:tc>
          <w:tcPr>
            <w:tcW w:w="4373" w:type="dxa"/>
          </w:tcPr>
          <w:p w14:paraId="554F68E7" w14:textId="77777777" w:rsidR="00855649" w:rsidRPr="00266AD4" w:rsidRDefault="00855649">
            <w:pPr>
              <w:jc w:val="both"/>
              <w:rPr>
                <w:strike/>
                <w:sz w:val="24"/>
                <w:szCs w:val="24"/>
              </w:rPr>
            </w:pPr>
          </w:p>
        </w:tc>
        <w:tc>
          <w:tcPr>
            <w:tcW w:w="6883" w:type="dxa"/>
            <w:gridSpan w:val="2"/>
          </w:tcPr>
          <w:p w14:paraId="62784BBE" w14:textId="77777777" w:rsidR="00855649" w:rsidRPr="00266AD4" w:rsidRDefault="00820085">
            <w:pPr>
              <w:pStyle w:val="Ttulo6"/>
              <w:jc w:val="both"/>
              <w:rPr>
                <w:b/>
                <w:bCs/>
                <w:strike/>
                <w:szCs w:val="24"/>
              </w:rPr>
            </w:pPr>
            <w:r w:rsidRPr="00266AD4">
              <w:rPr>
                <w:b/>
                <w:bCs/>
                <w:strike/>
                <w:szCs w:val="24"/>
              </w:rPr>
              <w:t>LUIZ CARLOS NARDI</w:t>
            </w:r>
          </w:p>
          <w:p w14:paraId="3BFEB275" w14:textId="77777777" w:rsidR="00855649" w:rsidRPr="00266AD4" w:rsidRDefault="00820085">
            <w:pPr>
              <w:jc w:val="both"/>
              <w:rPr>
                <w:strike/>
                <w:sz w:val="24"/>
                <w:szCs w:val="24"/>
              </w:rPr>
            </w:pPr>
            <w:proofErr w:type="gramStart"/>
            <w:r w:rsidRPr="00266AD4">
              <w:rPr>
                <w:strike/>
                <w:sz w:val="24"/>
                <w:szCs w:val="24"/>
              </w:rPr>
              <w:t>Vice Prefeito</w:t>
            </w:r>
            <w:proofErr w:type="gramEnd"/>
            <w:r w:rsidRPr="00266AD4">
              <w:rPr>
                <w:strike/>
                <w:sz w:val="24"/>
                <w:szCs w:val="24"/>
              </w:rPr>
              <w:t xml:space="preserve"> Municipal</w:t>
            </w:r>
          </w:p>
          <w:p w14:paraId="351104B4" w14:textId="77777777" w:rsidR="00855649" w:rsidRPr="00266AD4" w:rsidRDefault="00820085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266AD4">
              <w:rPr>
                <w:b/>
                <w:bCs/>
                <w:strike/>
                <w:sz w:val="24"/>
                <w:szCs w:val="24"/>
              </w:rPr>
              <w:t>ALCI LUIZ ROMANINI</w:t>
            </w:r>
          </w:p>
          <w:p w14:paraId="68EE2AD4" w14:textId="77777777" w:rsidR="00855649" w:rsidRPr="00266AD4" w:rsidRDefault="00820085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266AD4">
              <w:rPr>
                <w:b/>
                <w:bCs/>
                <w:strike/>
                <w:sz w:val="24"/>
                <w:szCs w:val="24"/>
              </w:rPr>
              <w:t>MARCOS FOLADOR</w:t>
            </w:r>
          </w:p>
          <w:p w14:paraId="13EE051F" w14:textId="77777777" w:rsidR="00855649" w:rsidRPr="00266AD4" w:rsidRDefault="00820085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266AD4">
              <w:rPr>
                <w:b/>
                <w:bCs/>
                <w:strike/>
                <w:sz w:val="24"/>
                <w:szCs w:val="24"/>
              </w:rPr>
              <w:t>ALEI FERNANDES</w:t>
            </w:r>
          </w:p>
          <w:p w14:paraId="2D4744A3" w14:textId="77777777" w:rsidR="00855649" w:rsidRPr="00266AD4" w:rsidRDefault="00820085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266AD4">
              <w:rPr>
                <w:b/>
                <w:bCs/>
                <w:strike/>
                <w:sz w:val="24"/>
                <w:szCs w:val="24"/>
              </w:rPr>
              <w:t>NERY DEMAR CERUTTI</w:t>
            </w:r>
          </w:p>
          <w:p w14:paraId="2220FAE8" w14:textId="77777777" w:rsidR="00855649" w:rsidRPr="00266AD4" w:rsidRDefault="00820085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266AD4">
              <w:rPr>
                <w:b/>
                <w:bCs/>
                <w:strike/>
                <w:sz w:val="24"/>
                <w:szCs w:val="24"/>
              </w:rPr>
              <w:t>ROMÉLIO JOSÉ GARDIN</w:t>
            </w:r>
          </w:p>
          <w:p w14:paraId="66465A04" w14:textId="77777777" w:rsidR="00855649" w:rsidRPr="00266AD4" w:rsidRDefault="00820085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266AD4">
              <w:rPr>
                <w:b/>
                <w:bCs/>
                <w:strike/>
                <w:sz w:val="24"/>
                <w:szCs w:val="24"/>
              </w:rPr>
              <w:t>MARISA DE FÁTIMA SANTOS NETTO</w:t>
            </w:r>
          </w:p>
          <w:p w14:paraId="33F82D16" w14:textId="77777777" w:rsidR="00855649" w:rsidRPr="00266AD4" w:rsidRDefault="00820085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266AD4">
              <w:rPr>
                <w:b/>
                <w:bCs/>
                <w:strike/>
                <w:sz w:val="24"/>
                <w:szCs w:val="24"/>
              </w:rPr>
              <w:t>CÁTIA REGINA RANDON ROSSATO</w:t>
            </w:r>
          </w:p>
          <w:p w14:paraId="52E67278" w14:textId="77777777" w:rsidR="00855649" w:rsidRPr="00266AD4" w:rsidRDefault="00820085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266AD4">
              <w:rPr>
                <w:b/>
                <w:bCs/>
                <w:strike/>
                <w:sz w:val="24"/>
                <w:szCs w:val="24"/>
              </w:rPr>
              <w:t>SARDI ANTONIO TREVISOL</w:t>
            </w:r>
          </w:p>
          <w:p w14:paraId="6DC23863" w14:textId="77777777" w:rsidR="00855649" w:rsidRPr="00266AD4" w:rsidRDefault="00820085">
            <w:pPr>
              <w:jc w:val="both"/>
              <w:rPr>
                <w:strike/>
                <w:sz w:val="24"/>
                <w:szCs w:val="24"/>
              </w:rPr>
            </w:pPr>
            <w:r w:rsidRPr="00266AD4">
              <w:rPr>
                <w:b/>
                <w:bCs/>
                <w:strike/>
                <w:sz w:val="24"/>
                <w:szCs w:val="24"/>
              </w:rPr>
              <w:t>ELSO RODRIGUES</w:t>
            </w:r>
          </w:p>
        </w:tc>
      </w:tr>
      <w:tr w:rsidR="00855649" w:rsidRPr="00266AD4" w14:paraId="6998EDE3" w14:textId="77777777">
        <w:trPr>
          <w:trHeight w:val="1572"/>
        </w:trPr>
        <w:tc>
          <w:tcPr>
            <w:tcW w:w="5508" w:type="dxa"/>
            <w:gridSpan w:val="2"/>
          </w:tcPr>
          <w:p w14:paraId="6D236C4D" w14:textId="77777777" w:rsidR="00855649" w:rsidRPr="00266AD4" w:rsidRDefault="00855649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</w:p>
          <w:p w14:paraId="02FEBDB6" w14:textId="77777777" w:rsidR="00855649" w:rsidRPr="00266AD4" w:rsidRDefault="00820085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266AD4">
              <w:rPr>
                <w:b/>
                <w:bCs/>
                <w:strike/>
                <w:sz w:val="24"/>
                <w:szCs w:val="24"/>
              </w:rPr>
              <w:t>REGISTRE-SE. PUBLIQUE-SE. CUMPRA-SE.</w:t>
            </w:r>
          </w:p>
          <w:p w14:paraId="01C0ACCA" w14:textId="77777777" w:rsidR="00855649" w:rsidRPr="00266AD4" w:rsidRDefault="00855649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</w:p>
          <w:p w14:paraId="57B1614E" w14:textId="77777777" w:rsidR="00855649" w:rsidRPr="00266AD4" w:rsidRDefault="00855649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</w:p>
          <w:p w14:paraId="4AEEC659" w14:textId="77777777" w:rsidR="00855649" w:rsidRPr="00266AD4" w:rsidRDefault="00855649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</w:p>
          <w:p w14:paraId="453C0E70" w14:textId="77777777" w:rsidR="00855649" w:rsidRPr="00266AD4" w:rsidRDefault="00820085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266AD4">
              <w:rPr>
                <w:b/>
                <w:bCs/>
                <w:strike/>
                <w:sz w:val="24"/>
                <w:szCs w:val="24"/>
              </w:rPr>
              <w:t xml:space="preserve">          ALCI LUIZ ROMANINI</w:t>
            </w:r>
          </w:p>
          <w:p w14:paraId="2C02AAD1" w14:textId="77777777" w:rsidR="00855649" w:rsidRPr="00266AD4" w:rsidRDefault="00820085">
            <w:pPr>
              <w:jc w:val="both"/>
              <w:rPr>
                <w:strike/>
                <w:sz w:val="24"/>
                <w:szCs w:val="24"/>
              </w:rPr>
            </w:pPr>
            <w:r w:rsidRPr="00266AD4">
              <w:rPr>
                <w:strike/>
                <w:sz w:val="24"/>
                <w:szCs w:val="24"/>
              </w:rPr>
              <w:t xml:space="preserve">         Secretário de Administração</w:t>
            </w:r>
          </w:p>
        </w:tc>
        <w:tc>
          <w:tcPr>
            <w:tcW w:w="5748" w:type="dxa"/>
          </w:tcPr>
          <w:p w14:paraId="7D5FDC61" w14:textId="77777777" w:rsidR="00855649" w:rsidRPr="00266AD4" w:rsidRDefault="00855649">
            <w:pPr>
              <w:jc w:val="both"/>
              <w:rPr>
                <w:strike/>
                <w:sz w:val="24"/>
                <w:szCs w:val="24"/>
              </w:rPr>
            </w:pPr>
          </w:p>
          <w:p w14:paraId="619667E0" w14:textId="77777777" w:rsidR="00855649" w:rsidRPr="00266AD4" w:rsidRDefault="00855649">
            <w:pPr>
              <w:jc w:val="both"/>
              <w:rPr>
                <w:strike/>
                <w:sz w:val="24"/>
                <w:szCs w:val="24"/>
              </w:rPr>
            </w:pPr>
          </w:p>
          <w:p w14:paraId="621BF947" w14:textId="77777777" w:rsidR="00855649" w:rsidRPr="00266AD4" w:rsidRDefault="00855649">
            <w:pPr>
              <w:jc w:val="both"/>
              <w:rPr>
                <w:strike/>
                <w:sz w:val="24"/>
                <w:szCs w:val="24"/>
              </w:rPr>
            </w:pPr>
          </w:p>
          <w:p w14:paraId="66371120" w14:textId="77777777" w:rsidR="00855649" w:rsidRPr="00266AD4" w:rsidRDefault="00855649">
            <w:pPr>
              <w:jc w:val="both"/>
              <w:rPr>
                <w:strike/>
                <w:sz w:val="24"/>
                <w:szCs w:val="24"/>
              </w:rPr>
            </w:pPr>
          </w:p>
        </w:tc>
      </w:tr>
    </w:tbl>
    <w:p w14:paraId="2AEB0192" w14:textId="77777777" w:rsidR="00855649" w:rsidRPr="00266AD4" w:rsidRDefault="00855649">
      <w:pPr>
        <w:jc w:val="both"/>
        <w:rPr>
          <w:strike/>
          <w:sz w:val="24"/>
          <w:szCs w:val="24"/>
        </w:rPr>
      </w:pPr>
    </w:p>
    <w:bookmarkEnd w:id="0"/>
    <w:p w14:paraId="14A80B4B" w14:textId="77777777" w:rsidR="00855649" w:rsidRPr="00266AD4" w:rsidRDefault="00855649">
      <w:pPr>
        <w:rPr>
          <w:strike/>
          <w:sz w:val="24"/>
          <w:szCs w:val="24"/>
        </w:rPr>
      </w:pPr>
    </w:p>
    <w:sectPr w:rsidR="00855649" w:rsidRPr="00266AD4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56406" w14:textId="77777777" w:rsidR="00855649" w:rsidRDefault="00820085">
      <w:r>
        <w:separator/>
      </w:r>
    </w:p>
  </w:endnote>
  <w:endnote w:type="continuationSeparator" w:id="0">
    <w:p w14:paraId="224F16C9" w14:textId="77777777" w:rsidR="00855649" w:rsidRDefault="0082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5FA24" w14:textId="77777777" w:rsidR="00855649" w:rsidRDefault="00820085">
      <w:r>
        <w:separator/>
      </w:r>
    </w:p>
  </w:footnote>
  <w:footnote w:type="continuationSeparator" w:id="0">
    <w:p w14:paraId="207BD8EF" w14:textId="77777777" w:rsidR="00855649" w:rsidRDefault="00820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C65AC" w14:textId="77777777" w:rsidR="00855649" w:rsidRDefault="00855649">
    <w:pPr>
      <w:jc w:val="center"/>
      <w:rPr>
        <w:b/>
        <w:sz w:val="28"/>
      </w:rPr>
    </w:pPr>
  </w:p>
  <w:p w14:paraId="2F254017" w14:textId="77777777" w:rsidR="00855649" w:rsidRDefault="008556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71ED"/>
    <w:rsid w:val="00266AD4"/>
    <w:rsid w:val="003671ED"/>
    <w:rsid w:val="00820085"/>
    <w:rsid w:val="0085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29997"/>
  <w15:chartTrackingRefBased/>
  <w15:docId w15:val="{E48D7158-8C84-417A-BDC1-D97AA2D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qFormat/>
    <w:pPr>
      <w:keepNext/>
      <w:widowControl w:val="0"/>
      <w:jc w:val="center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styleId="Recuodecorpodetexto">
    <w:name w:val="Body Text Indent"/>
    <w:basedOn w:val="Normal"/>
    <w:semiHidden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semiHidden/>
    <w:pPr>
      <w:ind w:firstLine="2835"/>
      <w:jc w:val="both"/>
    </w:pPr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4</cp:revision>
  <cp:lastPrinted>1900-01-01T04:00:00Z</cp:lastPrinted>
  <dcterms:created xsi:type="dcterms:W3CDTF">2019-08-22T12:29:00Z</dcterms:created>
  <dcterms:modified xsi:type="dcterms:W3CDTF">2019-11-19T12:10:00Z</dcterms:modified>
</cp:coreProperties>
</file>