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6ACE" w14:textId="42CFE881" w:rsidR="004C4020" w:rsidRPr="004C4020" w:rsidRDefault="004C4020" w:rsidP="001A080D">
      <w:pPr>
        <w:pStyle w:val="Ttulo3"/>
        <w:spacing w:after="200"/>
        <w:ind w:left="1418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C4020">
        <w:rPr>
          <w:rFonts w:ascii="Times New Roman" w:hAnsi="Times New Roman" w:cs="Times New Roman"/>
          <w:color w:val="FF0000"/>
          <w:sz w:val="24"/>
          <w:szCs w:val="24"/>
        </w:rPr>
        <w:t>Revogada pela Lei nº 3005/2019</w:t>
      </w:r>
    </w:p>
    <w:p w14:paraId="03B05472" w14:textId="669C9EB7" w:rsidR="000D0ECB" w:rsidRPr="001A080D" w:rsidRDefault="00851A2F" w:rsidP="001A080D">
      <w:pPr>
        <w:pStyle w:val="Ttulo3"/>
        <w:spacing w:after="200"/>
        <w:ind w:left="1418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A080D">
        <w:rPr>
          <w:rFonts w:ascii="Times New Roman" w:hAnsi="Times New Roman" w:cs="Times New Roman"/>
          <w:sz w:val="24"/>
          <w:szCs w:val="24"/>
        </w:rPr>
        <w:t>LEI N.º 1.263/2004</w:t>
      </w:r>
      <w:r w:rsidR="001A080D" w:rsidRPr="001A080D">
        <w:rPr>
          <w:rFonts w:ascii="Times New Roman" w:hAnsi="Times New Roman" w:cs="Times New Roman"/>
          <w:sz w:val="24"/>
          <w:szCs w:val="24"/>
        </w:rPr>
        <w:t xml:space="preserve">, DE </w:t>
      </w:r>
      <w:r w:rsidRPr="001A080D">
        <w:rPr>
          <w:rFonts w:ascii="Times New Roman" w:hAnsi="Times New Roman" w:cs="Times New Roman"/>
          <w:sz w:val="24"/>
          <w:szCs w:val="24"/>
        </w:rPr>
        <w:t>06 DE AGOSTO DE 2004.</w:t>
      </w:r>
    </w:p>
    <w:p w14:paraId="1EA45270" w14:textId="77777777" w:rsidR="000D0ECB" w:rsidRPr="004C4020" w:rsidRDefault="00851A2F" w:rsidP="001A080D">
      <w:pPr>
        <w:pStyle w:val="NormalWeb"/>
        <w:spacing w:before="0" w:beforeAutospacing="0" w:after="200" w:afterAutospacing="0"/>
        <w:ind w:left="1418"/>
        <w:jc w:val="both"/>
        <w:rPr>
          <w:rFonts w:ascii="Times New Roman" w:hAnsi="Times New Roman" w:cs="Times New Roman"/>
          <w:b/>
          <w:bCs/>
          <w:strike/>
        </w:rPr>
      </w:pPr>
      <w:r w:rsidRPr="004C4020">
        <w:rPr>
          <w:rFonts w:ascii="Times New Roman" w:hAnsi="Times New Roman" w:cs="Times New Roman"/>
          <w:b/>
          <w:bCs/>
          <w:strike/>
        </w:rPr>
        <w:t>SÚMULA: DENOMINA O AUDITÓRIO PÚBLICO MUNICIPAL LOCALIZADO NO PARQUE SHOPPING CENTER DE SORRISO, E DÁ OUTRAS PROVIDÊNCIAS.</w:t>
      </w:r>
    </w:p>
    <w:p w14:paraId="18651226" w14:textId="08759105" w:rsidR="000D0ECB" w:rsidRPr="004C4020" w:rsidRDefault="00851A2F" w:rsidP="001A080D">
      <w:pPr>
        <w:pStyle w:val="Recuodecorpodetexto3"/>
        <w:spacing w:after="200"/>
        <w:ind w:left="1418" w:firstLine="0"/>
        <w:rPr>
          <w:b/>
          <w:strike/>
          <w:sz w:val="24"/>
          <w:szCs w:val="24"/>
        </w:rPr>
      </w:pPr>
      <w:r w:rsidRPr="004C4020">
        <w:rPr>
          <w:b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214912CF" w14:textId="77777777" w:rsidR="00851A2F" w:rsidRPr="004C4020" w:rsidRDefault="00851A2F" w:rsidP="00851A2F">
      <w:pPr>
        <w:pStyle w:val="Recuodecorpodetexto3"/>
        <w:spacing w:after="200"/>
        <w:ind w:firstLine="0"/>
        <w:rPr>
          <w:b/>
          <w:strike/>
          <w:sz w:val="24"/>
          <w:szCs w:val="24"/>
        </w:rPr>
      </w:pPr>
    </w:p>
    <w:p w14:paraId="5ECB55F1" w14:textId="77777777" w:rsidR="000D0ECB" w:rsidRPr="004C4020" w:rsidRDefault="00851A2F" w:rsidP="00851A2F">
      <w:pPr>
        <w:pStyle w:val="Recuodecorpodetexto3"/>
        <w:spacing w:after="200"/>
        <w:rPr>
          <w:bCs/>
          <w:strike/>
          <w:sz w:val="24"/>
          <w:szCs w:val="24"/>
        </w:rPr>
      </w:pPr>
      <w:r w:rsidRPr="004C4020">
        <w:rPr>
          <w:b/>
          <w:strike/>
          <w:sz w:val="24"/>
          <w:szCs w:val="24"/>
        </w:rPr>
        <w:t>Art. 1°.</w:t>
      </w:r>
      <w:r w:rsidRPr="004C4020">
        <w:rPr>
          <w:bCs/>
          <w:strike/>
          <w:sz w:val="24"/>
          <w:szCs w:val="24"/>
        </w:rPr>
        <w:t xml:space="preserve">    Fica denominado de “Flor da Soja” o Auditório Público Municipal, localizado no Parque Shopping Center de Sorriso.</w:t>
      </w:r>
    </w:p>
    <w:p w14:paraId="3660CCBA" w14:textId="170CF26A" w:rsidR="000D0ECB" w:rsidRPr="004C4020" w:rsidRDefault="00851A2F" w:rsidP="00851A2F">
      <w:pPr>
        <w:pStyle w:val="Recuodecorpodetexto3"/>
        <w:spacing w:after="200"/>
        <w:rPr>
          <w:b/>
          <w:strike/>
          <w:sz w:val="24"/>
          <w:szCs w:val="24"/>
        </w:rPr>
      </w:pPr>
      <w:r w:rsidRPr="004C4020">
        <w:rPr>
          <w:b/>
          <w:strike/>
          <w:sz w:val="24"/>
          <w:szCs w:val="24"/>
        </w:rPr>
        <w:t>Art. 2°.</w:t>
      </w:r>
      <w:r w:rsidRPr="004C4020">
        <w:rPr>
          <w:strike/>
          <w:sz w:val="24"/>
          <w:szCs w:val="24"/>
        </w:rPr>
        <w:t xml:space="preserve"> O Auditório “Flor da Soja” tem como objetivo possibilitar espaço público para desenvolver eventos, como: palestras, sessões solenes, audiências públicas, eventos educativos e culturais, reuniões e espaços para exposições.</w:t>
      </w:r>
    </w:p>
    <w:p w14:paraId="5E874B02" w14:textId="6A16463D" w:rsidR="000D0ECB" w:rsidRPr="004C4020" w:rsidRDefault="00851A2F" w:rsidP="00851A2F">
      <w:pPr>
        <w:tabs>
          <w:tab w:val="left" w:pos="1701"/>
        </w:tabs>
        <w:spacing w:after="200"/>
        <w:ind w:firstLine="1418"/>
        <w:jc w:val="both"/>
        <w:rPr>
          <w:strike/>
          <w:sz w:val="24"/>
          <w:szCs w:val="24"/>
        </w:rPr>
      </w:pPr>
      <w:r w:rsidRPr="004C4020">
        <w:rPr>
          <w:b/>
          <w:strike/>
          <w:sz w:val="24"/>
          <w:szCs w:val="24"/>
        </w:rPr>
        <w:t>Art. 3°.</w:t>
      </w:r>
      <w:r w:rsidRPr="004C4020">
        <w:rPr>
          <w:strike/>
          <w:sz w:val="24"/>
          <w:szCs w:val="24"/>
        </w:rPr>
        <w:t xml:space="preserve"> Terão acesso na utilização do Auditório “Flor da Soja” os Órgãos Públicos, as ONGS, as Entidades Organizadas e de Classe, partidos políticos, empresas produtoras de eventos culturais, dentre outros.</w:t>
      </w:r>
    </w:p>
    <w:p w14:paraId="747C2272" w14:textId="77777777" w:rsidR="000D0ECB" w:rsidRPr="004C4020" w:rsidRDefault="00851A2F" w:rsidP="00851A2F">
      <w:pPr>
        <w:tabs>
          <w:tab w:val="left" w:pos="1701"/>
        </w:tabs>
        <w:spacing w:after="200"/>
        <w:ind w:firstLine="1418"/>
        <w:jc w:val="both"/>
        <w:rPr>
          <w:strike/>
          <w:sz w:val="24"/>
          <w:szCs w:val="24"/>
        </w:rPr>
      </w:pPr>
      <w:r w:rsidRPr="004C4020">
        <w:rPr>
          <w:b/>
          <w:bCs/>
          <w:strike/>
          <w:sz w:val="24"/>
          <w:szCs w:val="24"/>
        </w:rPr>
        <w:t xml:space="preserve">Parágrafo Único </w:t>
      </w:r>
      <w:r w:rsidRPr="004C4020">
        <w:rPr>
          <w:strike/>
          <w:sz w:val="24"/>
          <w:szCs w:val="24"/>
        </w:rPr>
        <w:t>– O Poder Executivo ficará responsável pelo controle da utilização do Auditório.</w:t>
      </w:r>
    </w:p>
    <w:p w14:paraId="62B5A9AE" w14:textId="77777777" w:rsidR="000D0ECB" w:rsidRPr="004C4020" w:rsidRDefault="00851A2F" w:rsidP="00851A2F">
      <w:pPr>
        <w:tabs>
          <w:tab w:val="left" w:pos="1701"/>
        </w:tabs>
        <w:spacing w:after="200"/>
        <w:ind w:firstLine="1418"/>
        <w:jc w:val="both"/>
        <w:rPr>
          <w:bCs/>
          <w:strike/>
          <w:sz w:val="24"/>
          <w:szCs w:val="24"/>
        </w:rPr>
      </w:pPr>
      <w:r w:rsidRPr="004C4020">
        <w:rPr>
          <w:b/>
          <w:strike/>
          <w:sz w:val="24"/>
          <w:szCs w:val="24"/>
        </w:rPr>
        <w:t xml:space="preserve">Art. 4°. </w:t>
      </w:r>
      <w:r w:rsidRPr="004C4020">
        <w:rPr>
          <w:bCs/>
          <w:strike/>
          <w:sz w:val="24"/>
          <w:szCs w:val="24"/>
        </w:rPr>
        <w:t>O Poder Executivo regulamentará esta Lei no prazo de 60 dias, a contar de sua publicação.</w:t>
      </w:r>
    </w:p>
    <w:p w14:paraId="78EC3EAC" w14:textId="77777777" w:rsidR="000D0ECB" w:rsidRPr="004C4020" w:rsidRDefault="00851A2F" w:rsidP="00851A2F">
      <w:pPr>
        <w:tabs>
          <w:tab w:val="left" w:pos="1701"/>
        </w:tabs>
        <w:spacing w:after="200"/>
        <w:ind w:firstLine="1418"/>
        <w:jc w:val="both"/>
        <w:rPr>
          <w:bCs/>
          <w:strike/>
          <w:sz w:val="24"/>
          <w:szCs w:val="24"/>
        </w:rPr>
      </w:pPr>
      <w:r w:rsidRPr="004C4020">
        <w:rPr>
          <w:b/>
          <w:strike/>
          <w:sz w:val="24"/>
          <w:szCs w:val="24"/>
        </w:rPr>
        <w:t xml:space="preserve">Art. 5°. </w:t>
      </w:r>
      <w:r w:rsidRPr="004C4020">
        <w:rPr>
          <w:bCs/>
          <w:strike/>
          <w:sz w:val="24"/>
          <w:szCs w:val="24"/>
        </w:rPr>
        <w:t>Esta lei entra em vigor na data de sua publicação.</w:t>
      </w:r>
    </w:p>
    <w:p w14:paraId="5329789F" w14:textId="77777777" w:rsidR="000D0ECB" w:rsidRPr="004C4020" w:rsidRDefault="00851A2F" w:rsidP="00851A2F">
      <w:pPr>
        <w:tabs>
          <w:tab w:val="left" w:pos="1701"/>
        </w:tabs>
        <w:spacing w:after="200"/>
        <w:ind w:firstLine="1418"/>
        <w:jc w:val="both"/>
        <w:rPr>
          <w:strike/>
          <w:sz w:val="24"/>
          <w:szCs w:val="24"/>
        </w:rPr>
      </w:pPr>
      <w:r w:rsidRPr="004C4020">
        <w:rPr>
          <w:b/>
          <w:strike/>
          <w:sz w:val="24"/>
          <w:szCs w:val="24"/>
        </w:rPr>
        <w:t xml:space="preserve">Art. 6°. </w:t>
      </w:r>
      <w:r w:rsidRPr="004C4020">
        <w:rPr>
          <w:bCs/>
          <w:strike/>
          <w:sz w:val="24"/>
          <w:szCs w:val="24"/>
        </w:rPr>
        <w:t>Revogam-se as disposições em contrário.</w:t>
      </w:r>
    </w:p>
    <w:p w14:paraId="79053F3B" w14:textId="77777777" w:rsidR="000D0ECB" w:rsidRPr="004C4020" w:rsidRDefault="000D0ECB" w:rsidP="00851A2F">
      <w:pPr>
        <w:spacing w:after="200"/>
        <w:ind w:firstLine="1418"/>
        <w:rPr>
          <w:strike/>
          <w:sz w:val="24"/>
          <w:szCs w:val="24"/>
        </w:rPr>
      </w:pPr>
    </w:p>
    <w:p w14:paraId="11DFBC29" w14:textId="77777777" w:rsidR="000D0ECB" w:rsidRPr="004C4020" w:rsidRDefault="00851A2F" w:rsidP="00851A2F">
      <w:pPr>
        <w:spacing w:after="200"/>
        <w:ind w:firstLine="1418"/>
        <w:jc w:val="both"/>
        <w:rPr>
          <w:b/>
          <w:strike/>
          <w:sz w:val="24"/>
          <w:szCs w:val="24"/>
        </w:rPr>
      </w:pPr>
      <w:r w:rsidRPr="004C4020">
        <w:rPr>
          <w:b/>
          <w:strike/>
          <w:sz w:val="24"/>
          <w:szCs w:val="24"/>
        </w:rPr>
        <w:t>PALÁCIO DA CIDADANIA, EM 06 DE AGOSTO DE 2004.</w:t>
      </w:r>
    </w:p>
    <w:p w14:paraId="5914B35D" w14:textId="77777777" w:rsidR="00851A2F" w:rsidRPr="004C4020" w:rsidRDefault="00851A2F" w:rsidP="001A080D">
      <w:pPr>
        <w:jc w:val="center"/>
        <w:rPr>
          <w:b/>
          <w:bCs/>
          <w:strike/>
          <w:sz w:val="24"/>
          <w:szCs w:val="24"/>
        </w:rPr>
      </w:pPr>
    </w:p>
    <w:p w14:paraId="39DBED9E" w14:textId="5C056AB5" w:rsidR="000D0ECB" w:rsidRPr="004C4020" w:rsidRDefault="00851A2F" w:rsidP="001A080D">
      <w:pPr>
        <w:jc w:val="center"/>
        <w:rPr>
          <w:b/>
          <w:bCs/>
          <w:strike/>
          <w:sz w:val="24"/>
          <w:szCs w:val="24"/>
        </w:rPr>
      </w:pPr>
      <w:r w:rsidRPr="004C4020">
        <w:rPr>
          <w:b/>
          <w:bCs/>
          <w:strike/>
          <w:sz w:val="24"/>
          <w:szCs w:val="24"/>
        </w:rPr>
        <w:t>JOSÉ DOMINGOS FRAGA FILHO</w:t>
      </w:r>
    </w:p>
    <w:p w14:paraId="45378962" w14:textId="56DB9092" w:rsidR="000D0ECB" w:rsidRPr="004C4020" w:rsidRDefault="00851A2F" w:rsidP="001A080D">
      <w:pPr>
        <w:jc w:val="center"/>
        <w:rPr>
          <w:b/>
          <w:bCs/>
          <w:strike/>
          <w:sz w:val="24"/>
          <w:szCs w:val="24"/>
        </w:rPr>
      </w:pPr>
      <w:r w:rsidRPr="004C4020">
        <w:rPr>
          <w:b/>
          <w:bCs/>
          <w:strike/>
          <w:sz w:val="24"/>
          <w:szCs w:val="24"/>
        </w:rPr>
        <w:t>Prefeito Municipal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748"/>
      </w:tblGrid>
      <w:tr w:rsidR="000D0ECB" w:rsidRPr="004C4020" w14:paraId="2286078F" w14:textId="77777777">
        <w:tc>
          <w:tcPr>
            <w:tcW w:w="3652" w:type="dxa"/>
          </w:tcPr>
          <w:p w14:paraId="7E9E5D46" w14:textId="7ECB6598" w:rsidR="000D0ECB" w:rsidRPr="004C4020" w:rsidRDefault="000D0ECB">
            <w:pPr>
              <w:rPr>
                <w:b/>
                <w:bCs/>
                <w:iCs/>
                <w:strike/>
                <w:sz w:val="24"/>
                <w:szCs w:val="24"/>
              </w:rPr>
            </w:pPr>
          </w:p>
        </w:tc>
        <w:tc>
          <w:tcPr>
            <w:tcW w:w="5748" w:type="dxa"/>
          </w:tcPr>
          <w:p w14:paraId="5F7EE78D" w14:textId="05649597" w:rsidR="000D0ECB" w:rsidRPr="004C4020" w:rsidRDefault="000D0ECB">
            <w:pPr>
              <w:rPr>
                <w:b/>
                <w:bCs/>
                <w:iCs/>
                <w:strike/>
                <w:sz w:val="24"/>
                <w:szCs w:val="24"/>
              </w:rPr>
            </w:pPr>
          </w:p>
        </w:tc>
      </w:tr>
      <w:tr w:rsidR="000D0ECB" w:rsidRPr="004C4020" w14:paraId="01B48500" w14:textId="77777777">
        <w:tc>
          <w:tcPr>
            <w:tcW w:w="9400" w:type="dxa"/>
            <w:gridSpan w:val="2"/>
          </w:tcPr>
          <w:p w14:paraId="0ADCABAE" w14:textId="77777777" w:rsidR="000D0ECB" w:rsidRPr="004C4020" w:rsidRDefault="00851A2F">
            <w:pPr>
              <w:rPr>
                <w:b/>
                <w:bCs/>
                <w:iCs/>
                <w:strike/>
                <w:sz w:val="24"/>
                <w:szCs w:val="24"/>
              </w:rPr>
            </w:pPr>
            <w:r w:rsidRPr="004C4020">
              <w:rPr>
                <w:b/>
                <w:bCs/>
                <w:iCs/>
                <w:strike/>
                <w:sz w:val="24"/>
                <w:szCs w:val="24"/>
              </w:rPr>
              <w:t>REGISTRE-SE E AFIXE-SE.</w:t>
            </w:r>
          </w:p>
          <w:p w14:paraId="4EB2E490" w14:textId="77777777" w:rsidR="000D0ECB" w:rsidRPr="004C4020" w:rsidRDefault="000D0ECB">
            <w:pPr>
              <w:rPr>
                <w:b/>
                <w:bCs/>
                <w:iCs/>
                <w:strike/>
                <w:sz w:val="24"/>
                <w:szCs w:val="24"/>
              </w:rPr>
            </w:pPr>
          </w:p>
          <w:p w14:paraId="3FF7448D" w14:textId="77777777" w:rsidR="000D0ECB" w:rsidRPr="004C4020" w:rsidRDefault="00851A2F">
            <w:pPr>
              <w:rPr>
                <w:rFonts w:eastAsia="Arial Unicode MS"/>
                <w:b/>
                <w:bCs/>
                <w:strike/>
                <w:sz w:val="24"/>
                <w:szCs w:val="24"/>
              </w:rPr>
            </w:pPr>
            <w:r w:rsidRPr="004C4020">
              <w:rPr>
                <w:b/>
                <w:strike/>
                <w:sz w:val="24"/>
                <w:szCs w:val="24"/>
              </w:rPr>
              <w:t xml:space="preserve">                NEREU BRESOLIN</w:t>
            </w:r>
          </w:p>
          <w:p w14:paraId="0C0D9FB4" w14:textId="77777777" w:rsidR="000D0ECB" w:rsidRPr="004C4020" w:rsidRDefault="00851A2F">
            <w:pPr>
              <w:rPr>
                <w:bCs/>
                <w:iCs/>
                <w:strike/>
                <w:sz w:val="24"/>
                <w:szCs w:val="24"/>
              </w:rPr>
            </w:pPr>
            <w:r w:rsidRPr="004C4020">
              <w:rPr>
                <w:b/>
                <w:bCs/>
                <w:iCs/>
                <w:strike/>
                <w:sz w:val="24"/>
                <w:szCs w:val="24"/>
              </w:rPr>
              <w:t>Sec. de Administração em Exercício</w:t>
            </w:r>
            <w:r w:rsidRPr="004C4020">
              <w:rPr>
                <w:bCs/>
                <w:iCs/>
                <w:strike/>
                <w:sz w:val="24"/>
                <w:szCs w:val="24"/>
              </w:rPr>
              <w:t xml:space="preserve">    </w:t>
            </w:r>
          </w:p>
        </w:tc>
      </w:tr>
    </w:tbl>
    <w:p w14:paraId="055F04DB" w14:textId="77777777" w:rsidR="000D0ECB" w:rsidRPr="004C4020" w:rsidRDefault="000D0ECB">
      <w:pPr>
        <w:ind w:firstLine="2835"/>
        <w:rPr>
          <w:strike/>
          <w:sz w:val="24"/>
          <w:szCs w:val="24"/>
        </w:rPr>
      </w:pPr>
    </w:p>
    <w:p w14:paraId="2949ED59" w14:textId="77777777" w:rsidR="000D0ECB" w:rsidRPr="004C4020" w:rsidRDefault="000D0ECB">
      <w:pPr>
        <w:rPr>
          <w:strike/>
          <w:sz w:val="24"/>
          <w:szCs w:val="24"/>
        </w:rPr>
      </w:pPr>
    </w:p>
    <w:sectPr w:rsidR="000D0ECB" w:rsidRPr="004C4020">
      <w:headerReference w:type="default" r:id="rId6"/>
      <w:pgSz w:w="12242" w:h="17294" w:code="1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F0E5B" w14:textId="77777777" w:rsidR="000D0ECB" w:rsidRDefault="00851A2F">
      <w:r>
        <w:separator/>
      </w:r>
    </w:p>
  </w:endnote>
  <w:endnote w:type="continuationSeparator" w:id="0">
    <w:p w14:paraId="737DD6D8" w14:textId="77777777" w:rsidR="000D0ECB" w:rsidRDefault="0085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34B1D" w14:textId="77777777" w:rsidR="000D0ECB" w:rsidRDefault="00851A2F">
      <w:r>
        <w:separator/>
      </w:r>
    </w:p>
  </w:footnote>
  <w:footnote w:type="continuationSeparator" w:id="0">
    <w:p w14:paraId="4BC0CC53" w14:textId="77777777" w:rsidR="000D0ECB" w:rsidRDefault="0085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B047D" w14:textId="77777777" w:rsidR="000D0ECB" w:rsidRDefault="000D0ECB">
    <w:pPr>
      <w:jc w:val="center"/>
      <w:rPr>
        <w:b/>
        <w:sz w:val="28"/>
      </w:rPr>
    </w:pPr>
  </w:p>
  <w:p w14:paraId="3FC81803" w14:textId="77777777" w:rsidR="000D0ECB" w:rsidRDefault="000D0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68"/>
    <w:rsid w:val="000D0ECB"/>
    <w:rsid w:val="001A080D"/>
    <w:rsid w:val="004C4020"/>
    <w:rsid w:val="00851A2F"/>
    <w:rsid w:val="00B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81762"/>
  <w15:chartTrackingRefBased/>
  <w15:docId w15:val="{5BFAEA76-946B-4CB9-948B-8B49A62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pPr>
      <w:keepNext/>
      <w:ind w:firstLine="2552"/>
      <w:jc w:val="both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Recuodecorpodetexto3">
    <w:name w:val="Body Text Indent 3"/>
    <w:basedOn w:val="Normal"/>
    <w:semiHidden/>
    <w:pPr>
      <w:ind w:firstLine="141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1900-01-01T04:00:00Z</cp:lastPrinted>
  <dcterms:created xsi:type="dcterms:W3CDTF">2019-08-01T13:52:00Z</dcterms:created>
  <dcterms:modified xsi:type="dcterms:W3CDTF">2020-07-31T15:37:00Z</dcterms:modified>
</cp:coreProperties>
</file>