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21AF4" w14:textId="1060CA90" w:rsidR="000F66E1" w:rsidRPr="00585D05" w:rsidRDefault="000F66E1" w:rsidP="00585D0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D05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85D05" w:rsidRPr="00585D0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85D05">
        <w:rPr>
          <w:rFonts w:ascii="Times New Roman" w:hAnsi="Times New Roman" w:cs="Times New Roman"/>
          <w:b/>
          <w:bCs/>
          <w:sz w:val="24"/>
          <w:szCs w:val="24"/>
        </w:rPr>
        <w:t>360/</w:t>
      </w:r>
      <w:r w:rsidR="00585D05" w:rsidRPr="00585D0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85D05"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="00585D05" w:rsidRPr="00585D05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585D05">
        <w:rPr>
          <w:rFonts w:ascii="Times New Roman" w:hAnsi="Times New Roman" w:cs="Times New Roman"/>
          <w:b/>
          <w:bCs/>
          <w:sz w:val="24"/>
          <w:szCs w:val="24"/>
        </w:rPr>
        <w:t>31 DE MAIO DE 1994</w:t>
      </w:r>
    </w:p>
    <w:p w14:paraId="1700EBFE" w14:textId="77777777" w:rsidR="000F66E1" w:rsidRPr="000F66E1" w:rsidRDefault="000F66E1" w:rsidP="00585D0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96A3196" w14:textId="77777777" w:rsidR="000F66E1" w:rsidRPr="000F66E1" w:rsidRDefault="000F66E1" w:rsidP="00585D0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SÚMULA: ALTERA ARTIGOS E CRIA PARÁGRAFOS, DA LEI Nº 249/93, E DÁ OUTRAS PROVIDÊNCIAS.</w:t>
      </w:r>
    </w:p>
    <w:p w14:paraId="19FD17D1" w14:textId="77777777" w:rsidR="000F66E1" w:rsidRPr="000F66E1" w:rsidRDefault="000F66E1" w:rsidP="00585D0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D877BFA" w14:textId="77777777" w:rsidR="000F66E1" w:rsidRPr="000F66E1" w:rsidRDefault="000F66E1" w:rsidP="00585D0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O SR. IGNÁGIO SCHEVINSKI NETTO, PREFEITO MUNICIPAL DE SORRISO, ESTADO DE MATO GROSSO, FAZ SABER QUE A CÂMARA MUNICIPAL DE VEREADORES APROVOU E ELE SANCIONA A SEGUINTE LEI:</w:t>
      </w:r>
    </w:p>
    <w:p w14:paraId="71ABF17F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14:paraId="33BAE04E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1º - O Parágrafo 2º do Artigo 17º, passará a ter o Inciso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X.</w:t>
      </w:r>
    </w:p>
    <w:p w14:paraId="233BEB87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4CC74FB1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Inciso X – O Projeto estrutural com edificações de alvenaria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acima de 150,00 m² 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F66E1">
        <w:rPr>
          <w:rFonts w:ascii="Times New Roman" w:hAnsi="Times New Roman" w:cs="Times New Roman"/>
          <w:sz w:val="24"/>
          <w:szCs w:val="24"/>
        </w:rPr>
        <w:t xml:space="preserve">ento 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F66E1">
        <w:rPr>
          <w:rFonts w:ascii="Times New Roman" w:hAnsi="Times New Roman" w:cs="Times New Roman"/>
          <w:sz w:val="24"/>
          <w:szCs w:val="24"/>
        </w:rPr>
        <w:t>inqüenta metros quadrados), Exceto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edificações pré-moldadas.</w:t>
      </w:r>
    </w:p>
    <w:p w14:paraId="1549153E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C09A21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2º - O Art. 56, passará a ter o seguinte Parágrafo:</w:t>
      </w:r>
    </w:p>
    <w:p w14:paraId="0AE5BD15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9380FB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Parágrafo 1º - Em armazéns graneleiros e depósitos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cereais e insumos agrícolas, não será exigido janelas de iluminação, mas sim,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ventilação através de chaminés.</w:t>
      </w:r>
    </w:p>
    <w:p w14:paraId="77C7F96B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B86EB6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3º - O Art. 60, passará a ter a seguinte Redação:</w:t>
      </w:r>
    </w:p>
    <w:p w14:paraId="377C2B3D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9384F3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“Em caso algum a abertura destinada a ventilar qualquer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compartimento poderá ser inferior a 0,20 m² (Vinte decímetros quadrados).</w:t>
      </w:r>
    </w:p>
    <w:p w14:paraId="03602431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590AF9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4º - O Art. 65, passará a ter a seguinte Redação:</w:t>
      </w:r>
    </w:p>
    <w:p w14:paraId="6506BB83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“As área fechadas não poderão ter nenhuma dimensão menor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que 2,00 (Dois metros) mais 1/6 (Um Sexto) da altura da edificação, a partir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do 2º piso. As área fechadas não poderão ter menos que 4,00 (Quatro metros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Quadrados) em edificações.</w:t>
      </w:r>
    </w:p>
    <w:p w14:paraId="4E546E40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16690A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5º - O Art. 66, passará a ter a seguinte Redação:</w:t>
      </w:r>
    </w:p>
    <w:p w14:paraId="2EC86BAB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“Os poços de aeração não poderão ter área menor que 1,50 m²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(Um metro e Cinqüenta Centímetros quadrados), nem dimensão menor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0.75 cm (Setenta e cinco centímetros), devem ser revestidos internamente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visitáveis na base Somente poderão ser ventilados por meio de poços,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gabinetes sanitários, banheiros, caixas de escadas, adegas, porões e garagens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de edifícios.</w:t>
      </w:r>
    </w:p>
    <w:p w14:paraId="59D73A17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DC5C53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6º - O Art. 7º, passará a ter a seguinte Redação:</w:t>
      </w:r>
    </w:p>
    <w:p w14:paraId="10CE9912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“E exigida a distância mínima de 2,70m (Dois metros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setenta centímetros), de pé direito para salas, aposentos, escritórios, oficinas,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locais de trabalho e refeitórios.</w:t>
      </w:r>
    </w:p>
    <w:p w14:paraId="60D314DD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D44D83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 7º - O Art. 72, passará a ter a seguinte Redação:</w:t>
      </w:r>
    </w:p>
    <w:p w14:paraId="17AE4B4C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“Quando houver vigas aparentes no forro, os pés direitos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deverão ser medidos do Piso até a parte inferior da laje.</w:t>
      </w:r>
    </w:p>
    <w:p w14:paraId="148B58A3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40D41744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8º - O Art. 92, passará a ter a seguinte Redação:</w:t>
      </w:r>
    </w:p>
    <w:p w14:paraId="238D726F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“Os degraus de escadas terão uma altura máxima de 0,20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(Vinte Centímetros). Nos trechos em leque os degraus não poderão 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menos que 0,08m (oito centímetros) de largura junto ao bordo inferior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 xml:space="preserve">degrau. Em escadas com lances contínuos, todas as vezes </w:t>
      </w:r>
      <w:r w:rsidRPr="000F66E1">
        <w:rPr>
          <w:rFonts w:ascii="Times New Roman" w:hAnsi="Times New Roman" w:cs="Times New Roman"/>
          <w:sz w:val="24"/>
          <w:szCs w:val="24"/>
        </w:rPr>
        <w:lastRenderedPageBreak/>
        <w:t>que o número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degrau exceder a 13 (Treze) deverá haver um patamar intermediários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 xml:space="preserve">comprimento igual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0F66E1">
        <w:rPr>
          <w:rFonts w:ascii="Times New Roman" w:hAnsi="Times New Roman" w:cs="Times New Roman"/>
          <w:sz w:val="24"/>
          <w:szCs w:val="24"/>
        </w:rPr>
        <w:t>largura da escada, Excetuam-se desta obrigatoriedade,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as escadas de serviços desde que haja uma escada principal, dentro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exigências deste Artigo.</w:t>
      </w:r>
    </w:p>
    <w:p w14:paraId="046BC0EE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D50B35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9º - O Art. 94, passará a ter a seguinte Redação:</w:t>
      </w:r>
    </w:p>
    <w:p w14:paraId="6C1BB230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“As escadas de serviços para depósitos e armazéns poderão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ter largura mínima de 0,70 (Setenta centímetros) e todas as vezes que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número de degraus exceder a 15 (Quinze), deverá haver um patamar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intermediário de comprimento igual a largura da escada.</w:t>
      </w:r>
    </w:p>
    <w:p w14:paraId="7D8FD5A4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203FEAD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10 – O Art, 105, passará a ter a seguinte Redação:</w:t>
      </w:r>
    </w:p>
    <w:p w14:paraId="3E4DDD55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“Os prédios serão dotados com instalações de fossas sépticas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para tratamento exclusivo de água, servidas de banheiros com o tipo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capacidade proporcional ao número máximo de pessoas admissíveis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ocupação ou habitação de prédio.</w:t>
      </w:r>
    </w:p>
    <w:p w14:paraId="4C30DF58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9F5082A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2613C">
        <w:rPr>
          <w:rFonts w:ascii="Times New Roman" w:hAnsi="Times New Roman" w:cs="Times New Roman"/>
          <w:strike/>
          <w:sz w:val="24"/>
          <w:szCs w:val="24"/>
        </w:rPr>
        <w:t>Parágrafo 2º - Os sumidouros não poderão ser construídos a menos de 2,50m (Dois metros e cinqüenta centímetros) da divisa do terreno.</w:t>
      </w:r>
      <w:r w:rsidR="00C2613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846FAE4" w14:textId="77777777" w:rsidR="00C2613C" w:rsidRDefault="00C2613C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13C92D" w14:textId="579D1BFF" w:rsidR="00C2613C" w:rsidRPr="00C2613C" w:rsidRDefault="00C2613C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Par. 2º - Os sumidouros não poderão ser construídos a menos de 2,50m (dois metros e cinqüenta centímetros) de cada divisa, com exceção a testada do lote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5C7D">
        <w:rPr>
          <w:rFonts w:ascii="Times New Roman" w:hAnsi="Times New Roman" w:cs="Times New Roman"/>
          <w:color w:val="0000FF"/>
          <w:sz w:val="24"/>
          <w:szCs w:val="24"/>
        </w:rPr>
        <w:t>(Redação dada pela Lei nº 511</w:t>
      </w:r>
      <w:r w:rsidR="00945C7D" w:rsidRPr="00945C7D">
        <w:rPr>
          <w:rFonts w:ascii="Times New Roman" w:hAnsi="Times New Roman" w:cs="Times New Roman"/>
          <w:color w:val="0000FF"/>
          <w:sz w:val="24"/>
          <w:szCs w:val="24"/>
        </w:rPr>
        <w:t>/</w:t>
      </w:r>
      <w:r w:rsidRPr="00945C7D">
        <w:rPr>
          <w:rFonts w:ascii="Times New Roman" w:hAnsi="Times New Roman" w:cs="Times New Roman"/>
          <w:color w:val="0000FF"/>
          <w:sz w:val="24"/>
          <w:szCs w:val="24"/>
        </w:rPr>
        <w:t>1996)</w:t>
      </w:r>
    </w:p>
    <w:p w14:paraId="7019C712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F6E3F8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11 – O Art. 106, passará a ter a seguinte Redação:</w:t>
      </w:r>
    </w:p>
    <w:p w14:paraId="45946042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“As águas de pias de cozinha e tanques, quando necessária,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passarão por caixas de passagem e posteriormente serão descarregadas 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sumidouros.</w:t>
      </w:r>
    </w:p>
    <w:p w14:paraId="683DA289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914474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12 – O Art. 114, passará a ter a seguinte Redação:</w:t>
      </w:r>
    </w:p>
    <w:p w14:paraId="22FBD216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“As avenidas perpendiculares à BR. 163, deverão ter recuo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mínimo de 4.00 (Quatro) metros para as edificações comerciais, e comerciais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residenciais, e nas Avenida paralelas a BR 163, aplica-se o mesmo recuo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para as edificações residenciais.</w:t>
      </w:r>
    </w:p>
    <w:p w14:paraId="31B75575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563D92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13º - O Art. 131, passará a ter a seguinte Redação:</w:t>
      </w:r>
    </w:p>
    <w:p w14:paraId="44850299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“Nos edifícios para escolas, as salas de aula e biblioteca,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distarão no mínimo 3,00 (Três metros de qualquer divisa e testada).</w:t>
      </w:r>
    </w:p>
    <w:p w14:paraId="3DC18B63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0D2CB5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14 – O Art. 163, passará a ter a seguinte Redação:</w:t>
      </w:r>
    </w:p>
    <w:p w14:paraId="2578EA21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“As capelas não construídas nos cemitérios particulares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Municipais, só poderão ser edificadas em áreas destinadas à hospitais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templos religiosos.</w:t>
      </w:r>
    </w:p>
    <w:p w14:paraId="2ABACDAE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714FF2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15 – Os terrenos deverão ter área mínima de 250m²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(Duzentos e Cinqüenta) metros quadrados.</w:t>
      </w:r>
    </w:p>
    <w:p w14:paraId="2514D88C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C44056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Art. 16 – Esta Lei entrará em vigor na data de sua Publicação,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revogadas as disposições em contrário.</w:t>
      </w:r>
    </w:p>
    <w:p w14:paraId="22E4F60A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BFAC75" w14:textId="77777777" w:rsidR="00094CDF" w:rsidRPr="000F66E1" w:rsidRDefault="00094CDF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47E1A5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GABINETE DO PREFEITO MUNICIPAL DE SORRISO,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E1">
        <w:rPr>
          <w:rFonts w:ascii="Times New Roman" w:hAnsi="Times New Roman" w:cs="Times New Roman"/>
          <w:sz w:val="24"/>
          <w:szCs w:val="24"/>
        </w:rPr>
        <w:t>ESTADO DE MATO GROSSO, EM 24 DE MAIO DE 1.994.</w:t>
      </w:r>
    </w:p>
    <w:p w14:paraId="48A821F3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2B4B27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REGISTRE-SE E AFIXE-SE</w:t>
      </w:r>
    </w:p>
    <w:p w14:paraId="18EF1C3E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lastRenderedPageBreak/>
        <w:t>JAIR FRASSON</w:t>
      </w:r>
    </w:p>
    <w:p w14:paraId="281B40C7" w14:textId="77777777" w:rsidR="000F66E1" w:rsidRPr="000F66E1" w:rsidRDefault="000F66E1" w:rsidP="000F66E1">
      <w:pPr>
        <w:ind w:firstLine="1418"/>
        <w:jc w:val="both"/>
        <w:rPr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Chefe de Gabinete</w:t>
      </w:r>
    </w:p>
    <w:p w14:paraId="3890EC5C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C845A3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244B3D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IGNÁCIO SCHEVINSKI NETTO</w:t>
      </w:r>
    </w:p>
    <w:p w14:paraId="6B6758DF" w14:textId="77777777" w:rsidR="000F66E1" w:rsidRP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66E1">
        <w:rPr>
          <w:rFonts w:ascii="Times New Roman" w:hAnsi="Times New Roman" w:cs="Times New Roman"/>
          <w:sz w:val="24"/>
          <w:szCs w:val="24"/>
        </w:rPr>
        <w:t>Prefeito Municipal</w:t>
      </w:r>
    </w:p>
    <w:p w14:paraId="76C94A8F" w14:textId="77777777" w:rsidR="000F66E1" w:rsidRDefault="000F66E1" w:rsidP="000F6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0F66E1" w:rsidSect="000F66E1"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E1"/>
    <w:rsid w:val="000848AE"/>
    <w:rsid w:val="00094CDF"/>
    <w:rsid w:val="000F66E1"/>
    <w:rsid w:val="0022571E"/>
    <w:rsid w:val="00585D05"/>
    <w:rsid w:val="00856F70"/>
    <w:rsid w:val="00945C7D"/>
    <w:rsid w:val="00C245D7"/>
    <w:rsid w:val="00C2613C"/>
    <w:rsid w:val="00C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B7D9"/>
  <w15:chartTrackingRefBased/>
  <w15:docId w15:val="{FE3CC4EE-A215-4714-9A93-C703E111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11</cp:revision>
  <dcterms:created xsi:type="dcterms:W3CDTF">2018-02-19T15:18:00Z</dcterms:created>
  <dcterms:modified xsi:type="dcterms:W3CDTF">2020-06-24T12:15:00Z</dcterms:modified>
</cp:coreProperties>
</file>