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6F" w:rsidRPr="000262CF" w:rsidRDefault="00AE446F" w:rsidP="000262C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0262CF"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</w:t>
      </w:r>
      <w:r w:rsidR="000262CF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 651</w:t>
      </w:r>
      <w:r w:rsidR="005B2EE5" w:rsidRPr="000262CF">
        <w:rPr>
          <w:rFonts w:ascii="Times New Roman" w:eastAsiaTheme="minorEastAsia" w:hAnsi="Times New Roman" w:cs="Times New Roman"/>
          <w:color w:val="000000"/>
          <w:sz w:val="22"/>
          <w:szCs w:val="22"/>
        </w:rPr>
        <w:t>/20</w:t>
      </w:r>
      <w:r w:rsidR="004A3AFC" w:rsidRPr="000262CF">
        <w:rPr>
          <w:rFonts w:ascii="Times New Roman" w:eastAsiaTheme="minorEastAsia" w:hAnsi="Times New Roman" w:cs="Times New Roman"/>
          <w:color w:val="000000"/>
          <w:sz w:val="22"/>
          <w:szCs w:val="22"/>
        </w:rPr>
        <w:t>20</w:t>
      </w:r>
    </w:p>
    <w:p w:rsidR="00AE446F" w:rsidRPr="000262CF" w:rsidRDefault="00AE446F" w:rsidP="000262C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AE446F" w:rsidRPr="000262CF" w:rsidRDefault="00AE446F" w:rsidP="000262C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AE446F" w:rsidRPr="000262CF" w:rsidRDefault="00AE446F" w:rsidP="000262C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0262CF">
        <w:rPr>
          <w:rFonts w:ascii="Times New Roman" w:hAnsi="Times New Roman" w:cs="Times New Roman"/>
          <w:b/>
          <w:bCs/>
        </w:rPr>
        <w:t>INDIC</w:t>
      </w:r>
      <w:r w:rsidR="00DE09CF" w:rsidRPr="000262CF">
        <w:rPr>
          <w:rFonts w:ascii="Times New Roman" w:hAnsi="Times New Roman" w:cs="Times New Roman"/>
          <w:b/>
          <w:bCs/>
        </w:rPr>
        <w:t>AMOS</w:t>
      </w:r>
      <w:r w:rsidR="00A401E5" w:rsidRPr="000262CF">
        <w:rPr>
          <w:rFonts w:ascii="Times New Roman" w:hAnsi="Times New Roman" w:cs="Times New Roman"/>
          <w:b/>
          <w:bCs/>
        </w:rPr>
        <w:t xml:space="preserve"> </w:t>
      </w:r>
      <w:r w:rsidR="00AF44B8" w:rsidRPr="000262CF">
        <w:rPr>
          <w:rFonts w:ascii="Times New Roman" w:hAnsi="Times New Roman" w:cs="Times New Roman"/>
          <w:b/>
          <w:bCs/>
        </w:rPr>
        <w:t xml:space="preserve">A IMPLANTAÇÃO DE </w:t>
      </w:r>
      <w:r w:rsidR="00E8389A" w:rsidRPr="000262CF">
        <w:rPr>
          <w:rFonts w:ascii="Times New Roman" w:hAnsi="Times New Roman" w:cs="Times New Roman"/>
          <w:b/>
          <w:bCs/>
        </w:rPr>
        <w:t xml:space="preserve">UM </w:t>
      </w:r>
      <w:r w:rsidR="000262CF" w:rsidRPr="000262CF">
        <w:rPr>
          <w:rFonts w:ascii="Times New Roman" w:hAnsi="Times New Roman" w:cs="Times New Roman"/>
          <w:b/>
          <w:bCs/>
        </w:rPr>
        <w:t>CENTRO INTEGRADO</w:t>
      </w:r>
      <w:r w:rsidR="00E8389A" w:rsidRPr="000262CF">
        <w:rPr>
          <w:rFonts w:ascii="Times New Roman" w:hAnsi="Times New Roman" w:cs="Times New Roman"/>
          <w:b/>
          <w:bCs/>
        </w:rPr>
        <w:t xml:space="preserve"> DE ESPECIALIDADES </w:t>
      </w:r>
      <w:r w:rsidR="000262CF" w:rsidRPr="000262CF">
        <w:rPr>
          <w:rFonts w:ascii="Times New Roman" w:hAnsi="Times New Roman" w:cs="Times New Roman"/>
          <w:b/>
          <w:bCs/>
        </w:rPr>
        <w:t>PEDIÁTRICAS, NO</w:t>
      </w:r>
      <w:r w:rsidR="00552F4D" w:rsidRPr="000262CF">
        <w:rPr>
          <w:rFonts w:ascii="Times New Roman" w:hAnsi="Times New Roman" w:cs="Times New Roman"/>
          <w:b/>
          <w:bCs/>
        </w:rPr>
        <w:t xml:space="preserve"> </w:t>
      </w:r>
      <w:r w:rsidR="00C075BA" w:rsidRPr="000262CF">
        <w:rPr>
          <w:rFonts w:ascii="Times New Roman" w:hAnsi="Times New Roman" w:cs="Times New Roman"/>
          <w:b/>
          <w:bCs/>
        </w:rPr>
        <w:t>MUNICIPIO DE SORRISO – MT.</w:t>
      </w:r>
      <w:r w:rsidRPr="000262CF">
        <w:rPr>
          <w:rFonts w:ascii="Times New Roman" w:hAnsi="Times New Roman" w:cs="Times New Roman"/>
          <w:b/>
          <w:bCs/>
        </w:rPr>
        <w:t xml:space="preserve"> </w:t>
      </w:r>
    </w:p>
    <w:p w:rsidR="00552F4D" w:rsidRPr="000262CF" w:rsidRDefault="00552F4D" w:rsidP="000262C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AE446F" w:rsidRPr="000262CF" w:rsidRDefault="00AE446F" w:rsidP="000262C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E446F" w:rsidRPr="000262CF" w:rsidRDefault="00AE446F" w:rsidP="000262CF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262CF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PROFESSORA MARISA</w:t>
      </w:r>
      <w:r w:rsidR="00122F8C" w:rsidRPr="000262C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– PTB</w:t>
      </w:r>
      <w:r w:rsidR="0010491D" w:rsidRPr="000262CF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BRUNO DELGADO – P</w:t>
      </w:r>
      <w:r w:rsidR="007B744F" w:rsidRPr="000262CF">
        <w:rPr>
          <w:rFonts w:ascii="Times New Roman" w:hAnsi="Times New Roman" w:cs="Times New Roman"/>
          <w:b/>
          <w:bCs/>
          <w:color w:val="000000"/>
          <w:sz w:val="22"/>
          <w:szCs w:val="22"/>
        </w:rPr>
        <w:t>L</w:t>
      </w:r>
      <w:r w:rsidR="0010491D" w:rsidRPr="000262C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CLAUDIO OLIVEIRA </w:t>
      </w:r>
      <w:r w:rsidR="007B744F" w:rsidRPr="000262C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="0010491D" w:rsidRPr="000262C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0262CF">
        <w:rPr>
          <w:rFonts w:ascii="Times New Roman" w:hAnsi="Times New Roman" w:cs="Times New Roman"/>
          <w:b/>
          <w:bCs/>
          <w:color w:val="000000"/>
          <w:sz w:val="22"/>
          <w:szCs w:val="22"/>
        </w:rPr>
        <w:t>PL, F</w:t>
      </w:r>
      <w:r w:rsidR="00D96A34">
        <w:rPr>
          <w:rFonts w:ascii="Times New Roman" w:hAnsi="Times New Roman" w:cs="Times New Roman"/>
          <w:b/>
          <w:bCs/>
          <w:color w:val="000000"/>
          <w:sz w:val="22"/>
          <w:szCs w:val="22"/>
        </w:rPr>
        <w:t>Á</w:t>
      </w:r>
      <w:r w:rsidR="000262CF" w:rsidRPr="000262CF">
        <w:rPr>
          <w:rFonts w:ascii="Times New Roman" w:hAnsi="Times New Roman" w:cs="Times New Roman"/>
          <w:b/>
          <w:bCs/>
          <w:color w:val="000000"/>
          <w:sz w:val="22"/>
          <w:szCs w:val="22"/>
        </w:rPr>
        <w:t>BIO</w:t>
      </w:r>
      <w:r w:rsidR="007B744F" w:rsidRPr="000262C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GAVASSO – PTB, MAURICIO GOMES - PSB </w:t>
      </w:r>
      <w:r w:rsidR="000262C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 </w:t>
      </w:r>
      <w:r w:rsidR="007B744F" w:rsidRPr="000262CF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PROFESSORA SILVANA - PTB</w:t>
      </w:r>
      <w:r w:rsidR="00122F8C" w:rsidRPr="000262CF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Pr="000262CF"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de conformidade com o </w:t>
      </w:r>
      <w:r w:rsidR="0010491D" w:rsidRPr="000262CF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0262CF">
        <w:rPr>
          <w:rFonts w:ascii="Times New Roman" w:hAnsi="Times New Roman" w:cs="Times New Roman"/>
          <w:color w:val="000000"/>
          <w:sz w:val="22"/>
          <w:szCs w:val="22"/>
        </w:rPr>
        <w:t>rtigo 115 do Regimento Interno, requer</w:t>
      </w:r>
      <w:r w:rsidR="00122F8C" w:rsidRPr="000262CF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Pr="000262CF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enviado ao Exmo. Senhor Ari </w:t>
      </w:r>
      <w:proofErr w:type="spellStart"/>
      <w:r w:rsidRPr="000262CF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Pr="000262CF">
        <w:rPr>
          <w:rFonts w:ascii="Times New Roman" w:hAnsi="Times New Roman" w:cs="Times New Roman"/>
          <w:color w:val="000000"/>
          <w:sz w:val="22"/>
          <w:szCs w:val="22"/>
        </w:rPr>
        <w:t>, Prefeito Municipal, ao Senhor</w:t>
      </w:r>
      <w:r w:rsidR="00552F4D" w:rsidRPr="000262CF">
        <w:rPr>
          <w:rFonts w:ascii="Times New Roman" w:hAnsi="Times New Roman" w:cs="Times New Roman"/>
          <w:sz w:val="22"/>
          <w:szCs w:val="22"/>
        </w:rPr>
        <w:t xml:space="preserve"> </w:t>
      </w:r>
      <w:r w:rsidR="00552F4D" w:rsidRPr="000262CF">
        <w:rPr>
          <w:rFonts w:ascii="Times New Roman" w:hAnsi="Times New Roman" w:cs="Times New Roman"/>
          <w:color w:val="000000"/>
          <w:sz w:val="22"/>
          <w:szCs w:val="22"/>
        </w:rPr>
        <w:t>Estevam Hungaro Calvo Filho</w:t>
      </w:r>
      <w:r w:rsidRPr="000262CF">
        <w:rPr>
          <w:rFonts w:ascii="Times New Roman" w:hAnsi="Times New Roman" w:cs="Times New Roman"/>
          <w:color w:val="000000"/>
          <w:sz w:val="22"/>
          <w:szCs w:val="22"/>
        </w:rPr>
        <w:t xml:space="preserve">, Secretário Municipal de </w:t>
      </w:r>
      <w:r w:rsidR="00552F4D" w:rsidRPr="000262CF">
        <w:rPr>
          <w:rFonts w:ascii="Times New Roman" w:hAnsi="Times New Roman" w:cs="Times New Roman"/>
          <w:color w:val="000000"/>
          <w:sz w:val="22"/>
          <w:szCs w:val="22"/>
        </w:rPr>
        <w:t>Administração</w:t>
      </w:r>
      <w:r w:rsidR="006B12F2" w:rsidRPr="000262CF">
        <w:rPr>
          <w:rFonts w:ascii="Times New Roman" w:hAnsi="Times New Roman" w:cs="Times New Roman"/>
          <w:color w:val="000000"/>
          <w:sz w:val="22"/>
          <w:szCs w:val="22"/>
        </w:rPr>
        <w:t xml:space="preserve"> e a</w:t>
      </w:r>
      <w:r w:rsidR="0010491D" w:rsidRPr="000262CF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0262CF">
        <w:rPr>
          <w:rFonts w:ascii="Times New Roman" w:hAnsi="Times New Roman" w:cs="Times New Roman"/>
          <w:color w:val="000000"/>
          <w:sz w:val="22"/>
          <w:szCs w:val="22"/>
        </w:rPr>
        <w:t xml:space="preserve"> Senhor</w:t>
      </w:r>
      <w:r w:rsidR="0010491D" w:rsidRPr="000262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A0EE1" w:rsidRPr="000262CF">
        <w:rPr>
          <w:rFonts w:ascii="Times New Roman" w:hAnsi="Times New Roman" w:cs="Times New Roman"/>
          <w:color w:val="000000"/>
          <w:sz w:val="22"/>
          <w:szCs w:val="22"/>
        </w:rPr>
        <w:t>Luis Fabio Marchioro</w:t>
      </w:r>
      <w:r w:rsidR="0010491D" w:rsidRPr="000262C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723D1B" w:rsidRPr="000262CF">
        <w:rPr>
          <w:rFonts w:ascii="Times New Roman" w:hAnsi="Times New Roman" w:cs="Times New Roman"/>
          <w:sz w:val="22"/>
          <w:szCs w:val="22"/>
        </w:rPr>
        <w:t>Secretári</w:t>
      </w:r>
      <w:r w:rsidR="0010491D" w:rsidRPr="000262CF">
        <w:rPr>
          <w:rFonts w:ascii="Times New Roman" w:hAnsi="Times New Roman" w:cs="Times New Roman"/>
          <w:sz w:val="22"/>
          <w:szCs w:val="22"/>
        </w:rPr>
        <w:t>o</w:t>
      </w:r>
      <w:r w:rsidRPr="000262CF">
        <w:rPr>
          <w:rFonts w:ascii="Times New Roman" w:hAnsi="Times New Roman" w:cs="Times New Roman"/>
          <w:sz w:val="22"/>
          <w:szCs w:val="22"/>
        </w:rPr>
        <w:t xml:space="preserve"> Municipal de </w:t>
      </w:r>
      <w:r w:rsidR="0010491D" w:rsidRPr="000262CF">
        <w:rPr>
          <w:rFonts w:ascii="Times New Roman" w:hAnsi="Times New Roman" w:cs="Times New Roman"/>
          <w:sz w:val="22"/>
          <w:szCs w:val="22"/>
        </w:rPr>
        <w:t>Saúde e Saneamento</w:t>
      </w:r>
      <w:r w:rsidRPr="000262CF">
        <w:rPr>
          <w:rFonts w:ascii="Times New Roman" w:hAnsi="Times New Roman" w:cs="Times New Roman"/>
          <w:sz w:val="22"/>
          <w:szCs w:val="22"/>
        </w:rPr>
        <w:t>,</w:t>
      </w:r>
      <w:r w:rsidRPr="000262C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0262CF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</w:t>
      </w:r>
      <w:r w:rsidR="00723D1B" w:rsidRPr="000262CF">
        <w:rPr>
          <w:rFonts w:ascii="Times New Roman" w:hAnsi="Times New Roman" w:cs="Times New Roman"/>
          <w:sz w:val="22"/>
          <w:szCs w:val="22"/>
        </w:rPr>
        <w:t xml:space="preserve"> </w:t>
      </w:r>
      <w:r w:rsidR="00723D1B" w:rsidRPr="000262CF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</w:t>
      </w:r>
      <w:r w:rsidR="00A401E5" w:rsidRPr="000262C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10491D" w:rsidRPr="000262CF">
        <w:rPr>
          <w:rFonts w:ascii="Times New Roman" w:hAnsi="Times New Roman" w:cs="Times New Roman"/>
          <w:b/>
          <w:bCs/>
          <w:sz w:val="22"/>
          <w:szCs w:val="22"/>
        </w:rPr>
        <w:t xml:space="preserve">implantação </w:t>
      </w:r>
      <w:r w:rsidR="00AF44B8" w:rsidRPr="000262CF">
        <w:rPr>
          <w:rFonts w:ascii="Times New Roman" w:hAnsi="Times New Roman" w:cs="Times New Roman"/>
          <w:b/>
          <w:bCs/>
          <w:sz w:val="22"/>
          <w:szCs w:val="22"/>
        </w:rPr>
        <w:t xml:space="preserve">de </w:t>
      </w:r>
      <w:r w:rsidR="00E8389A" w:rsidRPr="000262CF">
        <w:rPr>
          <w:rFonts w:ascii="Times New Roman" w:hAnsi="Times New Roman" w:cs="Times New Roman"/>
          <w:b/>
          <w:bCs/>
          <w:sz w:val="22"/>
          <w:szCs w:val="22"/>
        </w:rPr>
        <w:t xml:space="preserve">um Centro Integrado de </w:t>
      </w:r>
      <w:r w:rsidR="0022354C" w:rsidRPr="000262CF">
        <w:rPr>
          <w:rFonts w:ascii="Times New Roman" w:hAnsi="Times New Roman" w:cs="Times New Roman"/>
          <w:b/>
          <w:bCs/>
          <w:sz w:val="22"/>
          <w:szCs w:val="22"/>
        </w:rPr>
        <w:t>Especialidades Pediátricas, no município de Sorriso</w:t>
      </w:r>
      <w:r w:rsidR="00AF44B8" w:rsidRPr="000262C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- MT.</w:t>
      </w:r>
    </w:p>
    <w:p w:rsidR="000D2E4F" w:rsidRPr="000262CF" w:rsidRDefault="000D2E4F" w:rsidP="000262CF">
      <w:pPr>
        <w:spacing w:after="0" w:line="240" w:lineRule="auto"/>
        <w:rPr>
          <w:rFonts w:ascii="Times New Roman" w:hAnsi="Times New Roman" w:cs="Times New Roman"/>
        </w:rPr>
      </w:pPr>
    </w:p>
    <w:p w:rsidR="00AE446F" w:rsidRPr="000262CF" w:rsidRDefault="00AE446F" w:rsidP="000262CF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0262CF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JUSTIFICATIVAS</w:t>
      </w:r>
    </w:p>
    <w:p w:rsidR="007F0E4D" w:rsidRPr="000262CF" w:rsidRDefault="007F0E4D" w:rsidP="000262CF">
      <w:pPr>
        <w:spacing w:after="0" w:line="240" w:lineRule="auto"/>
        <w:rPr>
          <w:rFonts w:ascii="Times New Roman" w:hAnsi="Times New Roman" w:cs="Times New Roman"/>
        </w:rPr>
      </w:pPr>
    </w:p>
    <w:p w:rsidR="00613019" w:rsidRPr="000262CF" w:rsidRDefault="00613019" w:rsidP="00D96A34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</w:rPr>
      </w:pPr>
      <w:r w:rsidRPr="000262CF">
        <w:rPr>
          <w:rFonts w:ascii="Times New Roman" w:hAnsi="Times New Roman" w:cs="Times New Roman"/>
          <w:bCs/>
          <w:color w:val="000000"/>
        </w:rPr>
        <w:t>As crianças não são apenas adultos em miniatur</w:t>
      </w:r>
      <w:r w:rsidR="009E2036" w:rsidRPr="000262CF">
        <w:rPr>
          <w:rFonts w:ascii="Times New Roman" w:hAnsi="Times New Roman" w:cs="Times New Roman"/>
          <w:bCs/>
          <w:color w:val="000000"/>
        </w:rPr>
        <w:t>a</w:t>
      </w:r>
      <w:r w:rsidRPr="000262CF">
        <w:rPr>
          <w:rFonts w:ascii="Times New Roman" w:hAnsi="Times New Roman" w:cs="Times New Roman"/>
          <w:bCs/>
          <w:color w:val="000000"/>
        </w:rPr>
        <w:t xml:space="preserve"> </w:t>
      </w:r>
      <w:r w:rsidR="009E2036" w:rsidRPr="000262CF">
        <w:rPr>
          <w:rFonts w:ascii="Times New Roman" w:hAnsi="Times New Roman" w:cs="Times New Roman"/>
          <w:bCs/>
          <w:color w:val="000000"/>
        </w:rPr>
        <w:t xml:space="preserve">e lidar com </w:t>
      </w:r>
      <w:r w:rsidRPr="000262CF">
        <w:rPr>
          <w:rFonts w:ascii="Times New Roman" w:hAnsi="Times New Roman" w:cs="Times New Roman"/>
          <w:bCs/>
          <w:color w:val="000000"/>
        </w:rPr>
        <w:t>as particularidades entre crianças</w:t>
      </w:r>
      <w:r w:rsidR="007F0E4D" w:rsidRPr="000262CF">
        <w:rPr>
          <w:rFonts w:ascii="Times New Roman" w:hAnsi="Times New Roman" w:cs="Times New Roman"/>
          <w:bCs/>
          <w:color w:val="000000"/>
        </w:rPr>
        <w:t xml:space="preserve"> e adultos </w:t>
      </w:r>
      <w:r w:rsidRPr="000262CF">
        <w:rPr>
          <w:rFonts w:ascii="Times New Roman" w:hAnsi="Times New Roman" w:cs="Times New Roman"/>
          <w:bCs/>
          <w:color w:val="000000"/>
        </w:rPr>
        <w:t>muitas vezes não tão óbvias mesmo para os médicos. Isso sem citar que os sintomas e as doenças da infância são diferentes da fase adulta.</w:t>
      </w:r>
    </w:p>
    <w:p w:rsidR="009E2036" w:rsidRPr="000262CF" w:rsidRDefault="009E2036" w:rsidP="00D96A34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</w:rPr>
      </w:pPr>
    </w:p>
    <w:p w:rsidR="00613019" w:rsidRPr="000262CF" w:rsidRDefault="00613019" w:rsidP="00D96A34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</w:rPr>
      </w:pPr>
      <w:r w:rsidRPr="000262CF">
        <w:rPr>
          <w:rFonts w:ascii="Times New Roman" w:hAnsi="Times New Roman" w:cs="Times New Roman"/>
          <w:bCs/>
          <w:color w:val="000000"/>
        </w:rPr>
        <w:t xml:space="preserve">As taxas metabólicas das crianças são mais altas do que as de um adulto, portanto, se houver uma interrupção no suprimento de oxigênio, elas ficarão cianóticas (arroxeadas) ou </w:t>
      </w:r>
      <w:proofErr w:type="spellStart"/>
      <w:r w:rsidRPr="000262CF">
        <w:rPr>
          <w:rFonts w:ascii="Times New Roman" w:hAnsi="Times New Roman" w:cs="Times New Roman"/>
          <w:bCs/>
          <w:color w:val="000000"/>
        </w:rPr>
        <w:t>hipóxicas</w:t>
      </w:r>
      <w:proofErr w:type="spellEnd"/>
      <w:r w:rsidRPr="000262CF">
        <w:rPr>
          <w:rFonts w:ascii="Times New Roman" w:hAnsi="Times New Roman" w:cs="Times New Roman"/>
          <w:bCs/>
          <w:color w:val="000000"/>
        </w:rPr>
        <w:t xml:space="preserve"> (falta de oxigênio) mais rapidamente. Com mais superfície da pele proporcional ao seu peso, eles perdem o calor do corpo mais rapidamente, o que num bebê pequeno pode ser drástico.</w:t>
      </w:r>
    </w:p>
    <w:p w:rsidR="009E2036" w:rsidRPr="000262CF" w:rsidRDefault="009E2036" w:rsidP="00D96A34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</w:rPr>
      </w:pPr>
    </w:p>
    <w:p w:rsidR="00613019" w:rsidRPr="000262CF" w:rsidRDefault="00613019" w:rsidP="00D96A34">
      <w:pPr>
        <w:keepNext/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</w:rPr>
      </w:pPr>
      <w:r w:rsidRPr="000262CF">
        <w:rPr>
          <w:rFonts w:ascii="Times New Roman" w:hAnsi="Times New Roman" w:cs="Times New Roman"/>
          <w:bCs/>
          <w:color w:val="000000"/>
        </w:rPr>
        <w:t>Além das diferenças entre o organismo de uma criança e de um adulto, os pequenos também precisam de equipamentos menores e procedimentos mais precisos, o que significa que o menor erro pode se tornar fatal.</w:t>
      </w:r>
    </w:p>
    <w:p w:rsidR="009E2036" w:rsidRPr="000262CF" w:rsidRDefault="009E2036" w:rsidP="00D96A3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2B5250" w:rsidRPr="000262CF" w:rsidRDefault="000D2E4F" w:rsidP="00D96A3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262CF">
        <w:rPr>
          <w:rFonts w:ascii="Times New Roman" w:hAnsi="Times New Roman" w:cs="Times New Roman"/>
          <w:color w:val="000000"/>
        </w:rPr>
        <w:t xml:space="preserve">Com a implantação de um Centro de Especialidades Pediátrica, teremos mais condições de ampliar a quantidade de atendimentos, pois teremos mais espaço, infraestrutura, médicos competentes e especialistas em diversas áreas da pediatria, com </w:t>
      </w:r>
      <w:r w:rsidR="000262CF" w:rsidRPr="000262CF">
        <w:rPr>
          <w:rFonts w:ascii="Times New Roman" w:hAnsi="Times New Roman" w:cs="Times New Roman"/>
          <w:color w:val="000000"/>
        </w:rPr>
        <w:t>ambiente</w:t>
      </w:r>
      <w:r w:rsidRPr="000262CF">
        <w:rPr>
          <w:rFonts w:ascii="Times New Roman" w:hAnsi="Times New Roman" w:cs="Times New Roman"/>
          <w:color w:val="000000"/>
        </w:rPr>
        <w:t xml:space="preserve"> adequado às cria</w:t>
      </w:r>
      <w:bookmarkStart w:id="0" w:name="_GoBack"/>
      <w:bookmarkEnd w:id="0"/>
      <w:r w:rsidRPr="000262CF">
        <w:rPr>
          <w:rFonts w:ascii="Times New Roman" w:hAnsi="Times New Roman" w:cs="Times New Roman"/>
          <w:color w:val="000000"/>
        </w:rPr>
        <w:t>nças</w:t>
      </w:r>
      <w:r w:rsidR="009E2036" w:rsidRPr="000262CF">
        <w:rPr>
          <w:rFonts w:ascii="Times New Roman" w:hAnsi="Times New Roman" w:cs="Times New Roman"/>
          <w:color w:val="000000"/>
        </w:rPr>
        <w:t>.</w:t>
      </w:r>
    </w:p>
    <w:p w:rsidR="009E2036" w:rsidRPr="000262CF" w:rsidRDefault="009E2036" w:rsidP="00D96A3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E2036" w:rsidRPr="000262CF" w:rsidRDefault="009E2036" w:rsidP="00D96A3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47325" w:rsidRPr="000262CF" w:rsidRDefault="00947325" w:rsidP="00D96A3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262CF">
        <w:rPr>
          <w:rFonts w:ascii="Times New Roman" w:hAnsi="Times New Roman" w:cs="Times New Roman"/>
          <w:color w:val="000000"/>
        </w:rPr>
        <w:t>Assim, esperamos contar com o Poder Executivo Municipal, a fim de que atenda a presente indicação.</w:t>
      </w:r>
    </w:p>
    <w:p w:rsidR="00AE446F" w:rsidRPr="000262CF" w:rsidRDefault="00AE446F" w:rsidP="00D96A3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82041" w:rsidRPr="000262CF" w:rsidRDefault="00982041" w:rsidP="00D96A3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E446F" w:rsidRDefault="00AE446F" w:rsidP="00D96A3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262CF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9E2036" w:rsidRPr="000262CF">
        <w:rPr>
          <w:rFonts w:ascii="Times New Roman" w:hAnsi="Times New Roman" w:cs="Times New Roman"/>
          <w:color w:val="000000"/>
        </w:rPr>
        <w:t>07 de outubro</w:t>
      </w:r>
      <w:r w:rsidR="007B744F" w:rsidRPr="000262CF">
        <w:rPr>
          <w:rFonts w:ascii="Times New Roman" w:hAnsi="Times New Roman" w:cs="Times New Roman"/>
          <w:color w:val="000000"/>
        </w:rPr>
        <w:t xml:space="preserve"> de 2020.</w:t>
      </w:r>
    </w:p>
    <w:p w:rsidR="000262CF" w:rsidRPr="000262CF" w:rsidRDefault="000262CF" w:rsidP="000262C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982041" w:rsidRPr="000262CF" w:rsidRDefault="00982041" w:rsidP="000262C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982041" w:rsidRPr="000262CF" w:rsidRDefault="00982041" w:rsidP="000262C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982041" w:rsidRPr="000262CF" w:rsidRDefault="00982041" w:rsidP="000262C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646D8C" w:rsidRPr="000262CF" w:rsidTr="000262CF">
        <w:trPr>
          <w:jc w:val="center"/>
        </w:trPr>
        <w:tc>
          <w:tcPr>
            <w:tcW w:w="3118" w:type="dxa"/>
          </w:tcPr>
          <w:p w:rsidR="00646D8C" w:rsidRPr="000262CF" w:rsidRDefault="00646D8C" w:rsidP="000262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0262CF">
              <w:rPr>
                <w:rFonts w:ascii="Times New Roman" w:hAnsi="Times New Roman" w:cs="Times New Roman"/>
                <w:b/>
                <w:color w:val="000000"/>
              </w:rPr>
              <w:t>PROF</w:t>
            </w:r>
            <w:r w:rsidR="000262C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0262CF">
              <w:rPr>
                <w:rFonts w:ascii="Times New Roman" w:hAnsi="Times New Roman" w:cs="Times New Roman"/>
                <w:b/>
                <w:color w:val="000000"/>
              </w:rPr>
              <w:t>ª</w:t>
            </w:r>
            <w:proofErr w:type="spellEnd"/>
            <w:r w:rsidRPr="000262CF">
              <w:rPr>
                <w:rFonts w:ascii="Times New Roman" w:hAnsi="Times New Roman" w:cs="Times New Roman"/>
                <w:b/>
                <w:color w:val="000000"/>
              </w:rPr>
              <w:t xml:space="preserve"> MARISA</w:t>
            </w:r>
          </w:p>
          <w:p w:rsidR="00646D8C" w:rsidRPr="000262CF" w:rsidRDefault="00646D8C" w:rsidP="00026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2CF">
              <w:rPr>
                <w:rFonts w:ascii="Times New Roman" w:hAnsi="Times New Roman" w:cs="Times New Roman"/>
                <w:b/>
                <w:color w:val="000000"/>
              </w:rPr>
              <w:t>Vereadora - PTB</w:t>
            </w:r>
          </w:p>
        </w:tc>
        <w:tc>
          <w:tcPr>
            <w:tcW w:w="3118" w:type="dxa"/>
          </w:tcPr>
          <w:p w:rsidR="007B744F" w:rsidRPr="000262CF" w:rsidRDefault="007B744F" w:rsidP="00026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2CF">
              <w:rPr>
                <w:rFonts w:ascii="Times New Roman" w:hAnsi="Times New Roman" w:cs="Times New Roman"/>
                <w:b/>
              </w:rPr>
              <w:t>BRUNO DELGADO</w:t>
            </w:r>
          </w:p>
          <w:p w:rsidR="007B744F" w:rsidRPr="000262CF" w:rsidRDefault="007B744F" w:rsidP="00026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2CF">
              <w:rPr>
                <w:rFonts w:ascii="Times New Roman" w:hAnsi="Times New Roman" w:cs="Times New Roman"/>
                <w:b/>
              </w:rPr>
              <w:t>Vereador P</w:t>
            </w:r>
            <w:r w:rsidR="001A327F" w:rsidRPr="000262CF">
              <w:rPr>
                <w:rFonts w:ascii="Times New Roman" w:hAnsi="Times New Roman" w:cs="Times New Roman"/>
                <w:b/>
              </w:rPr>
              <w:t>L</w:t>
            </w:r>
          </w:p>
          <w:p w:rsidR="00646D8C" w:rsidRPr="000262CF" w:rsidRDefault="00646D8C" w:rsidP="00026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7B744F" w:rsidRPr="000262CF" w:rsidRDefault="007B744F" w:rsidP="00026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2CF">
              <w:rPr>
                <w:rFonts w:ascii="Times New Roman" w:hAnsi="Times New Roman" w:cs="Times New Roman"/>
                <w:b/>
              </w:rPr>
              <w:t>CLAUDIO OLIVEIRA</w:t>
            </w:r>
          </w:p>
          <w:p w:rsidR="007B744F" w:rsidRPr="000262CF" w:rsidRDefault="007B744F" w:rsidP="00026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2CF">
              <w:rPr>
                <w:rFonts w:ascii="Times New Roman" w:hAnsi="Times New Roman" w:cs="Times New Roman"/>
                <w:b/>
              </w:rPr>
              <w:t>Vereador PL</w:t>
            </w:r>
          </w:p>
          <w:p w:rsidR="00982041" w:rsidRPr="000262CF" w:rsidRDefault="00982041" w:rsidP="000262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6D8C" w:rsidRPr="000262CF" w:rsidRDefault="00646D8C" w:rsidP="000262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6D8C" w:rsidRPr="000262CF" w:rsidRDefault="00646D8C" w:rsidP="00026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744F" w:rsidRPr="000262CF" w:rsidTr="000262CF">
        <w:trPr>
          <w:jc w:val="center"/>
        </w:trPr>
        <w:tc>
          <w:tcPr>
            <w:tcW w:w="3118" w:type="dxa"/>
          </w:tcPr>
          <w:p w:rsidR="007B744F" w:rsidRPr="000262CF" w:rsidRDefault="007B744F" w:rsidP="00026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2CF">
              <w:rPr>
                <w:rFonts w:ascii="Times New Roman" w:hAnsi="Times New Roman" w:cs="Times New Roman"/>
                <w:b/>
              </w:rPr>
              <w:t>FÁBIO GAVASSO</w:t>
            </w:r>
          </w:p>
          <w:p w:rsidR="007B744F" w:rsidRPr="000262CF" w:rsidRDefault="007B744F" w:rsidP="00026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2CF">
              <w:rPr>
                <w:rFonts w:ascii="Times New Roman" w:hAnsi="Times New Roman" w:cs="Times New Roman"/>
                <w:b/>
              </w:rPr>
              <w:t>Vereador PTB</w:t>
            </w:r>
          </w:p>
          <w:p w:rsidR="007B744F" w:rsidRPr="000262CF" w:rsidRDefault="007B744F" w:rsidP="00026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7B744F" w:rsidRPr="000262CF" w:rsidRDefault="007B744F" w:rsidP="00026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2CF">
              <w:rPr>
                <w:rFonts w:ascii="Times New Roman" w:hAnsi="Times New Roman" w:cs="Times New Roman"/>
                <w:b/>
              </w:rPr>
              <w:t>MAUR</w:t>
            </w:r>
            <w:r w:rsidR="000262CF">
              <w:rPr>
                <w:rFonts w:ascii="Times New Roman" w:hAnsi="Times New Roman" w:cs="Times New Roman"/>
                <w:b/>
              </w:rPr>
              <w:t>I</w:t>
            </w:r>
            <w:r w:rsidRPr="000262CF">
              <w:rPr>
                <w:rFonts w:ascii="Times New Roman" w:hAnsi="Times New Roman" w:cs="Times New Roman"/>
                <w:b/>
              </w:rPr>
              <w:t>CIO GOMES</w:t>
            </w:r>
          </w:p>
          <w:p w:rsidR="007B744F" w:rsidRPr="000262CF" w:rsidRDefault="007B744F" w:rsidP="00026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2CF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3118" w:type="dxa"/>
          </w:tcPr>
          <w:p w:rsidR="007B744F" w:rsidRPr="000262CF" w:rsidRDefault="007B744F" w:rsidP="000262C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262CF">
              <w:rPr>
                <w:rFonts w:ascii="Times New Roman" w:hAnsi="Times New Roman" w:cs="Times New Roman"/>
                <w:b/>
              </w:rPr>
              <w:t>PROF.</w:t>
            </w:r>
            <w:r w:rsidR="000262CF">
              <w:rPr>
                <w:rFonts w:ascii="Times New Roman" w:hAnsi="Times New Roman" w:cs="Times New Roman"/>
                <w:b/>
              </w:rPr>
              <w:t>ª</w:t>
            </w:r>
            <w:proofErr w:type="spellEnd"/>
            <w:r w:rsidRPr="000262CF">
              <w:rPr>
                <w:rFonts w:ascii="Times New Roman" w:hAnsi="Times New Roman" w:cs="Times New Roman"/>
                <w:b/>
              </w:rPr>
              <w:t xml:space="preserve"> SILVANA</w:t>
            </w:r>
          </w:p>
          <w:p w:rsidR="007B744F" w:rsidRPr="000262CF" w:rsidRDefault="007B744F" w:rsidP="000262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2CF">
              <w:rPr>
                <w:rFonts w:ascii="Times New Roman" w:hAnsi="Times New Roman" w:cs="Times New Roman"/>
                <w:b/>
              </w:rPr>
              <w:t>Vereadora PTB</w:t>
            </w:r>
          </w:p>
        </w:tc>
      </w:tr>
    </w:tbl>
    <w:p w:rsidR="00AE446F" w:rsidRPr="000262CF" w:rsidRDefault="00AE446F" w:rsidP="000262C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sectPr w:rsidR="00AE446F" w:rsidRPr="000262CF" w:rsidSect="000262CF">
      <w:pgSz w:w="11906" w:h="16838"/>
      <w:pgMar w:top="2552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262CF"/>
    <w:rsid w:val="000B6737"/>
    <w:rsid w:val="000D2E4F"/>
    <w:rsid w:val="000F6DD0"/>
    <w:rsid w:val="0010491D"/>
    <w:rsid w:val="00121CD1"/>
    <w:rsid w:val="00122F8C"/>
    <w:rsid w:val="00135D4A"/>
    <w:rsid w:val="00144738"/>
    <w:rsid w:val="001856D5"/>
    <w:rsid w:val="001A327F"/>
    <w:rsid w:val="001B39BF"/>
    <w:rsid w:val="00222193"/>
    <w:rsid w:val="0022354C"/>
    <w:rsid w:val="0025495B"/>
    <w:rsid w:val="00297660"/>
    <w:rsid w:val="002B5250"/>
    <w:rsid w:val="00380561"/>
    <w:rsid w:val="003871B8"/>
    <w:rsid w:val="003E2F83"/>
    <w:rsid w:val="003E45C8"/>
    <w:rsid w:val="003F202B"/>
    <w:rsid w:val="0040052A"/>
    <w:rsid w:val="004A3AFC"/>
    <w:rsid w:val="004C2740"/>
    <w:rsid w:val="004F79E2"/>
    <w:rsid w:val="00500CF9"/>
    <w:rsid w:val="00505A99"/>
    <w:rsid w:val="005336C3"/>
    <w:rsid w:val="00552F4D"/>
    <w:rsid w:val="005626B4"/>
    <w:rsid w:val="00573B00"/>
    <w:rsid w:val="00597432"/>
    <w:rsid w:val="005A29BC"/>
    <w:rsid w:val="005B2EE5"/>
    <w:rsid w:val="00613019"/>
    <w:rsid w:val="00616BD3"/>
    <w:rsid w:val="00622BD6"/>
    <w:rsid w:val="00644B6A"/>
    <w:rsid w:val="00646D8C"/>
    <w:rsid w:val="006B12F2"/>
    <w:rsid w:val="006C24C3"/>
    <w:rsid w:val="006E1879"/>
    <w:rsid w:val="00705470"/>
    <w:rsid w:val="007108D5"/>
    <w:rsid w:val="00723D1B"/>
    <w:rsid w:val="00760D88"/>
    <w:rsid w:val="00767327"/>
    <w:rsid w:val="00774FCA"/>
    <w:rsid w:val="007B45B7"/>
    <w:rsid w:val="007B744F"/>
    <w:rsid w:val="007F0E4D"/>
    <w:rsid w:val="008C413F"/>
    <w:rsid w:val="00923B26"/>
    <w:rsid w:val="00935B8D"/>
    <w:rsid w:val="00947325"/>
    <w:rsid w:val="00960F2A"/>
    <w:rsid w:val="00982041"/>
    <w:rsid w:val="00982E9F"/>
    <w:rsid w:val="009B6AAA"/>
    <w:rsid w:val="009D1CB1"/>
    <w:rsid w:val="009E2036"/>
    <w:rsid w:val="00A353AD"/>
    <w:rsid w:val="00A401E5"/>
    <w:rsid w:val="00A85AEC"/>
    <w:rsid w:val="00AD7DD3"/>
    <w:rsid w:val="00AE446F"/>
    <w:rsid w:val="00AF35B7"/>
    <w:rsid w:val="00AF44B8"/>
    <w:rsid w:val="00B2774B"/>
    <w:rsid w:val="00BB79DC"/>
    <w:rsid w:val="00C075BA"/>
    <w:rsid w:val="00C67180"/>
    <w:rsid w:val="00D5101C"/>
    <w:rsid w:val="00D94A5D"/>
    <w:rsid w:val="00D96A34"/>
    <w:rsid w:val="00DA0EE1"/>
    <w:rsid w:val="00DE09CF"/>
    <w:rsid w:val="00E12F3B"/>
    <w:rsid w:val="00E46B80"/>
    <w:rsid w:val="00E8389A"/>
    <w:rsid w:val="00E92A41"/>
    <w:rsid w:val="00F53D11"/>
    <w:rsid w:val="00F650BD"/>
    <w:rsid w:val="00FA4B16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04A0"/>
  <w15:docId w15:val="{C81C546B-A6F4-4CEE-9619-7838DC7E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5DD77-0AE6-42F5-BCD9-8C178FC1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2017-07-06T15:47:00Z</cp:lastPrinted>
  <dcterms:created xsi:type="dcterms:W3CDTF">2019-11-27T13:47:00Z</dcterms:created>
  <dcterms:modified xsi:type="dcterms:W3CDTF">2020-10-07T15:43:00Z</dcterms:modified>
</cp:coreProperties>
</file>