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8D" w:rsidRDefault="00A57F8D" w:rsidP="00A57F8D">
      <w:pPr>
        <w:rPr>
          <w:rFonts w:ascii="Calibri" w:hAnsi="Calibri" w:cs="Calibri"/>
          <w:color w:val="1F497D"/>
        </w:rPr>
      </w:pPr>
    </w:p>
    <w:p w:rsidR="00A57F8D" w:rsidRDefault="00A57F8D" w:rsidP="00A57F8D">
      <w:pPr>
        <w:rPr>
          <w:rFonts w:ascii="Calibri" w:hAnsi="Calibri" w:cs="Calibri"/>
          <w:color w:val="1F497D"/>
        </w:rPr>
      </w:pPr>
    </w:p>
    <w:p w:rsidR="00A57F8D" w:rsidRDefault="00A57F8D" w:rsidP="00A57F8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De:</w:t>
      </w:r>
      <w:r>
        <w:rPr>
          <w:rFonts w:ascii="Tahoma" w:hAnsi="Tahoma" w:cs="Tahoma"/>
          <w:sz w:val="20"/>
          <w:szCs w:val="20"/>
        </w:rPr>
        <w:t xml:space="preserve"> Poder Publico EMT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mailto:atendimento.poderpublico@energisa.com.br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Enviada em:</w:t>
      </w:r>
      <w:r>
        <w:rPr>
          <w:rFonts w:ascii="Tahoma" w:hAnsi="Tahoma" w:cs="Tahoma"/>
          <w:sz w:val="20"/>
          <w:szCs w:val="20"/>
        </w:rPr>
        <w:t xml:space="preserve"> sexta-feira, 16 de outubro de 2020 </w:t>
      </w:r>
      <w:proofErr w:type="gramStart"/>
      <w:r>
        <w:rPr>
          <w:rFonts w:ascii="Tahoma" w:hAnsi="Tahoma" w:cs="Tahoma"/>
          <w:sz w:val="20"/>
          <w:szCs w:val="20"/>
        </w:rPr>
        <w:t>15:26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Para: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secretaria@sorriso.mt.leg.br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Assunto:</w:t>
      </w:r>
      <w:r>
        <w:rPr>
          <w:rFonts w:ascii="Tahoma" w:hAnsi="Tahoma" w:cs="Tahoma"/>
          <w:sz w:val="20"/>
          <w:szCs w:val="20"/>
        </w:rPr>
        <w:t xml:space="preserve"> ENERGISA MT | RESPOSTA AO OFICIO Nº 598/2020/GP/SEC | CAMARA MUNICIPAL DE SORRISO</w:t>
      </w:r>
    </w:p>
    <w:p w:rsidR="00A57F8D" w:rsidRDefault="00A57F8D" w:rsidP="00A57F8D">
      <w:pPr>
        <w:rPr>
          <w:rFonts w:ascii="Times New Roman" w:hAnsi="Times New Roman" w:cs="Times New Roman"/>
          <w:sz w:val="24"/>
          <w:szCs w:val="24"/>
        </w:rPr>
      </w:pPr>
    </w:p>
    <w:p w:rsidR="00A57F8D" w:rsidRDefault="00A57F8D" w:rsidP="00A57F8D">
      <w:pPr>
        <w:shd w:val="clear" w:color="auto" w:fill="FFFFFF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Prezado(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a) cliente,</w:t>
      </w:r>
    </w:p>
    <w:p w:rsidR="00A57F8D" w:rsidRDefault="00A57F8D" w:rsidP="00A57F8D">
      <w:pPr>
        <w:shd w:val="clear" w:color="auto" w:fill="FFFFFF"/>
        <w:rPr>
          <w:rFonts w:ascii="Calibri" w:hAnsi="Calibri" w:cs="Calibri"/>
          <w:color w:val="000000"/>
        </w:rPr>
      </w:pPr>
    </w:p>
    <w:p w:rsidR="00A57F8D" w:rsidRDefault="00A57F8D" w:rsidP="00A57F8D">
      <w:pPr>
        <w:shd w:val="clear" w:color="auto" w:fill="FFFFFF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Boa tarde!</w:t>
      </w:r>
    </w:p>
    <w:p w:rsidR="00A57F8D" w:rsidRDefault="00A57F8D" w:rsidP="00A57F8D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hd w:val="clear" w:color="auto" w:fill="FFFFFF"/>
        </w:rPr>
        <w:t>Recebemos seu ofício nº 598/2020/GP/SEC, solicitando ligação nova a grupamento.</w:t>
      </w:r>
    </w:p>
    <w:p w:rsidR="00A57F8D" w:rsidRDefault="00A57F8D" w:rsidP="00A57F8D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</w:p>
    <w:p w:rsidR="00A57F8D" w:rsidRDefault="00A57F8D" w:rsidP="00A57F8D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hd w:val="clear" w:color="auto" w:fill="FFFFFF"/>
        </w:rPr>
        <w:t>Em resposta a vossa solicitação, informamos que, a localidade de </w:t>
      </w:r>
      <w:r>
        <w:rPr>
          <w:rStyle w:val="markzvf3ew6dg"/>
          <w:rFonts w:ascii="Calibri" w:hAnsi="Calibri" w:cs="Calibri"/>
          <w:color w:val="000000"/>
          <w:shd w:val="clear" w:color="auto" w:fill="FFFFFF"/>
        </w:rPr>
        <w:t>Sorriso</w:t>
      </w:r>
      <w:r>
        <w:rPr>
          <w:rFonts w:ascii="Calibri" w:hAnsi="Calibri" w:cs="Calibri"/>
          <w:color w:val="000000"/>
          <w:shd w:val="clear" w:color="auto" w:fill="FFFFFF"/>
        </w:rPr>
        <w:t xml:space="preserve">, atualmente apresenta número aproximado de 38.680 clientes, sendo assim conforme Art.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180 referida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agencia realiza atendimento presencial com 8 horas diárias, excetuando-se os sábados, domingos, feriados nacionais e locais.</w:t>
      </w:r>
    </w:p>
    <w:p w:rsidR="00A57F8D" w:rsidRDefault="00A57F8D" w:rsidP="00A57F8D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Conforme Art.178. A distribuidora deve disponibilizar atendimento presencial em todos os Municípios em que preste o serviço público de distribuição de energia elétrica.</w:t>
      </w:r>
    </w:p>
    <w:p w:rsidR="00A57F8D" w:rsidRDefault="00A57F8D" w:rsidP="00A57F8D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§ 2o Independentemente do disposto no § 1o deste artigo, toda distribuidora deve dispor de, pelo menos,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1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(um) posto de atendimento em sua área de concessão ou permissão.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§ 5o Além da estrutura mínima definida neste artigo, fica a critério de cada distribuidora a implantação de formas adicionais de atendimento, assim como expandir a estrutura de atendimento presencial.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§ 6o Os postos de atendimento presencial podem ser itinerantes, observada a disponibilidade horária definida no art. 180, assim como a regularidade e praxe de sua localização.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Art. 180. O horário de atendimento disponibilizado ao público nos postos de atendimento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presencial definidos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no art. 178, excetuando-se os sábados, domingos, feriados nacionais e locais, devem ser estabelecidos anualmente, observando no mínimo:</w:t>
      </w:r>
    </w:p>
    <w:p w:rsidR="00A57F8D" w:rsidRDefault="00A57F8D" w:rsidP="00A57F8D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A57F8D" w:rsidRDefault="00A57F8D" w:rsidP="00A57F8D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III – 8 (oito) horas diárias em Municípios com mais de 10.000 (dez mil) unidades consumidoras.</w:t>
      </w:r>
    </w:p>
    <w:p w:rsidR="00A57F8D" w:rsidRDefault="00A57F8D" w:rsidP="00A57F8D">
      <w:pPr>
        <w:rPr>
          <w:rFonts w:ascii="Calibri" w:hAnsi="Calibri" w:cs="Calibri"/>
          <w:color w:val="000000"/>
          <w:sz w:val="24"/>
          <w:szCs w:val="24"/>
        </w:rPr>
      </w:pPr>
    </w:p>
    <w:p w:rsidR="00A57F8D" w:rsidRDefault="00A57F8D" w:rsidP="00A57F8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Colocamo-nos a disposição para qualquer outra informação que se fizer necessária através do e-mail: </w:t>
      </w:r>
      <w:hyperlink r:id="rId6" w:history="1">
        <w:r>
          <w:rPr>
            <w:rStyle w:val="Hyperlink"/>
            <w:rFonts w:ascii="Calibri" w:hAnsi="Calibri" w:cs="Calibri"/>
            <w:shd w:val="clear" w:color="auto" w:fill="FFFFFF"/>
          </w:rPr>
          <w:t>atendimento.poderpublico@energisa.com.br</w:t>
        </w:r>
      </w:hyperlink>
      <w:r>
        <w:rPr>
          <w:rFonts w:ascii="Calibri" w:hAnsi="Calibri" w:cs="Calibri"/>
          <w:color w:val="000000"/>
          <w:u w:val="single"/>
          <w:shd w:val="clear" w:color="auto" w:fill="FFFFFF"/>
        </w:rPr>
        <w:t>.</w:t>
      </w:r>
    </w:p>
    <w:p w:rsidR="00A57F8D" w:rsidRDefault="00A57F8D" w:rsidP="00A57F8D">
      <w:pPr>
        <w:shd w:val="clear" w:color="auto" w:fill="FFFFFF"/>
        <w:rPr>
          <w:rFonts w:ascii="Calibri" w:hAnsi="Calibri" w:cs="Calibri"/>
          <w:color w:val="000000"/>
        </w:rPr>
      </w:pPr>
    </w:p>
    <w:p w:rsidR="00A57F8D" w:rsidRDefault="00A57F8D" w:rsidP="00A57F8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Atenciosamente,</w:t>
      </w:r>
    </w:p>
    <w:p w:rsidR="00A57F8D" w:rsidRDefault="00A57F8D" w:rsidP="00A57F8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Rafael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Rau</w:t>
      </w:r>
      <w:proofErr w:type="spellEnd"/>
    </w:p>
    <w:p w:rsidR="00A01BA9" w:rsidRPr="00A57F8D" w:rsidRDefault="00A01BA9" w:rsidP="00A57F8D"/>
    <w:sectPr w:rsidR="00A01BA9" w:rsidRPr="00A57F8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4D4F26"/>
    <w:rsid w:val="00795CF0"/>
    <w:rsid w:val="00A01BA9"/>
    <w:rsid w:val="00A57F8D"/>
    <w:rsid w:val="00A906D8"/>
    <w:rsid w:val="00AB5A74"/>
    <w:rsid w:val="00DA693A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A57F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7F8D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arkzvf3ew6dg">
    <w:name w:val="markzvf3ew6dg"/>
    <w:basedOn w:val="Fontepargpadro"/>
    <w:rsid w:val="00A57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.poderpublico@energisa.com.br" TargetMode="External"/><Relationship Id="rId5" Type="http://schemas.openxmlformats.org/officeDocument/2006/relationships/hyperlink" Target="mailto:secretaria@sorriso.mt.leg.br" TargetMode="External"/><Relationship Id="rId4" Type="http://schemas.openxmlformats.org/officeDocument/2006/relationships/hyperlink" Target="mailto:atendimento.poderpublico@energis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dcterms:created xsi:type="dcterms:W3CDTF">2020-08-14T13:26:00Z</dcterms:created>
  <dcterms:modified xsi:type="dcterms:W3CDTF">2020-10-19T13:02:00Z</dcterms:modified>
</cp:coreProperties>
</file>