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1D" w:rsidRDefault="002D4D1D" w:rsidP="002D4D1D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DECRETO LEGISLATIVO Nº 05/2021</w:t>
      </w:r>
    </w:p>
    <w:p w:rsidR="002D4D1D" w:rsidRDefault="002D4D1D" w:rsidP="002D4D1D">
      <w:pPr>
        <w:ind w:left="3119"/>
        <w:rPr>
          <w:rFonts w:ascii="Times New Roman" w:hAnsi="Times New Roman"/>
          <w:b/>
          <w:bCs/>
          <w:sz w:val="24"/>
          <w:szCs w:val="24"/>
        </w:rPr>
      </w:pPr>
    </w:p>
    <w:p w:rsidR="002D4D1D" w:rsidRDefault="002D4D1D" w:rsidP="002D4D1D">
      <w:pPr>
        <w:ind w:left="311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4D1D" w:rsidRDefault="002D4D1D" w:rsidP="002D4D1D">
      <w:pPr>
        <w:ind w:left="31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Data: 18 de fevereiro de 2021</w:t>
      </w:r>
    </w:p>
    <w:p w:rsidR="002D4D1D" w:rsidRDefault="002D4D1D" w:rsidP="002D4D1D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D4D1D" w:rsidRDefault="002D4D1D" w:rsidP="002D4D1D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D4D1D" w:rsidRDefault="002D4D1D" w:rsidP="002D4D1D">
      <w:pPr>
        <w:pStyle w:val="Recuodecorpodetexto"/>
        <w:ind w:left="311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Certificado Mulher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à Senhorita </w:t>
      </w:r>
      <w:r>
        <w:rPr>
          <w:rFonts w:ascii="Times New Roman" w:hAnsi="Times New Roman"/>
          <w:sz w:val="24"/>
          <w:szCs w:val="24"/>
        </w:rPr>
        <w:t>Ivone de Carvalho.</w:t>
      </w:r>
    </w:p>
    <w:p w:rsidR="002D4D1D" w:rsidRDefault="002D4D1D" w:rsidP="002D4D1D">
      <w:pPr>
        <w:ind w:left="3119"/>
        <w:jc w:val="both"/>
        <w:rPr>
          <w:rFonts w:ascii="Times New Roman" w:hAnsi="Times New Roman"/>
          <w:sz w:val="24"/>
          <w:szCs w:val="24"/>
        </w:rPr>
      </w:pPr>
    </w:p>
    <w:p w:rsidR="002D4D1D" w:rsidRDefault="002D4D1D" w:rsidP="002D4D1D">
      <w:pPr>
        <w:ind w:left="3119"/>
        <w:jc w:val="both"/>
        <w:rPr>
          <w:rFonts w:ascii="Times New Roman" w:hAnsi="Times New Roman"/>
          <w:sz w:val="24"/>
          <w:szCs w:val="24"/>
        </w:rPr>
      </w:pPr>
    </w:p>
    <w:p w:rsidR="002D4D1D" w:rsidRDefault="002D4D1D" w:rsidP="002D4D1D">
      <w:pPr>
        <w:ind w:left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JANE DELALIBERA – PL </w:t>
      </w:r>
      <w:r>
        <w:rPr>
          <w:rFonts w:ascii="Times New Roman" w:hAnsi="Times New Roman"/>
          <w:bCs/>
          <w:iCs/>
          <w:sz w:val="24"/>
          <w:szCs w:val="24"/>
        </w:rPr>
        <w:t>e vereadores abaixo assinados, com assento nesta Casa de Leis, com fulcro nos Artigos 108 e 109 do Regimento Interno e na Resolução nº 03/2010, encaminham para deliberação do Soberano Plenário, o seguinte Projeto de Decreto Legislativo:</w:t>
      </w:r>
    </w:p>
    <w:p w:rsidR="002D4D1D" w:rsidRPr="002D4D1D" w:rsidRDefault="002D4D1D" w:rsidP="002D4D1D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2D4D1D" w:rsidRPr="002D4D1D" w:rsidRDefault="002D4D1D" w:rsidP="002D4D1D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2D4D1D" w:rsidRPr="002D4D1D" w:rsidRDefault="002D4D1D" w:rsidP="002D4D1D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  <w:r w:rsidRPr="002D4D1D">
        <w:rPr>
          <w:rFonts w:ascii="Times New Roman" w:hAnsi="Times New Roman"/>
          <w:bCs/>
          <w:szCs w:val="24"/>
        </w:rPr>
        <w:t>Art. 1º</w:t>
      </w:r>
      <w:r w:rsidRPr="002D4D1D">
        <w:rPr>
          <w:rFonts w:ascii="Times New Roman" w:hAnsi="Times New Roman"/>
          <w:szCs w:val="24"/>
        </w:rPr>
        <w:t xml:space="preserve"> Fica concedido Certificado Mulher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Sorrisense</w:t>
      </w:r>
      <w:proofErr w:type="spellEnd"/>
      <w:r>
        <w:rPr>
          <w:rFonts w:ascii="Times New Roman" w:hAnsi="Times New Roman"/>
          <w:szCs w:val="24"/>
        </w:rPr>
        <w:t xml:space="preserve"> à</w:t>
      </w:r>
      <w:r w:rsidRPr="002D4D1D">
        <w:rPr>
          <w:rFonts w:ascii="Times New Roman" w:hAnsi="Times New Roman"/>
          <w:szCs w:val="24"/>
        </w:rPr>
        <w:t xml:space="preserve"> senhorita Ivone de Carvalho.</w:t>
      </w:r>
    </w:p>
    <w:p w:rsidR="002D4D1D" w:rsidRPr="002D4D1D" w:rsidRDefault="002D4D1D" w:rsidP="002D4D1D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iCs/>
          <w:szCs w:val="24"/>
        </w:rPr>
      </w:pPr>
    </w:p>
    <w:p w:rsidR="002D4D1D" w:rsidRDefault="002D4D1D" w:rsidP="002D4D1D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Art. 2º Em anexo, </w:t>
      </w:r>
      <w:r w:rsidRPr="002D4D1D">
        <w:rPr>
          <w:rFonts w:ascii="Times New Roman" w:hAnsi="Times New Roman"/>
          <w:i/>
          <w:szCs w:val="24"/>
        </w:rPr>
        <w:t>Curriculum Vitae</w:t>
      </w:r>
      <w:r>
        <w:rPr>
          <w:rFonts w:ascii="Times New Roman" w:hAnsi="Times New Roman"/>
          <w:szCs w:val="24"/>
        </w:rPr>
        <w:t>, o qual faz parte integrante deste Decreto Legislativo.</w:t>
      </w:r>
    </w:p>
    <w:p w:rsidR="002D4D1D" w:rsidRDefault="002D4D1D" w:rsidP="002D4D1D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:rsidR="002D4D1D" w:rsidRDefault="002D4D1D" w:rsidP="002D4D1D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Cs/>
          <w:szCs w:val="24"/>
        </w:rPr>
        <w:t>Art. 3º</w:t>
      </w:r>
      <w:r>
        <w:rPr>
          <w:rFonts w:ascii="Times New Roman" w:hAnsi="Times New Roman"/>
          <w:szCs w:val="24"/>
        </w:rPr>
        <w:t xml:space="preserve"> Este Decreto Legislativo entra em vigor na data de sua publicação.</w:t>
      </w:r>
    </w:p>
    <w:p w:rsidR="002D4D1D" w:rsidRDefault="002D4D1D" w:rsidP="002D4D1D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:rsidR="002D4D1D" w:rsidRDefault="002D4D1D" w:rsidP="002D4D1D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:rsidR="002D4D1D" w:rsidRDefault="002D4D1D" w:rsidP="002D4D1D">
      <w:pPr>
        <w:tabs>
          <w:tab w:val="left" w:pos="9355"/>
        </w:tabs>
        <w:ind w:firstLine="141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Câmara Municipal de Sorriso, Estado do Mato Grosso, em 18 de fevereiro de 2021.</w:t>
      </w:r>
    </w:p>
    <w:p w:rsidR="002D4D1D" w:rsidRDefault="002D4D1D" w:rsidP="002D4D1D">
      <w:pPr>
        <w:tabs>
          <w:tab w:val="left" w:pos="1701"/>
        </w:tabs>
        <w:ind w:right="-2" w:firstLine="1417"/>
        <w:jc w:val="both"/>
        <w:rPr>
          <w:rFonts w:ascii="Times New Roman" w:hAnsi="Times New Roman"/>
          <w:iCs/>
          <w:color w:val="000000"/>
          <w:sz w:val="22"/>
          <w:szCs w:val="22"/>
        </w:rPr>
      </w:pPr>
    </w:p>
    <w:p w:rsidR="002D4D1D" w:rsidRDefault="002D4D1D" w:rsidP="002D4D1D">
      <w:pPr>
        <w:tabs>
          <w:tab w:val="left" w:pos="1701"/>
        </w:tabs>
        <w:ind w:right="-2" w:firstLine="1417"/>
        <w:jc w:val="both"/>
        <w:rPr>
          <w:rFonts w:ascii="Times New Roman" w:hAnsi="Times New Roman"/>
          <w:iCs/>
          <w:color w:val="000000"/>
          <w:sz w:val="22"/>
          <w:szCs w:val="22"/>
        </w:rPr>
      </w:pPr>
    </w:p>
    <w:p w:rsidR="002D4D1D" w:rsidRDefault="002D4D1D" w:rsidP="002D4D1D">
      <w:pPr>
        <w:tabs>
          <w:tab w:val="left" w:pos="1701"/>
        </w:tabs>
        <w:ind w:right="-2" w:firstLine="1417"/>
        <w:jc w:val="both"/>
        <w:rPr>
          <w:rFonts w:ascii="Times New Roman" w:hAnsi="Times New Roman"/>
          <w:iCs/>
          <w:color w:val="000000"/>
          <w:sz w:val="22"/>
          <w:szCs w:val="22"/>
        </w:rPr>
      </w:pPr>
    </w:p>
    <w:p w:rsidR="002D4D1D" w:rsidRDefault="002D4D1D" w:rsidP="002D4D1D">
      <w:pPr>
        <w:tabs>
          <w:tab w:val="left" w:pos="1701"/>
        </w:tabs>
        <w:ind w:right="-2" w:firstLine="1417"/>
        <w:jc w:val="both"/>
        <w:rPr>
          <w:rFonts w:ascii="Times New Roman" w:hAnsi="Times New Roman"/>
          <w:iCs/>
          <w:color w:val="000000"/>
          <w:sz w:val="22"/>
          <w:szCs w:val="22"/>
        </w:rPr>
      </w:pPr>
    </w:p>
    <w:p w:rsidR="002D4D1D" w:rsidRDefault="002D4D1D" w:rsidP="002D4D1D">
      <w:pPr>
        <w:tabs>
          <w:tab w:val="left" w:pos="1701"/>
        </w:tabs>
        <w:ind w:right="-2" w:firstLine="1418"/>
        <w:jc w:val="both"/>
        <w:rPr>
          <w:rFonts w:ascii="Times New Roman" w:hAnsi="Times New Roman"/>
          <w:iCs/>
          <w:color w:val="000000"/>
          <w:sz w:val="22"/>
          <w:szCs w:val="22"/>
        </w:rPr>
      </w:pPr>
    </w:p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2405"/>
        <w:gridCol w:w="2588"/>
        <w:gridCol w:w="2515"/>
        <w:gridCol w:w="2455"/>
        <w:gridCol w:w="210"/>
      </w:tblGrid>
      <w:tr w:rsidR="002D4D1D" w:rsidTr="002D4D1D">
        <w:trPr>
          <w:gridAfter w:val="1"/>
          <w:wAfter w:w="210" w:type="dxa"/>
          <w:trHeight w:val="1185"/>
          <w:jc w:val="center"/>
        </w:trPr>
        <w:tc>
          <w:tcPr>
            <w:tcW w:w="2405" w:type="dxa"/>
          </w:tcPr>
          <w:p w:rsidR="002D4D1D" w:rsidRDefault="002D4D1D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2D4D1D" w:rsidRDefault="002D4D1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2D4D1D" w:rsidRDefault="002D4D1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  <w:hideMark/>
          </w:tcPr>
          <w:p w:rsidR="002D4D1D" w:rsidRDefault="002D4D1D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2D4D1D" w:rsidRDefault="002D4D1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15" w:type="dxa"/>
          </w:tcPr>
          <w:p w:rsidR="002D4D1D" w:rsidRDefault="002D4D1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2D4D1D" w:rsidRDefault="002D4D1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2D4D1D" w:rsidRDefault="002D4D1D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2D4D1D" w:rsidRDefault="002D4D1D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DAMIANI DA TV</w:t>
            </w:r>
          </w:p>
          <w:p w:rsidR="002D4D1D" w:rsidRDefault="002D4D1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D4D1D" w:rsidRDefault="002D4D1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D4D1D" w:rsidTr="002D4D1D">
        <w:trPr>
          <w:gridAfter w:val="1"/>
          <w:wAfter w:w="210" w:type="dxa"/>
          <w:trHeight w:val="859"/>
          <w:jc w:val="center"/>
        </w:trPr>
        <w:tc>
          <w:tcPr>
            <w:tcW w:w="2405" w:type="dxa"/>
          </w:tcPr>
          <w:p w:rsidR="002D4D1D" w:rsidRDefault="002D4D1D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2D4D1D" w:rsidRDefault="002D4D1D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D4D1D" w:rsidRDefault="002D4D1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</w:tcPr>
          <w:p w:rsidR="002D4D1D" w:rsidRDefault="002D4D1D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2D4D1D" w:rsidRDefault="002D4D1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D4D1D" w:rsidRDefault="002D4D1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</w:tcPr>
          <w:p w:rsidR="002D4D1D" w:rsidRDefault="002D4D1D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2D4D1D" w:rsidRDefault="002D4D1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:rsidR="002D4D1D" w:rsidRDefault="002D4D1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2D4D1D" w:rsidRDefault="002D4D1D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2D4D1D" w:rsidRDefault="002D4D1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2D4D1D" w:rsidRDefault="002D4D1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D4D1D" w:rsidRDefault="002D4D1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D4D1D" w:rsidRDefault="002D4D1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D4D1D" w:rsidTr="002D4D1D">
        <w:trPr>
          <w:jc w:val="center"/>
        </w:trPr>
        <w:tc>
          <w:tcPr>
            <w:tcW w:w="4352" w:type="dxa"/>
            <w:gridSpan w:val="2"/>
            <w:hideMark/>
          </w:tcPr>
          <w:p w:rsidR="002D4D1D" w:rsidRDefault="002D4D1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WANDERLEY PAULO</w:t>
            </w:r>
          </w:p>
          <w:p w:rsidR="002D4D1D" w:rsidRDefault="002D4D1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5180" w:type="dxa"/>
            <w:gridSpan w:val="3"/>
            <w:hideMark/>
          </w:tcPr>
          <w:p w:rsidR="002D4D1D" w:rsidRDefault="002D4D1D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2D4D1D" w:rsidRDefault="002D4D1D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2D4D1D" w:rsidRDefault="002D4D1D" w:rsidP="002D4D1D">
      <w:pPr>
        <w:jc w:val="center"/>
        <w:rPr>
          <w:rFonts w:ascii="Times New Roman" w:hAnsi="Times New Roman"/>
          <w:sz w:val="22"/>
          <w:szCs w:val="22"/>
        </w:rPr>
      </w:pPr>
    </w:p>
    <w:p w:rsidR="00DC5BA0" w:rsidRDefault="00DC5BA0" w:rsidP="002D4D1D">
      <w:pPr>
        <w:jc w:val="center"/>
        <w:rPr>
          <w:rFonts w:ascii="Times New Roman" w:hAnsi="Times New Roman"/>
          <w:sz w:val="22"/>
          <w:szCs w:val="22"/>
        </w:rPr>
      </w:pPr>
    </w:p>
    <w:p w:rsidR="00DC5BA0" w:rsidRDefault="00DC5BA0" w:rsidP="002D4D1D">
      <w:pPr>
        <w:jc w:val="center"/>
        <w:rPr>
          <w:rFonts w:ascii="Times New Roman" w:hAnsi="Times New Roman"/>
          <w:sz w:val="22"/>
          <w:szCs w:val="22"/>
        </w:rPr>
      </w:pPr>
    </w:p>
    <w:p w:rsidR="00DC5BA0" w:rsidRDefault="00DC5BA0" w:rsidP="00DC5BA0">
      <w:pPr>
        <w:pStyle w:val="NormalWeb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CURRICU</w:t>
      </w:r>
      <w:bookmarkStart w:id="0" w:name="_GoBack"/>
      <w:bookmarkEnd w:id="0"/>
      <w:r>
        <w:rPr>
          <w:b/>
          <w:color w:val="000000"/>
          <w:sz w:val="27"/>
          <w:szCs w:val="27"/>
        </w:rPr>
        <w:t>LUM VITAE</w:t>
      </w:r>
    </w:p>
    <w:p w:rsidR="00DC5BA0" w:rsidRDefault="00DC5BA0" w:rsidP="00DC5BA0">
      <w:pPr>
        <w:pStyle w:val="NormalWeb"/>
        <w:tabs>
          <w:tab w:val="left" w:pos="7020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DC5BA0" w:rsidRDefault="00DC5BA0" w:rsidP="00DC5BA0">
      <w:pPr>
        <w:pStyle w:val="NormalWeb"/>
        <w:ind w:firstLine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Ivone de Carvalho, nascida em 12/06/68 na cidade de Dois Vizinhos Estado do Paraná. Veio para Mato Grosso no ano de 1986, chegou à cidade de Sorriso em 07 de janeiro de 1991. Iniciou com sua vida profissional no Hospital Regional de Sorriso, em outubro de 1997, trabalhando como auxiliar de fisioterapia; posteriormente recursos humanos; faturamento; chefia de transporte; setor de compras e desde o ano de 2018 está à frente da direção do hospital.</w:t>
      </w:r>
    </w:p>
    <w:p w:rsidR="00DC5BA0" w:rsidRDefault="00DC5BA0" w:rsidP="00DC5BA0">
      <w:pPr>
        <w:pStyle w:val="NormalWeb"/>
        <w:ind w:firstLine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É servidora estatutária do Estado, formada em Administração com pós-graduação em controladoria e auditoria em setor público.</w:t>
      </w:r>
    </w:p>
    <w:p w:rsidR="00DC5BA0" w:rsidRDefault="00DC5BA0" w:rsidP="00DC5BA0">
      <w:pPr>
        <w:pStyle w:val="NormalWeb"/>
        <w:ind w:firstLine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Sempre focada na melhoria da prestação dos serviços e no atendimento humanizado aos usuários.</w:t>
      </w:r>
    </w:p>
    <w:p w:rsidR="00DC5BA0" w:rsidRDefault="00DC5BA0" w:rsidP="002D4D1D">
      <w:pPr>
        <w:jc w:val="center"/>
        <w:rPr>
          <w:rFonts w:ascii="Times New Roman" w:hAnsi="Times New Roman"/>
          <w:sz w:val="22"/>
          <w:szCs w:val="22"/>
        </w:rPr>
      </w:pPr>
    </w:p>
    <w:sectPr w:rsidR="00DC5BA0" w:rsidSect="002D4D1D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93611"/>
    <w:multiLevelType w:val="hybridMultilevel"/>
    <w:tmpl w:val="E69C8F1E"/>
    <w:lvl w:ilvl="0" w:tplc="B440AF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E8495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285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CF1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E4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40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60E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E09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D8"/>
    <w:rsid w:val="000E4215"/>
    <w:rsid w:val="002D4D1D"/>
    <w:rsid w:val="0030109B"/>
    <w:rsid w:val="006D1EAE"/>
    <w:rsid w:val="007627D3"/>
    <w:rsid w:val="00765CD8"/>
    <w:rsid w:val="007C345E"/>
    <w:rsid w:val="007D1363"/>
    <w:rsid w:val="00C215A8"/>
    <w:rsid w:val="00DC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EABA"/>
  <w15:chartTrackingRefBased/>
  <w15:docId w15:val="{11A9505F-6713-438F-AD74-6ED6DE88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CD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65CD8"/>
    <w:pPr>
      <w:jc w:val="center"/>
    </w:pPr>
    <w:rPr>
      <w:rFonts w:eastAsia="Calibri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765CD8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65CD8"/>
    <w:pPr>
      <w:ind w:left="567" w:hanging="567"/>
      <w:jc w:val="both"/>
    </w:pPr>
    <w:rPr>
      <w:rFonts w:ascii="Comic Sans MS" w:hAnsi="Comic Sans MS"/>
      <w:b/>
      <w:sz w:val="3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65CD8"/>
    <w:rPr>
      <w:rFonts w:ascii="Comic Sans MS" w:eastAsia="Times New Roman" w:hAnsi="Comic Sans MS" w:cs="Times New Roman"/>
      <w:b/>
      <w:sz w:val="3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65CD8"/>
    <w:pPr>
      <w:ind w:left="426" w:hanging="426"/>
    </w:pPr>
    <w:rPr>
      <w:rFonts w:ascii="Comic Sans MS" w:hAnsi="Comic Sans MS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65CD8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65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C5B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</cp:revision>
  <dcterms:created xsi:type="dcterms:W3CDTF">2021-02-18T13:27:00Z</dcterms:created>
  <dcterms:modified xsi:type="dcterms:W3CDTF">2021-03-01T12:54:00Z</dcterms:modified>
</cp:coreProperties>
</file>