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66A8" w:rsidRPr="005C0069" w:rsidP="005C0069">
      <w:pPr>
        <w:ind w:left="3402"/>
        <w:jc w:val="both"/>
        <w:rPr>
          <w:b/>
          <w:sz w:val="22"/>
          <w:szCs w:val="22"/>
        </w:rPr>
      </w:pPr>
      <w:r w:rsidRPr="005C0069">
        <w:rPr>
          <w:b/>
          <w:sz w:val="22"/>
          <w:szCs w:val="22"/>
        </w:rPr>
        <w:t>PROJETO DE LEI Nº 27</w:t>
      </w:r>
      <w:r w:rsidRPr="005C0069" w:rsidR="00C76D63">
        <w:rPr>
          <w:b/>
          <w:sz w:val="22"/>
          <w:szCs w:val="22"/>
        </w:rPr>
        <w:t>/2021</w:t>
      </w:r>
    </w:p>
    <w:p w:rsidR="002476E7" w:rsidRPr="005C0069" w:rsidP="005C0069">
      <w:pPr>
        <w:ind w:left="3402"/>
        <w:jc w:val="both"/>
        <w:rPr>
          <w:b/>
          <w:sz w:val="22"/>
          <w:szCs w:val="22"/>
        </w:rPr>
      </w:pPr>
    </w:p>
    <w:p w:rsidR="00E808A8" w:rsidRPr="005C0069" w:rsidP="005C0069">
      <w:pPr>
        <w:ind w:left="3402"/>
        <w:jc w:val="both"/>
        <w:rPr>
          <w:sz w:val="22"/>
          <w:szCs w:val="22"/>
        </w:rPr>
      </w:pPr>
      <w:r w:rsidRPr="005C0069">
        <w:rPr>
          <w:sz w:val="22"/>
          <w:szCs w:val="22"/>
        </w:rPr>
        <w:t>Data: 30 de março de 2021</w:t>
      </w:r>
    </w:p>
    <w:p w:rsidR="002476E7" w:rsidRPr="005C0069" w:rsidP="005C0069">
      <w:pPr>
        <w:ind w:left="3402"/>
        <w:jc w:val="both"/>
        <w:rPr>
          <w:sz w:val="22"/>
          <w:szCs w:val="22"/>
        </w:rPr>
      </w:pPr>
    </w:p>
    <w:p w:rsidR="002476E7" w:rsidRPr="005C0069" w:rsidP="005C0069">
      <w:pPr>
        <w:shd w:val="clear" w:color="auto" w:fill="FFFFFF"/>
        <w:ind w:left="3402" w:right="300"/>
        <w:jc w:val="both"/>
        <w:outlineLvl w:val="0"/>
        <w:rPr>
          <w:rStyle w:val="Strong"/>
          <w:b w:val="0"/>
          <w:sz w:val="22"/>
          <w:szCs w:val="22"/>
        </w:rPr>
      </w:pPr>
      <w:r w:rsidRPr="005C0069">
        <w:rPr>
          <w:bCs/>
          <w:kern w:val="36"/>
          <w:sz w:val="22"/>
          <w:szCs w:val="22"/>
        </w:rPr>
        <w:t>Dispõe sobre a criação, no âmbito do município de Sorriso, em todas as unidades públicas, de registro da demanda populacional não atendida e dá outras providências.</w:t>
      </w:r>
    </w:p>
    <w:p w:rsidR="00E808A8" w:rsidRPr="005C0069" w:rsidP="005C0069">
      <w:pPr>
        <w:shd w:val="clear" w:color="auto" w:fill="FFFFFF"/>
        <w:ind w:left="3402" w:right="300"/>
        <w:jc w:val="both"/>
        <w:outlineLvl w:val="0"/>
        <w:rPr>
          <w:rStyle w:val="Strong"/>
          <w:b w:val="0"/>
          <w:sz w:val="22"/>
          <w:szCs w:val="22"/>
        </w:rPr>
      </w:pPr>
    </w:p>
    <w:p w:rsidR="002476E7" w:rsidRPr="005C0069" w:rsidP="005C0069">
      <w:pPr>
        <w:ind w:left="3402"/>
        <w:jc w:val="both"/>
        <w:rPr>
          <w:sz w:val="22"/>
          <w:szCs w:val="22"/>
        </w:rPr>
      </w:pPr>
      <w:r w:rsidRPr="005C0069">
        <w:rPr>
          <w:b/>
          <w:sz w:val="22"/>
          <w:szCs w:val="22"/>
        </w:rPr>
        <w:t xml:space="preserve">WANDERLEY PAULO </w:t>
      </w:r>
      <w:r w:rsidRPr="005C0069" w:rsidR="00C76D63">
        <w:rPr>
          <w:b/>
          <w:sz w:val="22"/>
          <w:szCs w:val="22"/>
        </w:rPr>
        <w:t>– Progressistas</w:t>
      </w:r>
      <w:r w:rsidRPr="005C0069" w:rsidR="005C0069">
        <w:rPr>
          <w:b/>
          <w:sz w:val="22"/>
          <w:szCs w:val="22"/>
        </w:rPr>
        <w:t xml:space="preserve"> DAMIANI DA TV – PSDB, JANE DELALIBERA – PL e MAURICIO GOMES - PSB</w:t>
      </w:r>
      <w:r w:rsidRPr="005C0069" w:rsidR="00C76D63">
        <w:rPr>
          <w:sz w:val="22"/>
          <w:szCs w:val="22"/>
        </w:rPr>
        <w:t xml:space="preserve">, </w:t>
      </w:r>
      <w:r w:rsidRPr="005C0069" w:rsidR="00E64573">
        <w:rPr>
          <w:sz w:val="22"/>
          <w:szCs w:val="22"/>
        </w:rPr>
        <w:t>vereador</w:t>
      </w:r>
      <w:r w:rsidR="0003137E">
        <w:rPr>
          <w:sz w:val="22"/>
          <w:szCs w:val="22"/>
        </w:rPr>
        <w:t>es</w:t>
      </w:r>
      <w:r w:rsidRPr="005C0069" w:rsidR="00E64573">
        <w:rPr>
          <w:sz w:val="22"/>
          <w:szCs w:val="22"/>
        </w:rPr>
        <w:t xml:space="preserve"> com</w:t>
      </w:r>
      <w:r w:rsidRPr="005C0069" w:rsidR="00C76D63">
        <w:rPr>
          <w:sz w:val="22"/>
          <w:szCs w:val="22"/>
        </w:rPr>
        <w:t xml:space="preserve"> assento nesta Casa, com fulcro no Artigo 108</w:t>
      </w:r>
      <w:r w:rsidRPr="005C0069">
        <w:rPr>
          <w:sz w:val="22"/>
          <w:szCs w:val="22"/>
        </w:rPr>
        <w:t xml:space="preserve"> do Regimento Interno, encaminha</w:t>
      </w:r>
      <w:r w:rsidRPr="005C0069" w:rsidR="005C0069">
        <w:rPr>
          <w:sz w:val="22"/>
          <w:szCs w:val="22"/>
        </w:rPr>
        <w:t>m</w:t>
      </w:r>
      <w:r w:rsidRPr="005C0069">
        <w:rPr>
          <w:sz w:val="22"/>
          <w:szCs w:val="22"/>
        </w:rPr>
        <w:t xml:space="preserve"> para deliberação </w:t>
      </w:r>
      <w:r w:rsidRPr="005C0069" w:rsidR="00C76D63">
        <w:rPr>
          <w:sz w:val="22"/>
          <w:szCs w:val="22"/>
        </w:rPr>
        <w:t>do Soberano Plenário</w:t>
      </w:r>
      <w:r w:rsidRPr="005C0069">
        <w:rPr>
          <w:sz w:val="22"/>
          <w:szCs w:val="22"/>
        </w:rPr>
        <w:t xml:space="preserve"> </w:t>
      </w:r>
      <w:r w:rsidRPr="005C0069" w:rsidR="00C76D63">
        <w:rPr>
          <w:sz w:val="22"/>
          <w:szCs w:val="22"/>
        </w:rPr>
        <w:t>o seguinte Projeto de Lei:</w:t>
      </w:r>
    </w:p>
    <w:p w:rsidR="002476E7" w:rsidRPr="005C0069" w:rsidP="005C0069">
      <w:pPr>
        <w:jc w:val="both"/>
        <w:rPr>
          <w:sz w:val="22"/>
          <w:szCs w:val="22"/>
        </w:rPr>
      </w:pPr>
      <w:bookmarkStart w:id="0" w:name="_GoBack"/>
      <w:bookmarkEnd w:id="0"/>
    </w:p>
    <w:p w:rsidR="00A166A8" w:rsidRPr="005C0069" w:rsidP="005C0069">
      <w:pPr>
        <w:rPr>
          <w:sz w:val="22"/>
          <w:szCs w:val="22"/>
        </w:rPr>
      </w:pPr>
    </w:p>
    <w:p w:rsidR="006529C0" w:rsidRPr="005C0069" w:rsidP="005C0069">
      <w:pPr>
        <w:ind w:left="708" w:firstLine="708"/>
        <w:jc w:val="both"/>
        <w:rPr>
          <w:sz w:val="22"/>
          <w:szCs w:val="22"/>
        </w:rPr>
      </w:pPr>
      <w:r w:rsidRPr="005C0069">
        <w:rPr>
          <w:sz w:val="22"/>
          <w:szCs w:val="22"/>
        </w:rPr>
        <w:t xml:space="preserve">Art. 1° - Fica </w:t>
      </w:r>
      <w:r w:rsidRPr="005C0069" w:rsidR="006674DD">
        <w:rPr>
          <w:sz w:val="22"/>
          <w:szCs w:val="22"/>
        </w:rPr>
        <w:t>criado nos órgãos públicos</w:t>
      </w:r>
      <w:r w:rsidRPr="005C0069">
        <w:rPr>
          <w:sz w:val="22"/>
          <w:szCs w:val="22"/>
        </w:rPr>
        <w:t xml:space="preserve"> do Município de Sorriso, </w:t>
      </w:r>
      <w:r w:rsidRPr="005C0069" w:rsidR="006674DD">
        <w:rPr>
          <w:sz w:val="22"/>
          <w:szCs w:val="22"/>
        </w:rPr>
        <w:t>o registro de toda demanda populacional não atendida.</w:t>
      </w:r>
    </w:p>
    <w:p w:rsidR="006529C0" w:rsidRPr="005C0069" w:rsidP="005C0069">
      <w:pPr>
        <w:jc w:val="both"/>
        <w:rPr>
          <w:sz w:val="22"/>
          <w:szCs w:val="22"/>
        </w:rPr>
      </w:pPr>
    </w:p>
    <w:p w:rsidR="006674DD" w:rsidRPr="005C0069" w:rsidP="005C0069">
      <w:pPr>
        <w:ind w:left="708" w:firstLine="709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 xml:space="preserve">Art. 2° - </w:t>
      </w:r>
      <w:r w:rsidRPr="005C0069">
        <w:rPr>
          <w:rStyle w:val="Strong"/>
          <w:b w:val="0"/>
          <w:bCs w:val="0"/>
          <w:sz w:val="22"/>
          <w:szCs w:val="22"/>
        </w:rPr>
        <w:t>Compreende-se</w:t>
      </w:r>
      <w:r w:rsidRPr="005C0069">
        <w:rPr>
          <w:rStyle w:val="Strong"/>
          <w:b w:val="0"/>
          <w:bCs w:val="0"/>
          <w:sz w:val="22"/>
          <w:szCs w:val="22"/>
        </w:rPr>
        <w:t xml:space="preserve"> para cumprimento do disposto no artigo 1º </w:t>
      </w:r>
      <w:r w:rsidRPr="005C0069" w:rsidR="009608AD">
        <w:rPr>
          <w:rStyle w:val="Strong"/>
          <w:b w:val="0"/>
          <w:bCs w:val="0"/>
          <w:sz w:val="22"/>
          <w:szCs w:val="22"/>
        </w:rPr>
        <w:t>desta</w:t>
      </w:r>
      <w:r w:rsidRPr="005C0069">
        <w:rPr>
          <w:rStyle w:val="Strong"/>
          <w:b w:val="0"/>
          <w:bCs w:val="0"/>
          <w:sz w:val="22"/>
          <w:szCs w:val="22"/>
        </w:rPr>
        <w:t xml:space="preserve"> lei, todos os órgãos da administração direta e indireta, órgãos, autarquias e fundações públicas municipais.</w:t>
      </w:r>
    </w:p>
    <w:p w:rsidR="006674DD" w:rsidRPr="005C0069" w:rsidP="005C0069">
      <w:pPr>
        <w:ind w:firstLine="709"/>
        <w:jc w:val="both"/>
        <w:rPr>
          <w:rStyle w:val="Strong"/>
          <w:b w:val="0"/>
          <w:bCs w:val="0"/>
          <w:sz w:val="22"/>
          <w:szCs w:val="22"/>
        </w:rPr>
      </w:pPr>
    </w:p>
    <w:p w:rsidR="00A166A8" w:rsidRPr="005C0069" w:rsidP="005C0069">
      <w:pPr>
        <w:ind w:left="708" w:firstLine="709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 xml:space="preserve">Art. 3ª </w:t>
      </w:r>
      <w:r w:rsidRPr="005C0069" w:rsidR="006674DD">
        <w:rPr>
          <w:rStyle w:val="Strong"/>
          <w:b w:val="0"/>
          <w:bCs w:val="0"/>
          <w:sz w:val="22"/>
          <w:szCs w:val="22"/>
        </w:rPr>
        <w:t>–</w:t>
      </w:r>
      <w:r w:rsidRPr="005C0069">
        <w:rPr>
          <w:rStyle w:val="Strong"/>
          <w:b w:val="0"/>
          <w:bCs w:val="0"/>
          <w:sz w:val="22"/>
          <w:szCs w:val="22"/>
        </w:rPr>
        <w:t xml:space="preserve"> </w:t>
      </w:r>
      <w:r w:rsidRPr="005C0069" w:rsidR="006674DD">
        <w:rPr>
          <w:rStyle w:val="Strong"/>
          <w:b w:val="0"/>
          <w:bCs w:val="0"/>
          <w:sz w:val="22"/>
          <w:szCs w:val="22"/>
        </w:rPr>
        <w:t xml:space="preserve">O registro de não atendimento será realizado em livro ou instrumento </w:t>
      </w:r>
      <w:r w:rsidRPr="005C0069" w:rsidR="009608AD">
        <w:rPr>
          <w:rStyle w:val="Strong"/>
          <w:b w:val="0"/>
          <w:bCs w:val="0"/>
          <w:sz w:val="22"/>
          <w:szCs w:val="22"/>
        </w:rPr>
        <w:t>digital especialme</w:t>
      </w:r>
      <w:r w:rsidRPr="005C0069" w:rsidR="006674DD">
        <w:rPr>
          <w:rStyle w:val="Strong"/>
          <w:b w:val="0"/>
          <w:bCs w:val="0"/>
          <w:sz w:val="22"/>
          <w:szCs w:val="22"/>
        </w:rPr>
        <w:t>nte criado para tal e conterá necessariamente:</w:t>
      </w:r>
    </w:p>
    <w:p w:rsidR="003A090B" w:rsidRPr="005C0069" w:rsidP="005C0069">
      <w:pPr>
        <w:ind w:left="708" w:firstLine="709"/>
        <w:jc w:val="both"/>
        <w:rPr>
          <w:rStyle w:val="Strong"/>
          <w:b w:val="0"/>
          <w:bCs w:val="0"/>
          <w:sz w:val="22"/>
          <w:szCs w:val="22"/>
        </w:rPr>
      </w:pPr>
    </w:p>
    <w:p w:rsidR="006674DD" w:rsidRPr="005C0069" w:rsidP="005C0069">
      <w:pPr>
        <w:ind w:left="707" w:firstLine="709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>I - Nome do solicitante</w:t>
      </w:r>
    </w:p>
    <w:p w:rsidR="006674DD" w:rsidRPr="005C0069" w:rsidP="005C0069">
      <w:pPr>
        <w:ind w:left="707" w:firstLine="709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>II - Endereço completo do solicitante</w:t>
      </w:r>
    </w:p>
    <w:p w:rsidR="006674DD" w:rsidRPr="005C0069" w:rsidP="005C0069">
      <w:pPr>
        <w:ind w:left="707" w:firstLine="709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>III - A solicitação que originou a procura do órgão</w:t>
      </w:r>
    </w:p>
    <w:p w:rsidR="006674DD" w:rsidRPr="005C0069" w:rsidP="005C0069">
      <w:pPr>
        <w:ind w:left="707" w:firstLine="709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>IV - O motivo do não atendimento da demanda</w:t>
      </w:r>
    </w:p>
    <w:p w:rsidR="00A166A8" w:rsidRPr="005C0069" w:rsidP="005C0069">
      <w:pPr>
        <w:ind w:left="708" w:firstLine="708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>V -</w:t>
      </w:r>
      <w:r w:rsidRPr="005C0069">
        <w:rPr>
          <w:rStyle w:val="Strong"/>
          <w:b w:val="0"/>
          <w:bCs w:val="0"/>
          <w:sz w:val="22"/>
          <w:szCs w:val="22"/>
        </w:rPr>
        <w:t xml:space="preserve">  </w:t>
      </w:r>
      <w:r w:rsidRPr="005C0069">
        <w:rPr>
          <w:rStyle w:val="Strong"/>
          <w:b w:val="0"/>
          <w:bCs w:val="0"/>
          <w:sz w:val="22"/>
          <w:szCs w:val="22"/>
        </w:rPr>
        <w:t>O esclarecimento dado ao solicitante</w:t>
      </w:r>
    </w:p>
    <w:p w:rsidR="006674DD" w:rsidRPr="005C0069" w:rsidP="005C0069">
      <w:pPr>
        <w:ind w:left="708" w:firstLine="708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 xml:space="preserve">VI – Nome, registro funcional do atendente e respectiva data da </w:t>
      </w:r>
      <w:r w:rsidRPr="005C0069">
        <w:rPr>
          <w:rStyle w:val="Strong"/>
          <w:b w:val="0"/>
          <w:bCs w:val="0"/>
          <w:sz w:val="22"/>
          <w:szCs w:val="22"/>
        </w:rPr>
        <w:t>procura</w:t>
      </w:r>
    </w:p>
    <w:p w:rsidR="00E808A8" w:rsidRPr="005C0069" w:rsidP="005C0069">
      <w:pPr>
        <w:ind w:firstLine="708"/>
        <w:jc w:val="both"/>
        <w:rPr>
          <w:rStyle w:val="Strong"/>
          <w:b w:val="0"/>
          <w:bCs w:val="0"/>
          <w:sz w:val="22"/>
          <w:szCs w:val="22"/>
        </w:rPr>
      </w:pPr>
    </w:p>
    <w:p w:rsidR="006B095B" w:rsidRPr="005C0069" w:rsidP="005C0069">
      <w:pPr>
        <w:ind w:left="708" w:firstLine="708"/>
        <w:jc w:val="both"/>
        <w:rPr>
          <w:rStyle w:val="Strong"/>
          <w:b w:val="0"/>
          <w:bCs w:val="0"/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>Art. 3</w:t>
      </w:r>
      <w:r w:rsidRPr="005C0069" w:rsidR="001F4FE3">
        <w:rPr>
          <w:rStyle w:val="Strong"/>
          <w:b w:val="0"/>
          <w:bCs w:val="0"/>
          <w:sz w:val="22"/>
          <w:szCs w:val="22"/>
        </w:rPr>
        <w:t>º</w:t>
      </w:r>
      <w:r w:rsidRPr="005C0069">
        <w:rPr>
          <w:rStyle w:val="Strong"/>
          <w:b w:val="0"/>
          <w:bCs w:val="0"/>
          <w:sz w:val="22"/>
          <w:szCs w:val="22"/>
        </w:rPr>
        <w:t xml:space="preserve"> – O registro de não atendimento será realizado em livro ou instrumento digital especialmente criado para tal e conterá necessariamente:</w:t>
      </w:r>
    </w:p>
    <w:p w:rsidR="006B095B" w:rsidRPr="005C0069" w:rsidP="005C0069">
      <w:pPr>
        <w:ind w:left="708" w:firstLine="708"/>
        <w:jc w:val="both"/>
        <w:rPr>
          <w:rStyle w:val="Strong"/>
          <w:b w:val="0"/>
          <w:bCs w:val="0"/>
          <w:sz w:val="22"/>
          <w:szCs w:val="22"/>
        </w:rPr>
      </w:pPr>
    </w:p>
    <w:p w:rsidR="001F4FE3" w:rsidRPr="005C0069" w:rsidP="005C0069">
      <w:pPr>
        <w:ind w:left="708" w:firstLine="708"/>
        <w:jc w:val="both"/>
        <w:rPr>
          <w:sz w:val="22"/>
          <w:szCs w:val="22"/>
        </w:rPr>
      </w:pPr>
      <w:r w:rsidRPr="005C0069">
        <w:rPr>
          <w:rStyle w:val="Strong"/>
          <w:b w:val="0"/>
          <w:bCs w:val="0"/>
          <w:sz w:val="22"/>
          <w:szCs w:val="22"/>
        </w:rPr>
        <w:t xml:space="preserve">Art. 4º - </w:t>
      </w:r>
      <w:r w:rsidRPr="005C0069" w:rsidR="006B095B">
        <w:rPr>
          <w:sz w:val="22"/>
          <w:szCs w:val="22"/>
        </w:rPr>
        <w:t>Esta Lei poderá ser regulamentada, por ato dos Chefes dos Poderes Executivo e Legislativo, no que se fizer necessário</w:t>
      </w:r>
      <w:r w:rsidRPr="005C0069">
        <w:rPr>
          <w:sz w:val="22"/>
          <w:szCs w:val="22"/>
        </w:rPr>
        <w:t>.</w:t>
      </w:r>
    </w:p>
    <w:p w:rsidR="001F4FE3" w:rsidRPr="005C0069" w:rsidP="005C0069">
      <w:pPr>
        <w:ind w:left="708" w:firstLine="708"/>
        <w:jc w:val="both"/>
        <w:rPr>
          <w:sz w:val="22"/>
          <w:szCs w:val="22"/>
        </w:rPr>
      </w:pPr>
    </w:p>
    <w:p w:rsidR="006674DD" w:rsidRPr="005C0069" w:rsidP="005C0069">
      <w:pPr>
        <w:ind w:left="708" w:firstLine="708"/>
        <w:jc w:val="both"/>
        <w:rPr>
          <w:sz w:val="22"/>
          <w:szCs w:val="22"/>
        </w:rPr>
      </w:pPr>
      <w:r w:rsidRPr="005C0069">
        <w:rPr>
          <w:sz w:val="22"/>
          <w:szCs w:val="22"/>
        </w:rPr>
        <w:t xml:space="preserve">Art. 5º Esta Lei </w:t>
      </w:r>
      <w:r w:rsidRPr="005C0069" w:rsidR="006B095B">
        <w:rPr>
          <w:sz w:val="22"/>
          <w:szCs w:val="22"/>
        </w:rPr>
        <w:t xml:space="preserve">entra em vigor </w:t>
      </w:r>
      <w:r w:rsidRPr="005C0069" w:rsidR="006B095B">
        <w:rPr>
          <w:sz w:val="22"/>
          <w:szCs w:val="22"/>
        </w:rPr>
        <w:t>após</w:t>
      </w:r>
      <w:r w:rsidRPr="005C0069" w:rsidR="006B095B">
        <w:rPr>
          <w:sz w:val="22"/>
          <w:szCs w:val="22"/>
        </w:rPr>
        <w:t xml:space="preserve"> decorridos 90 (noventa) dias de sua publicação oficial.</w:t>
      </w:r>
    </w:p>
    <w:p w:rsidR="003A090B" w:rsidRPr="005C0069" w:rsidP="005C0069">
      <w:pPr>
        <w:jc w:val="both"/>
        <w:rPr>
          <w:sz w:val="22"/>
          <w:szCs w:val="22"/>
        </w:rPr>
      </w:pPr>
    </w:p>
    <w:p w:rsidR="003A090B" w:rsidRPr="005C0069" w:rsidP="005C0069">
      <w:pPr>
        <w:jc w:val="both"/>
        <w:rPr>
          <w:sz w:val="22"/>
          <w:szCs w:val="22"/>
        </w:rPr>
      </w:pPr>
    </w:p>
    <w:p w:rsidR="00EB779A" w:rsidRPr="005C0069" w:rsidP="005C0069">
      <w:pPr>
        <w:tabs>
          <w:tab w:val="left" w:pos="1134"/>
        </w:tabs>
        <w:jc w:val="both"/>
        <w:rPr>
          <w:sz w:val="22"/>
          <w:szCs w:val="22"/>
        </w:rPr>
      </w:pPr>
      <w:r w:rsidRPr="005C0069">
        <w:rPr>
          <w:sz w:val="22"/>
          <w:szCs w:val="22"/>
        </w:rPr>
        <w:t xml:space="preserve">            </w:t>
      </w:r>
      <w:r w:rsidRPr="005C0069" w:rsidR="002B4F12">
        <w:rPr>
          <w:sz w:val="22"/>
          <w:szCs w:val="22"/>
        </w:rPr>
        <w:tab/>
        <w:t xml:space="preserve">     </w:t>
      </w:r>
      <w:r w:rsidRPr="005C0069">
        <w:rPr>
          <w:sz w:val="22"/>
          <w:szCs w:val="22"/>
        </w:rPr>
        <w:t xml:space="preserve">Câmara Municipal de Sorriso, Estado de Mato Grosso, em </w:t>
      </w:r>
      <w:r w:rsidRPr="005C0069" w:rsidR="00B12084">
        <w:rPr>
          <w:sz w:val="22"/>
          <w:szCs w:val="22"/>
        </w:rPr>
        <w:t>30</w:t>
      </w:r>
      <w:r w:rsidRPr="005C0069">
        <w:rPr>
          <w:sz w:val="22"/>
          <w:szCs w:val="22"/>
        </w:rPr>
        <w:t xml:space="preserve"> de março de 2021.</w:t>
      </w:r>
    </w:p>
    <w:p w:rsidR="00EB779A" w:rsidRP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p w:rsidR="00EB779A" w:rsidRP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p w:rsidR="00EB779A" w:rsidP="005C0069">
      <w:pPr>
        <w:tabs>
          <w:tab w:val="left" w:pos="1134"/>
        </w:tabs>
        <w:jc w:val="both"/>
        <w:rPr>
          <w:sz w:val="22"/>
          <w:szCs w:val="22"/>
        </w:rPr>
      </w:pPr>
    </w:p>
    <w:p w:rsid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032"/>
      </w:tblGrid>
      <w:tr w:rsidTr="005C00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56"/>
        </w:trPr>
        <w:tc>
          <w:tcPr>
            <w:tcW w:w="5031" w:type="dxa"/>
          </w:tcPr>
          <w:p w:rsidR="005C0069" w:rsidRPr="005C0069" w:rsidP="005C0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C0069">
              <w:rPr>
                <w:b/>
                <w:bCs/>
                <w:sz w:val="22"/>
                <w:szCs w:val="22"/>
              </w:rPr>
              <w:t>WANDERLEY PAULO</w:t>
            </w:r>
          </w:p>
          <w:p w:rsidR="005C0069" w:rsidRPr="005C0069" w:rsidP="005C0069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5032" w:type="dxa"/>
          </w:tcPr>
          <w:p w:rsidR="005C0069" w:rsidRPr="005C0069" w:rsidP="005C0069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DAMIANI DA TV</w:t>
            </w:r>
          </w:p>
          <w:p w:rsidR="005C0069" w:rsidRPr="005C0069" w:rsidP="005C0069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Vereador PSDB</w:t>
            </w:r>
          </w:p>
        </w:tc>
      </w:tr>
      <w:tr w:rsidTr="005C0069">
        <w:tblPrEx>
          <w:tblW w:w="0" w:type="auto"/>
          <w:tblLook w:val="04A0"/>
        </w:tblPrEx>
        <w:tc>
          <w:tcPr>
            <w:tcW w:w="5031" w:type="dxa"/>
          </w:tcPr>
          <w:p w:rsidR="005C0069" w:rsidRPr="005C0069" w:rsidP="005C0069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JANE DELALIBERA</w:t>
            </w:r>
          </w:p>
          <w:p w:rsidR="005C0069" w:rsidRPr="005C0069" w:rsidP="005C0069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5032" w:type="dxa"/>
          </w:tcPr>
          <w:p w:rsidR="005C0069" w:rsidRPr="005C0069" w:rsidP="005C0069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MAURICIO GOMES</w:t>
            </w:r>
          </w:p>
          <w:p w:rsidR="005C0069" w:rsidRPr="005C0069" w:rsidP="005C0069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C0069" w:rsidRP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p w:rsidR="00A166A8" w:rsidRPr="005C0069" w:rsidP="005C0069">
      <w:pPr>
        <w:jc w:val="center"/>
        <w:rPr>
          <w:b/>
          <w:sz w:val="22"/>
          <w:szCs w:val="22"/>
        </w:rPr>
      </w:pPr>
      <w:r w:rsidRPr="005C0069">
        <w:rPr>
          <w:b/>
          <w:sz w:val="22"/>
          <w:szCs w:val="22"/>
        </w:rPr>
        <w:t>JUSTIFICATIVA</w:t>
      </w:r>
    </w:p>
    <w:p w:rsidR="00113B73" w:rsidRPr="005C0069" w:rsidP="005C0069">
      <w:pPr>
        <w:jc w:val="center"/>
        <w:rPr>
          <w:b/>
          <w:sz w:val="22"/>
          <w:szCs w:val="22"/>
        </w:rPr>
      </w:pPr>
    </w:p>
    <w:p w:rsidR="00113B73" w:rsidRPr="005C0069" w:rsidP="005C0069">
      <w:pPr>
        <w:jc w:val="center"/>
        <w:rPr>
          <w:b/>
          <w:sz w:val="22"/>
          <w:szCs w:val="22"/>
        </w:rPr>
      </w:pPr>
    </w:p>
    <w:p w:rsidR="00113B73" w:rsidRPr="005C0069" w:rsidP="005C0069">
      <w:pPr>
        <w:jc w:val="center"/>
        <w:rPr>
          <w:sz w:val="22"/>
          <w:szCs w:val="22"/>
        </w:rPr>
      </w:pPr>
    </w:p>
    <w:p w:rsidR="00A166A8" w:rsidRPr="005C0069" w:rsidP="005C0069">
      <w:pPr>
        <w:jc w:val="both"/>
        <w:rPr>
          <w:sz w:val="22"/>
          <w:szCs w:val="22"/>
        </w:rPr>
      </w:pPr>
    </w:p>
    <w:p w:rsidR="00B12084" w:rsidRPr="005C0069" w:rsidP="005C0069">
      <w:pPr>
        <w:ind w:firstLine="1418"/>
        <w:jc w:val="both"/>
        <w:rPr>
          <w:sz w:val="22"/>
          <w:szCs w:val="22"/>
        </w:rPr>
      </w:pPr>
      <w:r w:rsidRPr="005C0069">
        <w:rPr>
          <w:sz w:val="22"/>
          <w:szCs w:val="22"/>
        </w:rPr>
        <w:t xml:space="preserve">Considerando que </w:t>
      </w:r>
      <w:r w:rsidRPr="005C0069" w:rsidR="00D639B4">
        <w:rPr>
          <w:sz w:val="22"/>
          <w:szCs w:val="22"/>
        </w:rPr>
        <w:t>a omissão de socorro, o não atendimento por falta de vagas ou de funcionários, destacam-se entre os problemas rotineiramente apontados pela população como indicadores do tipo de atendimento que os serviços públicos lhe prestam;</w:t>
      </w:r>
    </w:p>
    <w:p w:rsidR="00D639B4" w:rsidRPr="005C0069" w:rsidP="005C0069">
      <w:pPr>
        <w:ind w:firstLine="1418"/>
        <w:jc w:val="both"/>
        <w:rPr>
          <w:sz w:val="22"/>
          <w:szCs w:val="22"/>
        </w:rPr>
      </w:pPr>
    </w:p>
    <w:p w:rsidR="00A166A8" w:rsidRPr="005C0069" w:rsidP="005C0069">
      <w:pPr>
        <w:ind w:firstLine="1418"/>
        <w:jc w:val="both"/>
        <w:rPr>
          <w:sz w:val="22"/>
          <w:szCs w:val="22"/>
        </w:rPr>
      </w:pPr>
      <w:r w:rsidRPr="005C0069">
        <w:rPr>
          <w:sz w:val="22"/>
          <w:szCs w:val="22"/>
        </w:rPr>
        <w:t xml:space="preserve">Considerando que </w:t>
      </w:r>
      <w:r w:rsidRPr="005C0069" w:rsidR="00D639B4">
        <w:rPr>
          <w:sz w:val="22"/>
          <w:szCs w:val="22"/>
        </w:rPr>
        <w:t xml:space="preserve">existem entraves que ultrapassam a capacidade de decisão, autonomia ou mesmo boa vontade do servidor nas diversas unidades públicas de atendimento, problemas relacionados à estrutura do serviço, à falta de equipamento, de material e mesmo de pessoal, problemas estes causados, em última instancia, por </w:t>
      </w:r>
      <w:r w:rsidRPr="005C0069" w:rsidR="00D639B4">
        <w:rPr>
          <w:sz w:val="22"/>
          <w:szCs w:val="22"/>
        </w:rPr>
        <w:t>serem</w:t>
      </w:r>
      <w:r w:rsidRPr="005C0069" w:rsidR="00D639B4">
        <w:rPr>
          <w:sz w:val="22"/>
          <w:szCs w:val="22"/>
        </w:rPr>
        <w:t xml:space="preserve"> os serem os recursos públicos ainda insuficientes para o atendimento ideal da demanda;</w:t>
      </w:r>
    </w:p>
    <w:p w:rsidR="007400CB" w:rsidRPr="005C0069" w:rsidP="005C0069">
      <w:pPr>
        <w:ind w:firstLine="1418"/>
        <w:jc w:val="both"/>
        <w:rPr>
          <w:sz w:val="22"/>
          <w:szCs w:val="22"/>
        </w:rPr>
      </w:pPr>
    </w:p>
    <w:p w:rsidR="007400CB" w:rsidRPr="005C0069" w:rsidP="005C0069">
      <w:pPr>
        <w:ind w:firstLine="1418"/>
        <w:jc w:val="both"/>
        <w:rPr>
          <w:sz w:val="22"/>
          <w:szCs w:val="22"/>
        </w:rPr>
      </w:pPr>
      <w:r w:rsidRPr="005C0069">
        <w:rPr>
          <w:sz w:val="22"/>
          <w:szCs w:val="22"/>
        </w:rPr>
        <w:t xml:space="preserve">Considerando que um rigoroso controle, não só do atendimento, mas, principalmente, da falta dele permitiria buscar formas de melhorar a qualidade geral dos serviços prestados à população, uma vez que o Poder Público teria indicadores concretos da demanda populacional; das dificuldades inerentes a esta demanda. Dos equipamentos mais procurados e dos menos; teria, enfim, elementos para adequação dos equipamentos mais procurados e dos menos; teria, enfim, elementos para adequação dos equipamentos existentes, sua ampliação e áreas onde </w:t>
      </w:r>
      <w:r w:rsidRPr="005C0069">
        <w:rPr>
          <w:sz w:val="22"/>
          <w:szCs w:val="22"/>
        </w:rPr>
        <w:t>torna-se</w:t>
      </w:r>
      <w:r w:rsidRPr="005C0069">
        <w:rPr>
          <w:sz w:val="22"/>
          <w:szCs w:val="22"/>
        </w:rPr>
        <w:t xml:space="preserve"> necessário priorizar a instalação de novos;</w:t>
      </w:r>
    </w:p>
    <w:p w:rsidR="007400CB" w:rsidRPr="005C0069" w:rsidP="005C0069">
      <w:pPr>
        <w:ind w:firstLine="1418"/>
        <w:jc w:val="both"/>
        <w:rPr>
          <w:sz w:val="22"/>
          <w:szCs w:val="22"/>
        </w:rPr>
      </w:pPr>
    </w:p>
    <w:p w:rsidR="007400CB" w:rsidRPr="005C0069" w:rsidP="005C0069">
      <w:pPr>
        <w:ind w:firstLine="1418"/>
        <w:jc w:val="both"/>
        <w:rPr>
          <w:sz w:val="22"/>
          <w:szCs w:val="22"/>
        </w:rPr>
      </w:pPr>
      <w:r w:rsidRPr="005C0069">
        <w:rPr>
          <w:sz w:val="22"/>
          <w:szCs w:val="22"/>
        </w:rPr>
        <w:t>Considerando que tal controle, se realizado, permitiria ainda distinguir as dificuldades estruturais daquelas criadas por mau atendimento, colaborando, igualmente, para sanar questões desta ordem, buscando-se os motivos de sua existência e as formas de resolvê-lo</w:t>
      </w:r>
      <w:r w:rsidRPr="005C0069" w:rsidR="002B4A38">
        <w:rPr>
          <w:sz w:val="22"/>
          <w:szCs w:val="22"/>
        </w:rPr>
        <w:t>.</w:t>
      </w:r>
    </w:p>
    <w:p w:rsidR="002B4A38" w:rsidRPr="005C0069" w:rsidP="005C0069">
      <w:pPr>
        <w:ind w:firstLine="1418"/>
        <w:jc w:val="both"/>
        <w:rPr>
          <w:sz w:val="22"/>
          <w:szCs w:val="22"/>
        </w:rPr>
      </w:pPr>
    </w:p>
    <w:p w:rsidR="00A166A8" w:rsidRPr="005C0069" w:rsidP="005C0069">
      <w:pPr>
        <w:ind w:firstLine="1418"/>
        <w:jc w:val="both"/>
        <w:rPr>
          <w:sz w:val="22"/>
          <w:szCs w:val="22"/>
        </w:rPr>
      </w:pPr>
    </w:p>
    <w:p w:rsidR="00A166A8" w:rsidRPr="005C0069" w:rsidP="005C0069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5C0069">
        <w:rPr>
          <w:sz w:val="22"/>
          <w:szCs w:val="22"/>
        </w:rPr>
        <w:t xml:space="preserve">Câmara Municipal de Sorriso, Estado de Mato Grosso, em </w:t>
      </w:r>
      <w:r w:rsidRPr="005C0069" w:rsidR="00B12084">
        <w:rPr>
          <w:sz w:val="22"/>
          <w:szCs w:val="22"/>
        </w:rPr>
        <w:t>30</w:t>
      </w:r>
      <w:r w:rsidRPr="005C0069">
        <w:rPr>
          <w:sz w:val="22"/>
          <w:szCs w:val="22"/>
        </w:rPr>
        <w:t xml:space="preserve"> de março de 2021.</w:t>
      </w:r>
    </w:p>
    <w:p w:rsidR="00A166A8" w:rsidRP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p w:rsidR="00E808A8" w:rsidRP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p w:rsidR="00E808A8" w:rsidP="005C0069">
      <w:pPr>
        <w:tabs>
          <w:tab w:val="left" w:pos="1134"/>
        </w:tabs>
        <w:jc w:val="both"/>
        <w:rPr>
          <w:sz w:val="22"/>
          <w:szCs w:val="22"/>
        </w:rPr>
      </w:pPr>
    </w:p>
    <w:p w:rsid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p w:rsid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032"/>
      </w:tblGrid>
      <w:tr w:rsidTr="00E86D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56"/>
        </w:trPr>
        <w:tc>
          <w:tcPr>
            <w:tcW w:w="5031" w:type="dxa"/>
          </w:tcPr>
          <w:p w:rsidR="005C0069" w:rsidRPr="005C0069" w:rsidP="00E86D05">
            <w:pPr>
              <w:jc w:val="center"/>
              <w:rPr>
                <w:b/>
                <w:bCs/>
                <w:sz w:val="22"/>
                <w:szCs w:val="22"/>
              </w:rPr>
            </w:pPr>
            <w:r w:rsidRPr="005C0069">
              <w:rPr>
                <w:b/>
                <w:bCs/>
                <w:sz w:val="22"/>
                <w:szCs w:val="22"/>
              </w:rPr>
              <w:t>WANDERLEY PAULO</w:t>
            </w:r>
          </w:p>
          <w:p w:rsidR="005C0069" w:rsidRPr="005C0069" w:rsidP="00E86D0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5032" w:type="dxa"/>
          </w:tcPr>
          <w:p w:rsidR="005C0069" w:rsidRPr="005C0069" w:rsidP="00E86D0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DAMIANI DA TV</w:t>
            </w:r>
          </w:p>
          <w:p w:rsidR="005C0069" w:rsidRPr="005C0069" w:rsidP="00E86D0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Vereador PSDB</w:t>
            </w:r>
          </w:p>
        </w:tc>
      </w:tr>
      <w:tr w:rsidTr="00E86D05">
        <w:tblPrEx>
          <w:tblW w:w="0" w:type="auto"/>
          <w:tblLook w:val="04A0"/>
        </w:tblPrEx>
        <w:tc>
          <w:tcPr>
            <w:tcW w:w="5031" w:type="dxa"/>
          </w:tcPr>
          <w:p w:rsidR="005C0069" w:rsidRPr="005C0069" w:rsidP="00E86D0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JANE DELALIBERA</w:t>
            </w:r>
          </w:p>
          <w:p w:rsidR="005C0069" w:rsidRPr="005C0069" w:rsidP="00E86D0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5032" w:type="dxa"/>
          </w:tcPr>
          <w:p w:rsidR="005C0069" w:rsidRPr="005C0069" w:rsidP="00E86D0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MAURICIO GOMES</w:t>
            </w:r>
          </w:p>
          <w:p w:rsidR="005C0069" w:rsidRPr="005C0069" w:rsidP="00E86D0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5C0069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C0069" w:rsidRPr="005C0069" w:rsidP="005C0069">
      <w:pPr>
        <w:tabs>
          <w:tab w:val="left" w:pos="1134"/>
        </w:tabs>
        <w:jc w:val="both"/>
        <w:rPr>
          <w:sz w:val="22"/>
          <w:szCs w:val="22"/>
        </w:rPr>
      </w:pPr>
    </w:p>
    <w:sectPr w:rsidSect="005C0069">
      <w:pgSz w:w="11906" w:h="16838"/>
      <w:pgMar w:top="241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3137E"/>
    <w:rsid w:val="00113B73"/>
    <w:rsid w:val="001F4FE3"/>
    <w:rsid w:val="002476E7"/>
    <w:rsid w:val="002B4A38"/>
    <w:rsid w:val="002B4F12"/>
    <w:rsid w:val="003072A0"/>
    <w:rsid w:val="003A090B"/>
    <w:rsid w:val="003D0D07"/>
    <w:rsid w:val="003F6845"/>
    <w:rsid w:val="004404AB"/>
    <w:rsid w:val="00457F8F"/>
    <w:rsid w:val="005C0069"/>
    <w:rsid w:val="006529C0"/>
    <w:rsid w:val="006674DD"/>
    <w:rsid w:val="006B095B"/>
    <w:rsid w:val="007400CB"/>
    <w:rsid w:val="007E34B2"/>
    <w:rsid w:val="009608AD"/>
    <w:rsid w:val="00A166A8"/>
    <w:rsid w:val="00B12084"/>
    <w:rsid w:val="00C12A84"/>
    <w:rsid w:val="00C76D63"/>
    <w:rsid w:val="00C76DB5"/>
    <w:rsid w:val="00D639B4"/>
    <w:rsid w:val="00E2241A"/>
    <w:rsid w:val="00E64573"/>
    <w:rsid w:val="00E808A8"/>
    <w:rsid w:val="00E86D05"/>
    <w:rsid w:val="00EB779A"/>
    <w:rsid w:val="00F04F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166A8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B1208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74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74DD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39"/>
    <w:rsid w:val="005C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3083-1F3D-471D-B3C3-D5CD91DB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16</cp:revision>
  <cp:lastPrinted>2021-04-26T14:11:00Z</cp:lastPrinted>
  <dcterms:created xsi:type="dcterms:W3CDTF">2021-03-30T14:55:00Z</dcterms:created>
  <dcterms:modified xsi:type="dcterms:W3CDTF">2021-04-26T14:37:00Z</dcterms:modified>
</cp:coreProperties>
</file>