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FC" w:rsidRPr="00B876CF" w:rsidRDefault="00EA0AE9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6CF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B876CF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4647DF" w:rsidRPr="00B876CF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6FC" w:rsidRPr="00B876CF" w:rsidRDefault="00EA0AE9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6CF">
        <w:rPr>
          <w:rFonts w:ascii="Times New Roman" w:hAnsi="Times New Roman" w:cs="Times New Roman"/>
          <w:bCs/>
          <w:sz w:val="24"/>
          <w:szCs w:val="24"/>
        </w:rPr>
        <w:t>Data</w:t>
      </w:r>
      <w:r w:rsidRPr="00B87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876CF">
        <w:rPr>
          <w:rFonts w:ascii="Times New Roman" w:hAnsi="Times New Roman" w:cs="Times New Roman"/>
          <w:bCs/>
          <w:sz w:val="24"/>
          <w:szCs w:val="24"/>
        </w:rPr>
        <w:t xml:space="preserve">26 </w:t>
      </w:r>
      <w:r w:rsidR="001B235F" w:rsidRPr="00B876CF">
        <w:rPr>
          <w:rFonts w:ascii="Times New Roman" w:hAnsi="Times New Roman" w:cs="Times New Roman"/>
          <w:bCs/>
          <w:sz w:val="24"/>
          <w:szCs w:val="24"/>
        </w:rPr>
        <w:t>de maio</w:t>
      </w:r>
      <w:r w:rsidR="00042265" w:rsidRPr="00B876CF"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35F" w:rsidRPr="00B876CF" w:rsidRDefault="00EA0AE9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76CF">
        <w:rPr>
          <w:rFonts w:ascii="Times New Roman" w:hAnsi="Times New Roman" w:cs="Times New Roman"/>
          <w:sz w:val="24"/>
          <w:szCs w:val="24"/>
        </w:rPr>
        <w:t>Altera o Inciso II</w:t>
      </w:r>
      <w:r w:rsidRPr="00B876CF">
        <w:rPr>
          <w:rFonts w:ascii="Times New Roman" w:hAnsi="Times New Roman" w:cs="Times New Roman"/>
          <w:sz w:val="24"/>
          <w:szCs w:val="24"/>
        </w:rPr>
        <w:t xml:space="preserve"> do Art. 23</w:t>
      </w:r>
      <w:r w:rsidR="002C6B93" w:rsidRPr="00B876CF">
        <w:rPr>
          <w:rFonts w:ascii="Times New Roman" w:hAnsi="Times New Roman" w:cs="Times New Roman"/>
          <w:sz w:val="24"/>
          <w:szCs w:val="24"/>
        </w:rPr>
        <w:t xml:space="preserve"> </w:t>
      </w:r>
      <w:r w:rsidRPr="00B876CF">
        <w:rPr>
          <w:rFonts w:ascii="Times New Roman" w:hAnsi="Times New Roman" w:cs="Times New Roman"/>
          <w:sz w:val="24"/>
          <w:szCs w:val="24"/>
        </w:rPr>
        <w:t xml:space="preserve">da Lei Municipal nº 2.292, de 18 de dezembro de 2013, </w:t>
      </w:r>
      <w:r w:rsidR="001A4ADA">
        <w:rPr>
          <w:rFonts w:ascii="Times New Roman" w:hAnsi="Times New Roman" w:cs="Times New Roman"/>
          <w:sz w:val="24"/>
          <w:szCs w:val="24"/>
        </w:rPr>
        <w:t>“</w:t>
      </w:r>
      <w:r w:rsidRPr="00B876CF">
        <w:rPr>
          <w:rFonts w:ascii="Times New Roman" w:hAnsi="Times New Roman" w:cs="Times New Roman"/>
          <w:sz w:val="24"/>
          <w:szCs w:val="24"/>
        </w:rPr>
        <w:t xml:space="preserve">que </w:t>
      </w:r>
      <w:r w:rsidRPr="00B876CF">
        <w:rPr>
          <w:rFonts w:ascii="Times New Roman" w:hAnsi="Times New Roman" w:cs="Times New Roman"/>
          <w:sz w:val="24"/>
          <w:szCs w:val="24"/>
        </w:rPr>
        <w:t>dispõe sobre o parcelamento de créditos de natureza tributária e dá outras providências</w:t>
      </w:r>
      <w:r w:rsidR="001A4ADA">
        <w:rPr>
          <w:rFonts w:ascii="Times New Roman" w:hAnsi="Times New Roman" w:cs="Times New Roman"/>
          <w:sz w:val="24"/>
          <w:szCs w:val="24"/>
        </w:rPr>
        <w:t>”</w:t>
      </w:r>
      <w:r w:rsidR="008927AF" w:rsidRPr="00B876CF">
        <w:rPr>
          <w:rFonts w:ascii="Times New Roman" w:hAnsi="Times New Roman" w:cs="Times New Roman"/>
          <w:sz w:val="24"/>
          <w:szCs w:val="24"/>
        </w:rPr>
        <w:t>.</w:t>
      </w:r>
    </w:p>
    <w:p w:rsidR="001B235F" w:rsidRPr="00B876CF" w:rsidRDefault="001B235F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Pr="00B876CF" w:rsidRDefault="00EA0AE9" w:rsidP="00B876C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876CF">
        <w:rPr>
          <w:rFonts w:ascii="Times New Roman" w:hAnsi="Times New Roman" w:cs="Times New Roman"/>
          <w:b/>
          <w:sz w:val="24"/>
          <w:szCs w:val="24"/>
        </w:rPr>
        <w:t>IAGO MELLA</w:t>
      </w:r>
      <w:r w:rsidR="004647DF" w:rsidRPr="00B876C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876CF" w:rsidRPr="00B876CF">
        <w:rPr>
          <w:rFonts w:ascii="Times New Roman" w:hAnsi="Times New Roman" w:cs="Times New Roman"/>
          <w:b/>
          <w:sz w:val="24"/>
          <w:szCs w:val="24"/>
        </w:rPr>
        <w:t>Podemos</w:t>
      </w:r>
      <w:r w:rsidR="001F2A93" w:rsidRPr="00B876CF">
        <w:rPr>
          <w:rFonts w:ascii="Times New Roman" w:hAnsi="Times New Roman" w:cs="Times New Roman"/>
          <w:sz w:val="24"/>
          <w:szCs w:val="24"/>
        </w:rPr>
        <w:t>,</w:t>
      </w:r>
      <w:r w:rsidR="001F2A93" w:rsidRPr="00B8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6CF">
        <w:rPr>
          <w:rFonts w:ascii="Times New Roman" w:hAnsi="Times New Roman" w:cs="Times New Roman"/>
          <w:sz w:val="24"/>
          <w:szCs w:val="24"/>
        </w:rPr>
        <w:t>v</w:t>
      </w:r>
      <w:r w:rsidR="00C51EF2" w:rsidRPr="00B876CF">
        <w:rPr>
          <w:rFonts w:ascii="Times New Roman" w:hAnsi="Times New Roman" w:cs="Times New Roman"/>
          <w:sz w:val="24"/>
          <w:szCs w:val="24"/>
        </w:rPr>
        <w:t xml:space="preserve">ereador </w:t>
      </w:r>
      <w:r w:rsidR="004647DF" w:rsidRPr="00B876CF">
        <w:rPr>
          <w:rFonts w:ascii="Times New Roman" w:hAnsi="Times New Roman" w:cs="Times New Roman"/>
          <w:sz w:val="24"/>
          <w:szCs w:val="24"/>
        </w:rPr>
        <w:t>com assento nesta Casa, com fulcro no Artigo 1</w:t>
      </w:r>
      <w:r w:rsidR="00E47FC4" w:rsidRPr="00B876CF">
        <w:rPr>
          <w:rFonts w:ascii="Times New Roman" w:hAnsi="Times New Roman" w:cs="Times New Roman"/>
          <w:sz w:val="24"/>
          <w:szCs w:val="24"/>
        </w:rPr>
        <w:t>08 do Regimento Interno, propõe</w:t>
      </w:r>
      <w:r w:rsidR="004647DF" w:rsidRPr="00B876CF">
        <w:rPr>
          <w:rFonts w:ascii="Times New Roman" w:hAnsi="Times New Roman" w:cs="Times New Roman"/>
          <w:sz w:val="24"/>
          <w:szCs w:val="24"/>
        </w:rPr>
        <w:t xml:space="preserve"> o seguinte Projeto de Lei:</w:t>
      </w:r>
    </w:p>
    <w:p w:rsidR="00042265" w:rsidRDefault="00042265" w:rsidP="00B876C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876CF" w:rsidRPr="00B876CF" w:rsidRDefault="00B876CF" w:rsidP="00B876C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927AF" w:rsidRPr="00B876CF" w:rsidRDefault="00EA0AE9" w:rsidP="00B876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6CF">
        <w:rPr>
          <w:rFonts w:ascii="Times New Roman" w:hAnsi="Times New Roman" w:cs="Times New Roman"/>
          <w:color w:val="000000" w:themeColor="text1"/>
          <w:sz w:val="24"/>
          <w:szCs w:val="24"/>
        </w:rPr>
        <w:t>Art. 1º</w:t>
      </w:r>
      <w:r w:rsidR="00015E2E" w:rsidRPr="00B876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87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Fica alterado o </w:t>
      </w:r>
      <w:r w:rsidRPr="00B876CF">
        <w:rPr>
          <w:rFonts w:ascii="Times New Roman" w:hAnsi="Times New Roman" w:cs="Times New Roman"/>
          <w:sz w:val="24"/>
          <w:szCs w:val="24"/>
        </w:rPr>
        <w:t>Inciso II</w:t>
      </w:r>
      <w:r w:rsidRPr="00B876CF">
        <w:rPr>
          <w:rFonts w:ascii="Times New Roman" w:hAnsi="Times New Roman" w:cs="Times New Roman"/>
          <w:sz w:val="24"/>
          <w:szCs w:val="24"/>
        </w:rPr>
        <w:t xml:space="preserve"> do Art. 23</w:t>
      </w:r>
      <w:r w:rsidRPr="00B876CF">
        <w:rPr>
          <w:rFonts w:ascii="Times New Roman" w:hAnsi="Times New Roman" w:cs="Times New Roman"/>
          <w:sz w:val="24"/>
          <w:szCs w:val="24"/>
        </w:rPr>
        <w:t xml:space="preserve"> da Lei Municipal nº 2.292, de 18 de dezembro de 2013</w:t>
      </w:r>
      <w:r w:rsidR="0011666D" w:rsidRPr="00B876CF">
        <w:rPr>
          <w:rFonts w:ascii="Times New Roman" w:hAnsi="Times New Roman" w:cs="Times New Roman"/>
          <w:color w:val="000000" w:themeColor="text1"/>
          <w:sz w:val="24"/>
          <w:szCs w:val="24"/>
        </w:rPr>
        <w:t>, que passa</w:t>
      </w:r>
      <w:r w:rsidRPr="00B87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vigorar com a seguinte redação:</w:t>
      </w:r>
    </w:p>
    <w:p w:rsidR="008927AF" w:rsidRPr="00B876CF" w:rsidRDefault="008927AF" w:rsidP="00B876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C7E" w:rsidRPr="00B876CF" w:rsidRDefault="00B876CF" w:rsidP="00B876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EA0AE9" w:rsidRPr="00B876CF">
        <w:rPr>
          <w:rFonts w:ascii="Times New Roman" w:hAnsi="Times New Roman" w:cs="Times New Roman"/>
          <w:i/>
          <w:sz w:val="24"/>
          <w:szCs w:val="24"/>
        </w:rPr>
        <w:t xml:space="preserve">II – ser parcelado em até 120 (cento e vinte) parcelas mensais e consecutivas, não excluindo a incidência de juros e </w:t>
      </w:r>
      <w:proofErr w:type="gramStart"/>
      <w:r w:rsidR="00EA0AE9" w:rsidRPr="00B876CF">
        <w:rPr>
          <w:rFonts w:ascii="Times New Roman" w:hAnsi="Times New Roman" w:cs="Times New Roman"/>
          <w:i/>
          <w:sz w:val="24"/>
          <w:szCs w:val="24"/>
        </w:rPr>
        <w:t>multa</w:t>
      </w:r>
      <w:r w:rsidR="00E47FC4" w:rsidRPr="00B876C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8927AF" w:rsidRPr="00B876CF" w:rsidRDefault="008927AF" w:rsidP="00B876CF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46FC" w:rsidRPr="00B876CF" w:rsidRDefault="00EA0AE9" w:rsidP="00B876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6CF">
        <w:rPr>
          <w:rFonts w:ascii="Times New Roman" w:hAnsi="Times New Roman" w:cs="Times New Roman"/>
          <w:color w:val="000000" w:themeColor="text1"/>
          <w:sz w:val="24"/>
          <w:szCs w:val="24"/>
        </w:rPr>
        <w:t>Art. 2</w:t>
      </w:r>
      <w:r w:rsidR="004647DF" w:rsidRPr="00B876CF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="00FD44F7" w:rsidRPr="00B876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47DF" w:rsidRPr="00B87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 Lei entra em vigor na data de sua publicação.</w:t>
      </w: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Pr="00B876CF" w:rsidRDefault="00EA0AE9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6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E30F88"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C51EF2" w:rsidRPr="00B876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876C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51EF2"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 de maio </w:t>
      </w:r>
      <w:r w:rsidR="00F87A54" w:rsidRPr="00B876CF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30F88"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A54" w:rsidRPr="00B876CF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B876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1EF2" w:rsidRDefault="00C51EF2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ADA" w:rsidRDefault="001A4ADA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ADA" w:rsidRDefault="001A4ADA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C83" w:rsidRDefault="00335C83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C83" w:rsidRPr="00B876CF" w:rsidRDefault="00335C83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EF2" w:rsidRPr="00B876CF" w:rsidRDefault="00C51EF2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EF2" w:rsidRPr="00B876CF" w:rsidRDefault="00C51EF2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EF2" w:rsidRPr="00B876CF" w:rsidRDefault="00EA0AE9" w:rsidP="00B8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CF"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C51EF2" w:rsidRPr="00B876CF" w:rsidRDefault="00B876CF" w:rsidP="00B8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CF">
        <w:rPr>
          <w:rFonts w:ascii="Times New Roman" w:hAnsi="Times New Roman" w:cs="Times New Roman"/>
          <w:b/>
          <w:sz w:val="24"/>
          <w:szCs w:val="24"/>
        </w:rPr>
        <w:t>Vereador Podemos</w:t>
      </w:r>
    </w:p>
    <w:p w:rsidR="00C51EF2" w:rsidRPr="00B876CF" w:rsidRDefault="00EA0AE9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6C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46FC" w:rsidRPr="00B876CF" w:rsidRDefault="00EA0AE9" w:rsidP="00B8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CF">
        <w:rPr>
          <w:rFonts w:ascii="Times New Roman" w:hAnsi="Times New Roman" w:cs="Times New Roman"/>
          <w:b/>
          <w:sz w:val="24"/>
          <w:szCs w:val="24"/>
        </w:rPr>
        <w:lastRenderedPageBreak/>
        <w:t>J</w:t>
      </w:r>
      <w:r w:rsidR="004647DF" w:rsidRPr="00B876CF">
        <w:rPr>
          <w:rFonts w:ascii="Times New Roman" w:hAnsi="Times New Roman" w:cs="Times New Roman"/>
          <w:b/>
          <w:sz w:val="24"/>
          <w:szCs w:val="24"/>
        </w:rPr>
        <w:t>USTIFICATIVA</w:t>
      </w:r>
    </w:p>
    <w:p w:rsidR="00B346FC" w:rsidRPr="00B876CF" w:rsidRDefault="00B346FC" w:rsidP="00B876CF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A1038E" w:rsidRPr="00B876CF" w:rsidRDefault="00A1038E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Pr="00B876CF" w:rsidRDefault="00EA0AE9" w:rsidP="00B876CF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0" w:afterAutospacing="0"/>
        <w:ind w:firstLine="1418"/>
        <w:jc w:val="both"/>
        <w:rPr>
          <w:color w:val="1A1A1A"/>
          <w:shd w:val="clear" w:color="auto" w:fill="FFFFFF"/>
        </w:rPr>
      </w:pPr>
      <w:r w:rsidRPr="00B876CF">
        <w:rPr>
          <w:color w:val="1A1A1A"/>
          <w:shd w:val="clear" w:color="auto" w:fill="FFFFFF"/>
        </w:rPr>
        <w:t xml:space="preserve">Em 23 de janeiro de 2021, entrou em vigor a </w:t>
      </w:r>
      <w:r w:rsidR="00E47FC4" w:rsidRPr="00B876CF">
        <w:rPr>
          <w:color w:val="1A1A1A"/>
          <w:shd w:val="clear" w:color="auto" w:fill="FFFFFF"/>
        </w:rPr>
        <w:t>Lei Federal Nº 14. 112/2020</w:t>
      </w:r>
      <w:r w:rsidRPr="00B876CF">
        <w:rPr>
          <w:color w:val="1A1A1A"/>
          <w:shd w:val="clear" w:color="auto" w:fill="FFFFFF"/>
        </w:rPr>
        <w:t xml:space="preserve">, que reformulou a Lei de Recuperação Judicial e Falências (Lei </w:t>
      </w:r>
      <w:r w:rsidR="00E47FC4" w:rsidRPr="00B876CF">
        <w:rPr>
          <w:color w:val="1A1A1A"/>
          <w:shd w:val="clear" w:color="auto" w:fill="FFFFFF"/>
        </w:rPr>
        <w:t xml:space="preserve">Federal Nº </w:t>
      </w:r>
      <w:r w:rsidRPr="00B876CF">
        <w:rPr>
          <w:color w:val="1A1A1A"/>
          <w:shd w:val="clear" w:color="auto" w:fill="FFFFFF"/>
        </w:rPr>
        <w:t xml:space="preserve">11.101/2005), bem </w:t>
      </w:r>
      <w:r w:rsidRPr="00B876CF">
        <w:rPr>
          <w:color w:val="1A1A1A"/>
          <w:shd w:val="clear" w:color="auto" w:fill="FFFFFF"/>
        </w:rPr>
        <w:t>como promoveu mudanças de extrema relevância na legislação tributária federal para empresas que necessitam do favor legal da recuperação judicial.</w:t>
      </w:r>
    </w:p>
    <w:p w:rsidR="00B23706" w:rsidRPr="00B876CF" w:rsidRDefault="00B23706" w:rsidP="00B876CF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0" w:afterAutospacing="0"/>
        <w:ind w:firstLine="1418"/>
        <w:jc w:val="both"/>
        <w:rPr>
          <w:color w:val="1A1A1A"/>
          <w:shd w:val="clear" w:color="auto" w:fill="FFFFFF"/>
        </w:rPr>
      </w:pPr>
    </w:p>
    <w:p w:rsidR="00B346FC" w:rsidRPr="00B876CF" w:rsidRDefault="00EA0AE9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Sem sombra de dúvidas, uma das maiores dificuldades de uma empresa em recuperação judicial são os seus débit</w:t>
      </w: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os tributários, razão pela qual a </w:t>
      </w:r>
      <w:proofErr w:type="gramStart"/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Lei </w:t>
      </w:r>
      <w:r w:rsidR="00E47FC4"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Federal</w:t>
      </w:r>
      <w:proofErr w:type="gramEnd"/>
      <w:r w:rsidR="00E47FC4"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Nº </w:t>
      </w: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14.112/2020 tratou de criar novos instrumentos para resolução do passivo fiscal, com alterações na sistemática do parcelamento, possibilidade de negociação dos débitos inscritos em dívida, além de prever ap</w:t>
      </w: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roveitamento do prejuízo fiscal.</w:t>
      </w:r>
    </w:p>
    <w:p w:rsidR="00B23706" w:rsidRPr="00B876CF" w:rsidRDefault="00B23706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3706" w:rsidRPr="00B876CF" w:rsidRDefault="00EA0AE9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Merece destaque a alteração promovida no artigo 10-A da Lei </w:t>
      </w:r>
      <w:r w:rsidR="00FA7A4C"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Federal </w:t>
      </w:r>
      <w:r w:rsidR="00E47FC4"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Nº </w:t>
      </w: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10.522/2002 para permitir ao empresário ou à sociedade empresarial, que ajuizou ou teve deferido o seu pedido de recuperação judicial, parcelar todos </w:t>
      </w: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os seus débitos com a fazenda nacional em até 120 prestações mensais</w:t>
      </w:r>
      <w:r w:rsidR="00FA7A4C"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e no caso em discussão, pretende-se a adequação da Legislação Municipal aos novos moldes estabelecidos pelo regramento federal.</w:t>
      </w:r>
    </w:p>
    <w:p w:rsidR="00FA7A4C" w:rsidRPr="00B876CF" w:rsidRDefault="00FA7A4C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FA7A4C" w:rsidRPr="00B876CF" w:rsidRDefault="00EA0AE9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Trata-se de importante inovação, pois a legislação anterio</w:t>
      </w: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</w:t>
      </w:r>
      <w:r w:rsidR="00C47916"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tanto federal como municipal,</w:t>
      </w: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previa</w:t>
      </w:r>
      <w:r w:rsidR="00C47916"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</w:t>
      </w: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 parcelamento em no máximo 84 parcelas, sendo, portanto, bastante razoável e vantajosa essa extensão do prazo em 36 meses, principalmente para uma empresa em recuperação judicial, que além de suas obrigações diária</w:t>
      </w:r>
      <w:r w:rsidRPr="00B876C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 ainda precisa honrar outros compromissos do plano com seus credores, e continuar a gerar receita para manter a sua atividade econômica.</w:t>
      </w:r>
    </w:p>
    <w:p w:rsidR="00B23706" w:rsidRPr="00B876CF" w:rsidRDefault="00B23706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7DF" w:rsidRPr="00B876CF" w:rsidRDefault="00EA0AE9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6CF">
        <w:rPr>
          <w:rFonts w:ascii="Times New Roman" w:hAnsi="Times New Roman" w:cs="Times New Roman"/>
          <w:color w:val="000000"/>
          <w:sz w:val="24"/>
          <w:szCs w:val="24"/>
        </w:rPr>
        <w:t>Por essa razão, destacamos que a alteração em apreço tem como único objetivo majorar o número de parcelas</w:t>
      </w:r>
      <w:r w:rsidR="005F271B"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, possibilitando, assim, um maior folego às empresas em recuperação judicial. </w:t>
      </w:r>
    </w:p>
    <w:p w:rsidR="004647DF" w:rsidRPr="00B876CF" w:rsidRDefault="004647DF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916" w:rsidRPr="00B876CF" w:rsidRDefault="00EA0AE9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6CF">
        <w:rPr>
          <w:rFonts w:ascii="Times New Roman" w:hAnsi="Times New Roman" w:cs="Times New Roman"/>
          <w:color w:val="000000"/>
          <w:sz w:val="24"/>
          <w:szCs w:val="24"/>
        </w:rPr>
        <w:t>Isso fomenta</w:t>
      </w:r>
      <w:r w:rsidR="004647DF" w:rsidRPr="00B876CF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 não apenas ao reestabelecimento </w:t>
      </w:r>
      <w:r w:rsidR="004647DF" w:rsidRPr="00B876CF">
        <w:rPr>
          <w:rFonts w:ascii="Times New Roman" w:hAnsi="Times New Roman" w:cs="Times New Roman"/>
          <w:color w:val="000000"/>
          <w:sz w:val="24"/>
          <w:szCs w:val="24"/>
        </w:rPr>
        <w:t>das atividades empresariais</w:t>
      </w:r>
      <w:r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47DF" w:rsidRPr="00B876CF">
        <w:rPr>
          <w:rFonts w:ascii="Times New Roman" w:hAnsi="Times New Roman" w:cs="Times New Roman"/>
          <w:color w:val="000000"/>
          <w:sz w:val="24"/>
          <w:szCs w:val="24"/>
        </w:rPr>
        <w:t>como também</w:t>
      </w:r>
      <w:r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 à manutenção de empregos e pagamento de todos os seus </w:t>
      </w:r>
      <w:r w:rsidR="004647DF"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eventuais </w:t>
      </w:r>
      <w:r w:rsidRPr="00B876CF">
        <w:rPr>
          <w:rFonts w:ascii="Times New Roman" w:hAnsi="Times New Roman" w:cs="Times New Roman"/>
          <w:color w:val="000000"/>
          <w:sz w:val="24"/>
          <w:szCs w:val="24"/>
        </w:rPr>
        <w:t>credores.</w:t>
      </w:r>
    </w:p>
    <w:p w:rsidR="004647DF" w:rsidRPr="00B876CF" w:rsidRDefault="004647DF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7DF" w:rsidRPr="00B876CF" w:rsidRDefault="00EA0AE9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Desta forma, </w:t>
      </w:r>
      <w:r w:rsidRPr="00B876CF">
        <w:rPr>
          <w:rFonts w:ascii="Times New Roman" w:hAnsi="Times New Roman" w:cs="Times New Roman"/>
          <w:color w:val="000000"/>
          <w:sz w:val="24"/>
          <w:szCs w:val="24"/>
        </w:rPr>
        <w:t>solicita-se aos Nobres Pares à apreciação da propositura e sua consequente aprovação.</w:t>
      </w:r>
    </w:p>
    <w:p w:rsidR="00C47916" w:rsidRDefault="00C47916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76CF" w:rsidRPr="00B876CF" w:rsidRDefault="00B876CF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6FC" w:rsidRPr="00B876CF" w:rsidRDefault="00EA0AE9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6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706A22"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Pr="00B876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876C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 de maio de</w:t>
      </w:r>
      <w:r w:rsidR="00F87A54"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B876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C7E" w:rsidRPr="00B876CF" w:rsidRDefault="00796C7E" w:rsidP="00B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DF" w:rsidRPr="00B876CF" w:rsidRDefault="00EA0AE9" w:rsidP="00B8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CF"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4647DF" w:rsidRPr="00B876CF" w:rsidRDefault="00B876CF" w:rsidP="00B8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</w:t>
      </w:r>
      <w:r w:rsidRPr="00B876CF">
        <w:rPr>
          <w:rFonts w:ascii="Times New Roman" w:hAnsi="Times New Roman" w:cs="Times New Roman"/>
          <w:b/>
          <w:sz w:val="24"/>
          <w:szCs w:val="24"/>
        </w:rPr>
        <w:t>odemos</w:t>
      </w:r>
    </w:p>
    <w:p w:rsidR="00D04ABA" w:rsidRPr="00B876CF" w:rsidRDefault="00D04ABA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04ABA" w:rsidRPr="00B876CF" w:rsidSect="00B876CF">
      <w:pgSz w:w="11906" w:h="16838"/>
      <w:pgMar w:top="2410" w:right="1133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1FE9"/>
    <w:rsid w:val="00042265"/>
    <w:rsid w:val="000638C4"/>
    <w:rsid w:val="00084B1A"/>
    <w:rsid w:val="00085202"/>
    <w:rsid w:val="000955BB"/>
    <w:rsid w:val="000A2D15"/>
    <w:rsid w:val="0011666D"/>
    <w:rsid w:val="001241F6"/>
    <w:rsid w:val="00141C4E"/>
    <w:rsid w:val="00155DB9"/>
    <w:rsid w:val="00196F2E"/>
    <w:rsid w:val="001A4ADA"/>
    <w:rsid w:val="001B235F"/>
    <w:rsid w:val="001F2A93"/>
    <w:rsid w:val="001F7D1D"/>
    <w:rsid w:val="00247AE1"/>
    <w:rsid w:val="002817E5"/>
    <w:rsid w:val="002845EE"/>
    <w:rsid w:val="00292E88"/>
    <w:rsid w:val="002A3183"/>
    <w:rsid w:val="002C6B93"/>
    <w:rsid w:val="00335C83"/>
    <w:rsid w:val="00350E26"/>
    <w:rsid w:val="0036711C"/>
    <w:rsid w:val="003F21B6"/>
    <w:rsid w:val="00407665"/>
    <w:rsid w:val="004202FA"/>
    <w:rsid w:val="004647DF"/>
    <w:rsid w:val="00472B2E"/>
    <w:rsid w:val="00491059"/>
    <w:rsid w:val="004A69EA"/>
    <w:rsid w:val="004A7456"/>
    <w:rsid w:val="004B5E6E"/>
    <w:rsid w:val="00550E9D"/>
    <w:rsid w:val="00590898"/>
    <w:rsid w:val="005D46CE"/>
    <w:rsid w:val="005D768D"/>
    <w:rsid w:val="005F271B"/>
    <w:rsid w:val="0064338D"/>
    <w:rsid w:val="006A6767"/>
    <w:rsid w:val="006A7349"/>
    <w:rsid w:val="00706A22"/>
    <w:rsid w:val="00773BE2"/>
    <w:rsid w:val="00796C7E"/>
    <w:rsid w:val="007A243E"/>
    <w:rsid w:val="007D368D"/>
    <w:rsid w:val="007E78B3"/>
    <w:rsid w:val="0085019C"/>
    <w:rsid w:val="00860E20"/>
    <w:rsid w:val="008927AF"/>
    <w:rsid w:val="008931EA"/>
    <w:rsid w:val="008C25C2"/>
    <w:rsid w:val="008F195E"/>
    <w:rsid w:val="00910782"/>
    <w:rsid w:val="009139A3"/>
    <w:rsid w:val="009E39AE"/>
    <w:rsid w:val="009F047A"/>
    <w:rsid w:val="00A1038E"/>
    <w:rsid w:val="00A1159D"/>
    <w:rsid w:val="00A11634"/>
    <w:rsid w:val="00AA08FA"/>
    <w:rsid w:val="00B23706"/>
    <w:rsid w:val="00B346FC"/>
    <w:rsid w:val="00B81BFB"/>
    <w:rsid w:val="00B84901"/>
    <w:rsid w:val="00B876CF"/>
    <w:rsid w:val="00BD24BC"/>
    <w:rsid w:val="00BF6C4D"/>
    <w:rsid w:val="00C302B2"/>
    <w:rsid w:val="00C47916"/>
    <w:rsid w:val="00C51EF2"/>
    <w:rsid w:val="00C57BC3"/>
    <w:rsid w:val="00CB5F6E"/>
    <w:rsid w:val="00CD7F81"/>
    <w:rsid w:val="00CE1713"/>
    <w:rsid w:val="00D04ABA"/>
    <w:rsid w:val="00D16836"/>
    <w:rsid w:val="00D37C37"/>
    <w:rsid w:val="00D71C35"/>
    <w:rsid w:val="00D74690"/>
    <w:rsid w:val="00D93396"/>
    <w:rsid w:val="00DF77FD"/>
    <w:rsid w:val="00E037C5"/>
    <w:rsid w:val="00E251A5"/>
    <w:rsid w:val="00E30F88"/>
    <w:rsid w:val="00E47FC4"/>
    <w:rsid w:val="00E57528"/>
    <w:rsid w:val="00E86A4B"/>
    <w:rsid w:val="00EA0AE9"/>
    <w:rsid w:val="00EF4A0B"/>
    <w:rsid w:val="00F45385"/>
    <w:rsid w:val="00F7142C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2DE4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4</cp:revision>
  <cp:lastPrinted>2021-05-26T14:53:00Z</cp:lastPrinted>
  <dcterms:created xsi:type="dcterms:W3CDTF">2021-05-26T14:06:00Z</dcterms:created>
  <dcterms:modified xsi:type="dcterms:W3CDTF">2021-05-26T15:02:00Z</dcterms:modified>
</cp:coreProperties>
</file>