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B" w:rsidRDefault="009B7D5B" w:rsidP="009B7D5B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26/2022</w:t>
      </w:r>
    </w:p>
    <w:p w:rsidR="009B7D5B" w:rsidRDefault="009B7D5B" w:rsidP="009B7D5B">
      <w:pPr>
        <w:spacing w:after="0" w:line="240" w:lineRule="auto"/>
        <w:ind w:firstLine="3402"/>
        <w:rPr>
          <w:b/>
          <w:sz w:val="23"/>
          <w:szCs w:val="23"/>
        </w:rPr>
      </w:pPr>
    </w:p>
    <w:p w:rsidR="009B7D5B" w:rsidRDefault="009B7D5B" w:rsidP="009B7D5B">
      <w:pPr>
        <w:spacing w:after="0" w:line="240" w:lineRule="auto"/>
        <w:ind w:firstLine="3402"/>
        <w:rPr>
          <w:b/>
          <w:sz w:val="23"/>
          <w:szCs w:val="23"/>
        </w:rPr>
      </w:pPr>
    </w:p>
    <w:p w:rsidR="009B7D5B" w:rsidRDefault="009B7D5B" w:rsidP="009B7D5B">
      <w:pPr>
        <w:spacing w:after="0" w:line="240" w:lineRule="auto"/>
        <w:rPr>
          <w:sz w:val="23"/>
          <w:szCs w:val="23"/>
        </w:rPr>
      </w:pPr>
    </w:p>
    <w:p w:rsidR="009B7D5B" w:rsidRDefault="009B7D5B" w:rsidP="009B7D5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>
        <w:rPr>
          <w:b/>
          <w:sz w:val="23"/>
          <w:szCs w:val="23"/>
        </w:rPr>
        <w:t xml:space="preserve">JANE DELALIBERA – PL </w:t>
      </w:r>
      <w:r>
        <w:rPr>
          <w:sz w:val="23"/>
          <w:szCs w:val="23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 Secretaria Municipal de Agricultura e Meio Ambiente, </w:t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requerendo informações sobre a obra do barracão de maquinários do Assentamento Jonas Pinheiro no ano de 2021 e 2022, como: a) início e previsão do fim da obra; b) valor estimado para obra; c) valor já pago; d) valor empenhado e </w:t>
      </w:r>
      <w:proofErr w:type="spellStart"/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>e</w:t>
      </w:r>
      <w:proofErr w:type="spellEnd"/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>) se houve ou terá reestimativa de valor.</w:t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ab/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ab/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ab/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ab/>
      </w:r>
      <w:r>
        <w:rPr>
          <w:rFonts w:eastAsiaTheme="minorEastAsia"/>
          <w:b/>
          <w:bCs/>
          <w:color w:val="000000"/>
          <w:sz w:val="23"/>
          <w:szCs w:val="23"/>
          <w:lang w:eastAsia="pt-BR"/>
        </w:rPr>
        <w:tab/>
      </w:r>
    </w:p>
    <w:p w:rsidR="009B7D5B" w:rsidRDefault="009B7D5B" w:rsidP="009B7D5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B7D5B" w:rsidRDefault="009B7D5B" w:rsidP="009B7D5B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9B7D5B" w:rsidRDefault="009B7D5B" w:rsidP="009B7D5B">
      <w:pPr>
        <w:spacing w:after="0" w:line="240" w:lineRule="auto"/>
        <w:jc w:val="center"/>
        <w:rPr>
          <w:b/>
          <w:sz w:val="23"/>
          <w:szCs w:val="23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com o termino do barracão, os maquinários não ficaram exposto ao sol e chuva, que pode colaborar com o desgaste dos maquinários pelos assentados;</w:t>
      </w:r>
    </w:p>
    <w:p w:rsidR="009B7D5B" w:rsidRDefault="009B7D5B" w:rsidP="009B7D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por se tratar de uma necessidade para melhorias na segurarão e conservação e funcionamento dos maquinários;</w:t>
      </w:r>
    </w:p>
    <w:p w:rsidR="009B7D5B" w:rsidRDefault="009B7D5B" w:rsidP="009B7D5B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9B7D5B" w:rsidRDefault="009B7D5B" w:rsidP="009B7D5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3"/>
          <w:szCs w:val="23"/>
          <w:lang w:eastAsia="pt-BR"/>
        </w:rPr>
      </w:pPr>
      <w:r>
        <w:rPr>
          <w:rFonts w:eastAsiaTheme="minorEastAsia"/>
          <w:color w:val="000000"/>
          <w:sz w:val="23"/>
          <w:szCs w:val="23"/>
          <w:lang w:eastAsia="pt-BR"/>
        </w:rPr>
        <w:t>Considerando que não há outro lugar adequado para o armazenamento dos maquinários;</w:t>
      </w:r>
    </w:p>
    <w:p w:rsidR="009B7D5B" w:rsidRDefault="009B7D5B" w:rsidP="009B7D5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3"/>
          <w:szCs w:val="23"/>
          <w:lang w:eastAsia="pt-BR"/>
        </w:rPr>
      </w:pPr>
    </w:p>
    <w:p w:rsidR="009B7D5B" w:rsidRDefault="009B7D5B" w:rsidP="009B7D5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rFonts w:eastAsiaTheme="minorEastAsia"/>
          <w:color w:val="000000"/>
          <w:sz w:val="23"/>
          <w:szCs w:val="23"/>
          <w:lang w:eastAsia="pt-BR"/>
        </w:rPr>
        <w:t>A fiscalização do Município será exercida pelo Poder Legislativo Municipal, mediante controle externo, e pelos sistemas de controle interno do Poder Executivo Municipal, na forma da lei (Art. 31 da Constituição Federal de 1988);</w:t>
      </w: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Câmara Municipal de Sorriso, Estado de Mato Grosso, em 16 de fevereiro de 2022.</w:t>
      </w: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B7D5B" w:rsidRDefault="009B7D5B" w:rsidP="009B7D5B">
      <w:pPr>
        <w:tabs>
          <w:tab w:val="left" w:pos="1701"/>
        </w:tabs>
        <w:spacing w:after="0" w:line="240" w:lineRule="auto"/>
        <w:ind w:right="-2" w:firstLine="1417"/>
        <w:jc w:val="center"/>
        <w:rPr>
          <w:rFonts w:eastAsia="Times New Roman"/>
          <w:iCs/>
          <w:color w:val="000000"/>
          <w:sz w:val="22"/>
          <w:lang w:eastAsia="pt-BR"/>
        </w:rPr>
      </w:pPr>
    </w:p>
    <w:p w:rsidR="009B7D5B" w:rsidRDefault="009B7D5B" w:rsidP="009B7D5B">
      <w:pPr>
        <w:tabs>
          <w:tab w:val="left" w:pos="1701"/>
        </w:tabs>
        <w:spacing w:after="0" w:line="240" w:lineRule="auto"/>
        <w:ind w:right="-2" w:firstLine="1418"/>
        <w:jc w:val="center"/>
        <w:rPr>
          <w:rFonts w:eastAsia="Times New Roman"/>
          <w:iCs/>
          <w:color w:val="000000"/>
          <w:sz w:val="22"/>
          <w:lang w:eastAsia="pt-BR"/>
        </w:rPr>
      </w:pPr>
    </w:p>
    <w:tbl>
      <w:tblPr>
        <w:tblStyle w:val="Tabelacomgrade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3087"/>
        <w:gridCol w:w="2093"/>
        <w:gridCol w:w="317"/>
      </w:tblGrid>
      <w:tr w:rsidR="009B7D5B" w:rsidTr="009B7D5B">
        <w:trPr>
          <w:trHeight w:val="1185"/>
          <w:jc w:val="center"/>
        </w:trPr>
        <w:tc>
          <w:tcPr>
            <w:tcW w:w="2405" w:type="dxa"/>
            <w:gridSpan w:val="2"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087" w:type="dxa"/>
          </w:tcPr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9B7D5B" w:rsidTr="009B7D5B">
        <w:trPr>
          <w:trHeight w:val="859"/>
          <w:jc w:val="center"/>
        </w:trPr>
        <w:tc>
          <w:tcPr>
            <w:tcW w:w="2405" w:type="dxa"/>
            <w:gridSpan w:val="2"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87" w:type="dxa"/>
            <w:hideMark/>
          </w:tcPr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OLENIL BOA ESPERANÇA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410" w:type="dxa"/>
            <w:gridSpan w:val="2"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9B7D5B" w:rsidTr="009B7D5B">
        <w:trPr>
          <w:gridBefore w:val="1"/>
          <w:gridAfter w:val="1"/>
          <w:wBefore w:w="641" w:type="dxa"/>
          <w:wAfter w:w="317" w:type="dxa"/>
          <w:jc w:val="center"/>
        </w:trPr>
        <w:tc>
          <w:tcPr>
            <w:tcW w:w="4352" w:type="dxa"/>
            <w:gridSpan w:val="2"/>
            <w:hideMark/>
          </w:tcPr>
          <w:p w:rsidR="009B7D5B" w:rsidRDefault="009B7D5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WANDERLEY PAULO        </w:t>
            </w:r>
          </w:p>
          <w:p w:rsidR="009B7D5B" w:rsidRDefault="009B7D5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Progressistas</w:t>
            </w:r>
          </w:p>
        </w:tc>
        <w:tc>
          <w:tcPr>
            <w:tcW w:w="5180" w:type="dxa"/>
            <w:gridSpan w:val="2"/>
            <w:hideMark/>
          </w:tcPr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B7D5B" w:rsidRDefault="009B7D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B7D5B" w:rsidRDefault="009B7D5B" w:rsidP="009B7D5B">
      <w:pPr>
        <w:spacing w:after="0" w:line="240" w:lineRule="auto"/>
        <w:rPr>
          <w:sz w:val="22"/>
        </w:rPr>
      </w:pPr>
      <w:bookmarkStart w:id="0" w:name="_GoBack"/>
      <w:bookmarkEnd w:id="0"/>
    </w:p>
    <w:p w:rsidR="009B7D5B" w:rsidRDefault="009B7D5B" w:rsidP="009B7D5B">
      <w:pPr>
        <w:spacing w:after="0" w:line="240" w:lineRule="auto"/>
        <w:rPr>
          <w:sz w:val="22"/>
        </w:rPr>
      </w:pPr>
    </w:p>
    <w:p w:rsidR="00E20850" w:rsidRPr="009B7D5B" w:rsidRDefault="00E20850" w:rsidP="009B7D5B"/>
    <w:sectPr w:rsidR="00E20850" w:rsidRPr="009B7D5B" w:rsidSect="009B7D5B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E"/>
    <w:rsid w:val="00077840"/>
    <w:rsid w:val="002A4AD3"/>
    <w:rsid w:val="003D2CCF"/>
    <w:rsid w:val="006C6775"/>
    <w:rsid w:val="009B7D5B"/>
    <w:rsid w:val="00A22311"/>
    <w:rsid w:val="00B74874"/>
    <w:rsid w:val="00C54811"/>
    <w:rsid w:val="00C87AD6"/>
    <w:rsid w:val="00E172E8"/>
    <w:rsid w:val="00E20850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F23B-49EF-437D-BA59-997C60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D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40</cp:revision>
  <dcterms:created xsi:type="dcterms:W3CDTF">2022-02-16T11:48:00Z</dcterms:created>
  <dcterms:modified xsi:type="dcterms:W3CDTF">2022-02-21T10:58:00Z</dcterms:modified>
</cp:coreProperties>
</file>