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CD2C71" w:rsidRDefault="00CD2C71" w:rsidP="00CD2C7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C71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CD2C71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CD2C71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CD2C71">
        <w:rPr>
          <w:rFonts w:ascii="Times New Roman" w:hAnsi="Times New Roman" w:cs="Times New Roman"/>
          <w:b/>
          <w:sz w:val="24"/>
          <w:szCs w:val="24"/>
        </w:rPr>
        <w:t>º</w:t>
      </w:r>
      <w:r w:rsidR="000D1296" w:rsidRPr="00CD2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71">
        <w:rPr>
          <w:rFonts w:ascii="Times New Roman" w:hAnsi="Times New Roman" w:cs="Times New Roman"/>
          <w:b/>
          <w:sz w:val="24"/>
          <w:szCs w:val="24"/>
        </w:rPr>
        <w:t>52</w:t>
      </w:r>
      <w:r w:rsidR="002D4988" w:rsidRPr="00CD2C71">
        <w:rPr>
          <w:rFonts w:ascii="Times New Roman" w:hAnsi="Times New Roman" w:cs="Times New Roman"/>
          <w:b/>
          <w:sz w:val="24"/>
          <w:szCs w:val="24"/>
        </w:rPr>
        <w:t>/20</w:t>
      </w:r>
      <w:r w:rsidR="003A463D" w:rsidRPr="00CD2C71">
        <w:rPr>
          <w:rFonts w:ascii="Times New Roman" w:hAnsi="Times New Roman" w:cs="Times New Roman"/>
          <w:b/>
          <w:sz w:val="24"/>
          <w:szCs w:val="24"/>
        </w:rPr>
        <w:t>23</w:t>
      </w:r>
    </w:p>
    <w:p w:rsidR="00ED1FE6" w:rsidRPr="00CD2C71" w:rsidRDefault="00ED1FE6" w:rsidP="00CD2C7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CD2C71" w:rsidRDefault="003B26BF" w:rsidP="00CD2C7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CD2C71" w:rsidRDefault="00CD2C71" w:rsidP="00CD2C7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D2C71">
        <w:rPr>
          <w:rFonts w:ascii="Times New Roman" w:hAnsi="Times New Roman" w:cs="Times New Roman"/>
          <w:sz w:val="24"/>
          <w:szCs w:val="24"/>
        </w:rPr>
        <w:t>Data</w:t>
      </w:r>
      <w:r w:rsidRPr="00CD2C71">
        <w:rPr>
          <w:rFonts w:ascii="Times New Roman" w:hAnsi="Times New Roman" w:cs="Times New Roman"/>
          <w:b/>
          <w:sz w:val="24"/>
          <w:szCs w:val="24"/>
        </w:rPr>
        <w:t>:</w:t>
      </w:r>
      <w:r w:rsidRPr="00CD2C71">
        <w:rPr>
          <w:rFonts w:ascii="Times New Roman" w:hAnsi="Times New Roman" w:cs="Times New Roman"/>
          <w:sz w:val="24"/>
          <w:szCs w:val="24"/>
        </w:rPr>
        <w:t xml:space="preserve"> 18 de abril de 2023</w:t>
      </w:r>
    </w:p>
    <w:p w:rsidR="00A21E6F" w:rsidRPr="00CD2C71" w:rsidRDefault="00A21E6F" w:rsidP="00CD2C7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CD2C71" w:rsidRDefault="00ED1FE6" w:rsidP="00C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CD2C71" w:rsidRDefault="00CD2C71" w:rsidP="00CD2C7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D2C71">
        <w:rPr>
          <w:rFonts w:ascii="Times New Roman" w:hAnsi="Times New Roman" w:cs="Times New Roman"/>
          <w:sz w:val="24"/>
          <w:szCs w:val="24"/>
        </w:rPr>
        <w:t>Dispõe sobre</w:t>
      </w:r>
      <w:r w:rsidRPr="00CD2C71">
        <w:rPr>
          <w:rFonts w:ascii="Times New Roman" w:hAnsi="Times New Roman" w:cs="Times New Roman"/>
          <w:sz w:val="24"/>
          <w:szCs w:val="24"/>
        </w:rPr>
        <w:t xml:space="preserve"> a vedação </w:t>
      </w:r>
      <w:r w:rsidRPr="00CD2C71">
        <w:rPr>
          <w:rFonts w:ascii="Times New Roman" w:hAnsi="Times New Roman" w:cs="Times New Roman"/>
          <w:sz w:val="24"/>
          <w:szCs w:val="24"/>
        </w:rPr>
        <w:t xml:space="preserve">a diferenciação no atendimento médico </w:t>
      </w:r>
      <w:r w:rsidRPr="00CD2C71">
        <w:rPr>
          <w:rFonts w:ascii="Times New Roman" w:hAnsi="Times New Roman" w:cs="Times New Roman"/>
          <w:sz w:val="24"/>
          <w:szCs w:val="24"/>
        </w:rPr>
        <w:t>que especi</w:t>
      </w:r>
      <w:r w:rsidRPr="00CD2C71">
        <w:rPr>
          <w:rFonts w:ascii="Times New Roman" w:hAnsi="Times New Roman" w:cs="Times New Roman"/>
          <w:sz w:val="24"/>
          <w:szCs w:val="24"/>
        </w:rPr>
        <w:t>fica.</w:t>
      </w:r>
    </w:p>
    <w:p w:rsidR="00ED1FE6" w:rsidRPr="00CD2C71" w:rsidRDefault="00ED1FE6" w:rsidP="00CD2C7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CD2C71" w:rsidRDefault="00ED1FE6" w:rsidP="00CD2C7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CD2C71" w:rsidRDefault="00CD2C71" w:rsidP="00CD2C7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2C71">
        <w:rPr>
          <w:rFonts w:ascii="Times New Roman" w:hAnsi="Times New Roman" w:cs="Times New Roman"/>
          <w:b/>
          <w:bCs/>
          <w:iCs/>
          <w:sz w:val="24"/>
          <w:szCs w:val="24"/>
        </w:rPr>
        <w:t>DAMIANI – P</w:t>
      </w:r>
      <w:r w:rsidR="003C6497" w:rsidRPr="00CD2C71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3A463D" w:rsidRPr="00CD2C71">
        <w:rPr>
          <w:rFonts w:ascii="Times New Roman" w:hAnsi="Times New Roman" w:cs="Times New Roman"/>
          <w:b/>
          <w:bCs/>
          <w:iCs/>
          <w:sz w:val="24"/>
          <w:szCs w:val="24"/>
        </w:rPr>
        <w:t>DB</w:t>
      </w:r>
      <w:r w:rsidR="00354C94" w:rsidRPr="00CD2C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 w:rsidRPr="00CD2C71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 w:rsidRPr="00CD2C71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CD2C71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CD2C71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CD2C71">
        <w:rPr>
          <w:rFonts w:ascii="Times New Roman" w:hAnsi="Times New Roman" w:cs="Times New Roman"/>
          <w:bCs/>
          <w:iCs/>
          <w:sz w:val="24"/>
          <w:szCs w:val="24"/>
        </w:rPr>
        <w:t>rtigo 108</w:t>
      </w:r>
      <w:r w:rsidRPr="00CD2C71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584345" w:rsidRPr="00CD2C71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CD2C71">
        <w:rPr>
          <w:rFonts w:ascii="Times New Roman" w:hAnsi="Times New Roman" w:cs="Times New Roman"/>
          <w:bCs/>
          <w:iCs/>
          <w:sz w:val="24"/>
          <w:szCs w:val="24"/>
        </w:rPr>
        <w:t>Soberano</w:t>
      </w:r>
      <w:r w:rsidRPr="00CD2C71">
        <w:rPr>
          <w:rFonts w:ascii="Times New Roman" w:hAnsi="Times New Roman" w:cs="Times New Roman"/>
          <w:bCs/>
          <w:iCs/>
          <w:sz w:val="24"/>
          <w:szCs w:val="24"/>
        </w:rPr>
        <w:t xml:space="preserve"> Plenário</w:t>
      </w:r>
      <w:r w:rsidR="00584345" w:rsidRPr="00CD2C71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CD2C71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714DD" w:rsidRPr="00CD2C71" w:rsidRDefault="004714DD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CD2C71" w:rsidRDefault="00ED1FE6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2C63" w:rsidRP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2C71">
        <w:rPr>
          <w:rFonts w:ascii="Times New Roman" w:hAnsi="Times New Roman" w:cs="Times New Roman"/>
          <w:sz w:val="24"/>
          <w:szCs w:val="24"/>
        </w:rPr>
        <w:t>Art. 1°</w:t>
      </w:r>
      <w:r w:rsidRPr="00CD2C71">
        <w:rPr>
          <w:rFonts w:ascii="Times New Roman" w:hAnsi="Times New Roman" w:cs="Times New Roman"/>
          <w:sz w:val="24"/>
          <w:szCs w:val="24"/>
        </w:rPr>
        <w:t xml:space="preserve"> É vedada, no </w:t>
      </w:r>
      <w:r w:rsidRPr="00CD2C71">
        <w:rPr>
          <w:rFonts w:ascii="Times New Roman" w:hAnsi="Times New Roman" w:cs="Times New Roman"/>
          <w:sz w:val="24"/>
          <w:szCs w:val="24"/>
        </w:rPr>
        <w:t>município de Sorriso</w:t>
      </w:r>
      <w:r w:rsidRPr="00CD2C71">
        <w:rPr>
          <w:rFonts w:ascii="Times New Roman" w:hAnsi="Times New Roman" w:cs="Times New Roman"/>
          <w:sz w:val="24"/>
          <w:szCs w:val="24"/>
        </w:rPr>
        <w:t>, a utilização por pr</w:t>
      </w:r>
      <w:r w:rsidRPr="00CD2C71">
        <w:rPr>
          <w:rFonts w:ascii="Times New Roman" w:hAnsi="Times New Roman" w:cs="Times New Roman"/>
          <w:sz w:val="24"/>
          <w:szCs w:val="24"/>
        </w:rPr>
        <w:t xml:space="preserve">ofissionais de saúde de agendas </w:t>
      </w:r>
      <w:r w:rsidRPr="00CD2C71">
        <w:rPr>
          <w:rFonts w:ascii="Times New Roman" w:hAnsi="Times New Roman" w:cs="Times New Roman"/>
          <w:sz w:val="24"/>
          <w:szCs w:val="24"/>
        </w:rPr>
        <w:t>diferenciadas e qualquer discriminação ou diferenciação de prazo de agendamento de at</w:t>
      </w:r>
      <w:r w:rsidRPr="00CD2C71">
        <w:rPr>
          <w:rFonts w:ascii="Times New Roman" w:hAnsi="Times New Roman" w:cs="Times New Roman"/>
          <w:sz w:val="24"/>
          <w:szCs w:val="24"/>
        </w:rPr>
        <w:t xml:space="preserve">endimento entre o </w:t>
      </w:r>
      <w:r w:rsidRPr="00CD2C71">
        <w:rPr>
          <w:rFonts w:ascii="Times New Roman" w:hAnsi="Times New Roman" w:cs="Times New Roman"/>
          <w:sz w:val="24"/>
          <w:szCs w:val="24"/>
        </w:rPr>
        <w:t>paciente consumidor</w:t>
      </w:r>
      <w:r w:rsidRPr="00CD2C71">
        <w:rPr>
          <w:rFonts w:ascii="Times New Roman" w:hAnsi="Times New Roman" w:cs="Times New Roman"/>
          <w:sz w:val="24"/>
          <w:szCs w:val="24"/>
        </w:rPr>
        <w:t xml:space="preserve"> de plano ou seguro privado de assistência à saúde e o</w:t>
      </w:r>
      <w:r w:rsidRPr="00CD2C71">
        <w:rPr>
          <w:rFonts w:ascii="Times New Roman" w:hAnsi="Times New Roman" w:cs="Times New Roman"/>
          <w:sz w:val="24"/>
          <w:szCs w:val="24"/>
        </w:rPr>
        <w:t xml:space="preserve"> paciente custeado por recursos </w:t>
      </w:r>
      <w:r w:rsidRPr="00CD2C71">
        <w:rPr>
          <w:rFonts w:ascii="Times New Roman" w:hAnsi="Times New Roman" w:cs="Times New Roman"/>
          <w:sz w:val="24"/>
          <w:szCs w:val="24"/>
        </w:rPr>
        <w:t>próprios.</w:t>
      </w:r>
    </w:p>
    <w:p w:rsidR="00282C63" w:rsidRPr="00CD2C71" w:rsidRDefault="00282C63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2C63" w:rsidRP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2C71">
        <w:rPr>
          <w:rFonts w:ascii="Times New Roman" w:hAnsi="Times New Roman" w:cs="Times New Roman"/>
          <w:sz w:val="24"/>
          <w:szCs w:val="24"/>
        </w:rPr>
        <w:t xml:space="preserve">Art. 2° </w:t>
      </w:r>
      <w:r w:rsidRPr="00CD2C71">
        <w:rPr>
          <w:rFonts w:ascii="Times New Roman" w:hAnsi="Times New Roman" w:cs="Times New Roman"/>
          <w:sz w:val="24"/>
          <w:szCs w:val="24"/>
        </w:rPr>
        <w:t>O não cumprimento do disposto nesta Lei sujeita o infrator às sanções</w:t>
      </w:r>
      <w:r w:rsidRPr="00CD2C71">
        <w:rPr>
          <w:rFonts w:ascii="Times New Roman" w:hAnsi="Times New Roman" w:cs="Times New Roman"/>
          <w:sz w:val="24"/>
          <w:szCs w:val="24"/>
        </w:rPr>
        <w:t xml:space="preserve"> previstas nos arts. 56 a 60, da </w:t>
      </w:r>
      <w:r w:rsidRPr="00CD2C71">
        <w:rPr>
          <w:rFonts w:ascii="Times New Roman" w:hAnsi="Times New Roman" w:cs="Times New Roman"/>
          <w:sz w:val="24"/>
          <w:szCs w:val="24"/>
        </w:rPr>
        <w:t>Lei federal n° 8.078, de 11 de setembro de 1990 -</w:t>
      </w:r>
      <w:r w:rsidRPr="00CD2C71">
        <w:rPr>
          <w:rFonts w:ascii="Times New Roman" w:hAnsi="Times New Roman" w:cs="Times New Roman"/>
          <w:sz w:val="24"/>
          <w:szCs w:val="24"/>
        </w:rPr>
        <w:t xml:space="preserve"> Código de Defesa do Consumidor.</w:t>
      </w:r>
    </w:p>
    <w:p w:rsidR="00282C63" w:rsidRPr="00CD2C71" w:rsidRDefault="00282C63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CD2C71" w:rsidRDefault="00CD2C71" w:rsidP="00CD2C71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CD2C71">
        <w:rPr>
          <w:rFonts w:ascii="Times New Roman" w:hAnsi="Times New Roman" w:cs="Times New Roman"/>
          <w:sz w:val="24"/>
          <w:szCs w:val="24"/>
        </w:rPr>
        <w:t>Art. 3°</w:t>
      </w:r>
      <w:r w:rsidRPr="00CD2C71">
        <w:rPr>
          <w:rFonts w:ascii="Times New Roman" w:hAnsi="Times New Roman" w:cs="Times New Roman"/>
          <w:sz w:val="24"/>
          <w:szCs w:val="24"/>
        </w:rPr>
        <w:t xml:space="preserve"> Os profissionais da Saúde n</w:t>
      </w:r>
      <w:r w:rsidRPr="00CD2C71">
        <w:rPr>
          <w:rFonts w:ascii="Times New Roman" w:hAnsi="Times New Roman" w:cs="Times New Roman"/>
          <w:sz w:val="24"/>
          <w:szCs w:val="24"/>
        </w:rPr>
        <w:t>o Município de Sorriso</w:t>
      </w:r>
      <w:r w:rsidRPr="00CD2C71">
        <w:rPr>
          <w:rFonts w:ascii="Times New Roman" w:hAnsi="Times New Roman" w:cs="Times New Roman"/>
          <w:sz w:val="24"/>
          <w:szCs w:val="24"/>
        </w:rPr>
        <w:t>, em relaç</w:t>
      </w:r>
      <w:r w:rsidRPr="00CD2C71">
        <w:rPr>
          <w:rFonts w:ascii="Times New Roman" w:hAnsi="Times New Roman" w:cs="Times New Roman"/>
          <w:sz w:val="24"/>
          <w:szCs w:val="24"/>
        </w:rPr>
        <w:t xml:space="preserve">ão ao disposto nesta Lei, ficam </w:t>
      </w:r>
      <w:r w:rsidRPr="00CD2C71">
        <w:rPr>
          <w:rFonts w:ascii="Times New Roman" w:hAnsi="Times New Roman" w:cs="Times New Roman"/>
          <w:sz w:val="24"/>
          <w:szCs w:val="24"/>
        </w:rPr>
        <w:t>sujeitos à fiscalização prevista no art. 55 do Código de Defesa do Consumidor.</w:t>
      </w:r>
      <w:r w:rsidRPr="00CD2C71">
        <w:rPr>
          <w:rFonts w:ascii="Times New Roman" w:hAnsi="Times New Roman" w:cs="Times New Roman"/>
          <w:sz w:val="24"/>
          <w:szCs w:val="24"/>
        </w:rPr>
        <w:cr/>
      </w:r>
    </w:p>
    <w:p w:rsidR="006658C5" w:rsidRP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2C71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Art. </w:t>
      </w:r>
      <w:r w:rsidR="00282C63" w:rsidRPr="00CD2C71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4</w:t>
      </w:r>
      <w:r w:rsidRPr="00CD2C71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º </w:t>
      </w:r>
      <w:r w:rsidR="00C977C2" w:rsidRPr="00CD2C71">
        <w:rPr>
          <w:rFonts w:ascii="Times New Roman" w:hAnsi="Times New Roman" w:cs="Times New Roman"/>
          <w:sz w:val="24"/>
          <w:szCs w:val="24"/>
        </w:rPr>
        <w:t xml:space="preserve">Esta Lei entra em </w:t>
      </w:r>
      <w:r w:rsidR="00F01D5A" w:rsidRPr="00CD2C71">
        <w:rPr>
          <w:rFonts w:ascii="Times New Roman" w:hAnsi="Times New Roman" w:cs="Times New Roman"/>
          <w:sz w:val="24"/>
          <w:szCs w:val="24"/>
        </w:rPr>
        <w:t>vigor na data de sua publicação.</w:t>
      </w:r>
    </w:p>
    <w:p w:rsidR="00196F74" w:rsidRPr="00CD2C71" w:rsidRDefault="00196F74" w:rsidP="00CD2C7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5B98" w:rsidRPr="00CD2C71" w:rsidRDefault="00AD5B98" w:rsidP="00CD2C7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2C71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CD2C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CD2C71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282C63" w:rsidRPr="00CD2C71">
        <w:rPr>
          <w:rFonts w:ascii="Times New Roman" w:hAnsi="Times New Roman" w:cs="Times New Roman"/>
          <w:iCs/>
          <w:sz w:val="24"/>
          <w:szCs w:val="24"/>
        </w:rPr>
        <w:t>18</w:t>
      </w:r>
      <w:r w:rsidR="00801BAC" w:rsidRPr="00CD2C7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82C63" w:rsidRPr="00CD2C71">
        <w:rPr>
          <w:rFonts w:ascii="Times New Roman" w:hAnsi="Times New Roman" w:cs="Times New Roman"/>
          <w:iCs/>
          <w:sz w:val="24"/>
          <w:szCs w:val="24"/>
        </w:rPr>
        <w:t>abril</w:t>
      </w:r>
      <w:r w:rsidR="00FE3DD4" w:rsidRPr="00CD2C71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196F74" w:rsidRPr="00CD2C71">
        <w:rPr>
          <w:rFonts w:ascii="Times New Roman" w:hAnsi="Times New Roman" w:cs="Times New Roman"/>
          <w:iCs/>
          <w:sz w:val="24"/>
          <w:szCs w:val="24"/>
        </w:rPr>
        <w:t>23</w:t>
      </w:r>
      <w:r w:rsidR="00FE3DD4" w:rsidRPr="00CD2C71">
        <w:rPr>
          <w:rFonts w:ascii="Times New Roman" w:hAnsi="Times New Roman" w:cs="Times New Roman"/>
          <w:iCs/>
          <w:sz w:val="24"/>
          <w:szCs w:val="24"/>
        </w:rPr>
        <w:t>.</w:t>
      </w:r>
    </w:p>
    <w:p w:rsidR="006717F8" w:rsidRPr="00CD2C71" w:rsidRDefault="006717F8" w:rsidP="00CD2C7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Pr="00CD2C71" w:rsidRDefault="000D1296" w:rsidP="00CD2C7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2C71" w:rsidRPr="00CD2C71" w:rsidRDefault="00CD2C71" w:rsidP="00CD2C7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2C71" w:rsidRPr="00CD2C71" w:rsidRDefault="00CD2C71" w:rsidP="00CD2C7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2C71" w:rsidRPr="00CD2C71" w:rsidRDefault="00CD2C71" w:rsidP="00CD2C7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Pr="00CD2C71" w:rsidRDefault="000D1296" w:rsidP="00CD2C7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Pr="00CD2C71" w:rsidRDefault="00CD2C71" w:rsidP="00CD2C7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CD2C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:rsidR="000D1296" w:rsidRPr="00CD2C71" w:rsidRDefault="00CD2C71" w:rsidP="00CD2C7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CD2C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 w:rsidRPr="00CD2C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Pr="00CD2C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- PS</w:t>
      </w:r>
      <w:r w:rsidR="00196F74" w:rsidRPr="00CD2C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DB</w:t>
      </w:r>
    </w:p>
    <w:p w:rsidR="00196F74" w:rsidRPr="00CD2C71" w:rsidRDefault="00196F74" w:rsidP="00CD2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74" w:rsidRPr="00CD2C71" w:rsidRDefault="00196F74" w:rsidP="00CD2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74" w:rsidRPr="00CD2C71" w:rsidRDefault="00196F74" w:rsidP="00CD2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74" w:rsidRPr="00CD2C71" w:rsidRDefault="00196F74" w:rsidP="00CD2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74" w:rsidRPr="00CD2C71" w:rsidRDefault="00196F74" w:rsidP="00CD2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C71" w:rsidRPr="00CD2C71" w:rsidRDefault="00CD2C71" w:rsidP="00CD2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C71" w:rsidRPr="00CD2C71" w:rsidRDefault="00CD2C71" w:rsidP="00CD2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C71" w:rsidRPr="00CD2C71" w:rsidRDefault="00CD2C71" w:rsidP="00CD2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D4" w:rsidRPr="00CD2C71" w:rsidRDefault="00CD2C71" w:rsidP="00CD2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71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 w:rsidRPr="00CD2C71">
        <w:rPr>
          <w:rFonts w:ascii="Times New Roman" w:hAnsi="Times New Roman" w:cs="Times New Roman"/>
          <w:b/>
          <w:sz w:val="24"/>
          <w:szCs w:val="24"/>
        </w:rPr>
        <w:t>S</w:t>
      </w:r>
    </w:p>
    <w:p w:rsidR="007078F7" w:rsidRPr="00CD2C71" w:rsidRDefault="007078F7" w:rsidP="00CD2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3F" w:rsidRDefault="00960C3F" w:rsidP="00CD2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C71" w:rsidRPr="00CD2C71" w:rsidRDefault="00CD2C71" w:rsidP="00CD2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C63" w:rsidRPr="00CD2C71" w:rsidRDefault="00282C63" w:rsidP="00CD2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C63" w:rsidRP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2C71">
        <w:rPr>
          <w:rFonts w:ascii="Times New Roman" w:hAnsi="Times New Roman" w:cs="Times New Roman"/>
          <w:sz w:val="24"/>
          <w:szCs w:val="24"/>
        </w:rPr>
        <w:t>A presente propositura proíbe que profissionais de saúde concedam atend</w:t>
      </w:r>
      <w:r w:rsidRPr="00CD2C71">
        <w:rPr>
          <w:rFonts w:ascii="Times New Roman" w:hAnsi="Times New Roman" w:cs="Times New Roman"/>
          <w:sz w:val="24"/>
          <w:szCs w:val="24"/>
        </w:rPr>
        <w:t xml:space="preserve">imento privilegiado a pacientes </w:t>
      </w:r>
      <w:r w:rsidRPr="00CD2C71">
        <w:rPr>
          <w:rFonts w:ascii="Times New Roman" w:hAnsi="Times New Roman" w:cs="Times New Roman"/>
          <w:sz w:val="24"/>
          <w:szCs w:val="24"/>
        </w:rPr>
        <w:t>particulares em relação aos pacientes que se utilizam de pla</w:t>
      </w:r>
      <w:r w:rsidRPr="00CD2C71">
        <w:rPr>
          <w:rFonts w:ascii="Times New Roman" w:hAnsi="Times New Roman" w:cs="Times New Roman"/>
          <w:sz w:val="24"/>
          <w:szCs w:val="24"/>
        </w:rPr>
        <w:t>no, ou seguro privado de saúde, o</w:t>
      </w:r>
      <w:r w:rsidRPr="00CD2C71">
        <w:rPr>
          <w:rFonts w:ascii="Times New Roman" w:hAnsi="Times New Roman" w:cs="Times New Roman"/>
          <w:sz w:val="24"/>
          <w:szCs w:val="24"/>
        </w:rPr>
        <w:t>u seja, veda a utilização de agendas diferenciadas para consumidores cobertos por plano de saúde.</w:t>
      </w:r>
    </w:p>
    <w:p w:rsidR="00CD2C71" w:rsidRP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2C63" w:rsidRP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2C71">
        <w:rPr>
          <w:rFonts w:ascii="Times New Roman" w:hAnsi="Times New Roman" w:cs="Times New Roman"/>
          <w:sz w:val="24"/>
          <w:szCs w:val="24"/>
        </w:rPr>
        <w:t xml:space="preserve">É </w:t>
      </w:r>
      <w:r w:rsidRPr="00CD2C71">
        <w:rPr>
          <w:rFonts w:ascii="Times New Roman" w:hAnsi="Times New Roman" w:cs="Times New Roman"/>
          <w:sz w:val="24"/>
          <w:szCs w:val="24"/>
        </w:rPr>
        <w:t>notório que a fixação de agendas diferenciadas para usuários d</w:t>
      </w:r>
      <w:r w:rsidRPr="00CD2C71">
        <w:rPr>
          <w:rFonts w:ascii="Times New Roman" w:hAnsi="Times New Roman" w:cs="Times New Roman"/>
          <w:sz w:val="24"/>
          <w:szCs w:val="24"/>
        </w:rPr>
        <w:t>e planos de s</w:t>
      </w:r>
      <w:r w:rsidRPr="00CD2C71">
        <w:rPr>
          <w:rFonts w:ascii="Times New Roman" w:hAnsi="Times New Roman" w:cs="Times New Roman"/>
          <w:sz w:val="24"/>
          <w:szCs w:val="24"/>
        </w:rPr>
        <w:t xml:space="preserve">aúde é abusiva e viola direitos </w:t>
      </w:r>
      <w:r w:rsidRPr="00CD2C71">
        <w:rPr>
          <w:rFonts w:ascii="Times New Roman" w:hAnsi="Times New Roman" w:cs="Times New Roman"/>
          <w:sz w:val="24"/>
          <w:szCs w:val="24"/>
        </w:rPr>
        <w:t>dos consumidores.</w:t>
      </w:r>
    </w:p>
    <w:p w:rsidR="00282C63" w:rsidRPr="00CD2C71" w:rsidRDefault="00282C63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2C63" w:rsidRP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2C71">
        <w:rPr>
          <w:rFonts w:ascii="Times New Roman" w:hAnsi="Times New Roman" w:cs="Times New Roman"/>
          <w:sz w:val="24"/>
          <w:szCs w:val="24"/>
        </w:rPr>
        <w:t>Uma vez que o fornecedor decida conveniar-se como prestador de serviço</w:t>
      </w:r>
      <w:r w:rsidRPr="00CD2C71">
        <w:rPr>
          <w:rFonts w:ascii="Times New Roman" w:hAnsi="Times New Roman" w:cs="Times New Roman"/>
          <w:sz w:val="24"/>
          <w:szCs w:val="24"/>
        </w:rPr>
        <w:t xml:space="preserve">s a determinado plano ou seguro </w:t>
      </w:r>
      <w:r w:rsidRPr="00CD2C71">
        <w:rPr>
          <w:rFonts w:ascii="Times New Roman" w:hAnsi="Times New Roman" w:cs="Times New Roman"/>
          <w:sz w:val="24"/>
          <w:szCs w:val="24"/>
        </w:rPr>
        <w:t>de saúde, deve arcar com os custos desse sistema, pois o profissional l</w:t>
      </w:r>
      <w:r w:rsidRPr="00CD2C71">
        <w:rPr>
          <w:rFonts w:ascii="Times New Roman" w:hAnsi="Times New Roman" w:cs="Times New Roman"/>
          <w:sz w:val="24"/>
          <w:szCs w:val="24"/>
        </w:rPr>
        <w:t>iberal é quem assum</w:t>
      </w:r>
      <w:r w:rsidRPr="00CD2C71">
        <w:rPr>
          <w:rFonts w:ascii="Times New Roman" w:hAnsi="Times New Roman" w:cs="Times New Roman"/>
          <w:sz w:val="24"/>
          <w:szCs w:val="24"/>
        </w:rPr>
        <w:t>e os ônus de s</w:t>
      </w:r>
      <w:r w:rsidRPr="00CD2C71">
        <w:rPr>
          <w:rFonts w:ascii="Times New Roman" w:hAnsi="Times New Roman" w:cs="Times New Roman"/>
          <w:sz w:val="24"/>
          <w:szCs w:val="24"/>
        </w:rPr>
        <w:t>ua atividade lucrativa. Note-se que em contrapartida</w:t>
      </w:r>
      <w:r w:rsidR="002F60C0" w:rsidRPr="00CD2C71">
        <w:rPr>
          <w:rFonts w:ascii="Times New Roman" w:hAnsi="Times New Roman" w:cs="Times New Roman"/>
          <w:sz w:val="24"/>
          <w:szCs w:val="24"/>
        </w:rPr>
        <w:t>,</w:t>
      </w:r>
      <w:r w:rsidRPr="00CD2C71">
        <w:rPr>
          <w:rFonts w:ascii="Times New Roman" w:hAnsi="Times New Roman" w:cs="Times New Roman"/>
          <w:sz w:val="24"/>
          <w:szCs w:val="24"/>
        </w:rPr>
        <w:t xml:space="preserve"> </w:t>
      </w:r>
      <w:r w:rsidR="002F60C0" w:rsidRPr="00CD2C71">
        <w:rPr>
          <w:rFonts w:ascii="Times New Roman" w:hAnsi="Times New Roman" w:cs="Times New Roman"/>
          <w:sz w:val="24"/>
          <w:szCs w:val="24"/>
        </w:rPr>
        <w:t xml:space="preserve">devido </w:t>
      </w:r>
      <w:r w:rsidRPr="00CD2C71">
        <w:rPr>
          <w:rFonts w:ascii="Times New Roman" w:hAnsi="Times New Roman" w:cs="Times New Roman"/>
          <w:sz w:val="24"/>
          <w:szCs w:val="24"/>
        </w:rPr>
        <w:t>o menor</w:t>
      </w:r>
      <w:r w:rsidRPr="00CD2C71">
        <w:rPr>
          <w:rFonts w:ascii="Times New Roman" w:hAnsi="Times New Roman" w:cs="Times New Roman"/>
          <w:sz w:val="24"/>
          <w:szCs w:val="24"/>
        </w:rPr>
        <w:t xml:space="preserve"> valor rece</w:t>
      </w:r>
      <w:r w:rsidRPr="00CD2C71">
        <w:rPr>
          <w:rFonts w:ascii="Times New Roman" w:hAnsi="Times New Roman" w:cs="Times New Roman"/>
          <w:sz w:val="24"/>
          <w:szCs w:val="24"/>
        </w:rPr>
        <w:t xml:space="preserve">bido, o profissional </w:t>
      </w:r>
      <w:r w:rsidRPr="00CD2C71">
        <w:rPr>
          <w:rFonts w:ascii="Times New Roman" w:hAnsi="Times New Roman" w:cs="Times New Roman"/>
          <w:sz w:val="24"/>
          <w:szCs w:val="24"/>
        </w:rPr>
        <w:t>aumenta o fluxo de clientes em decorrência do convênio com o plano de saúde, o que lhe é proveitoso</w:t>
      </w:r>
      <w:r w:rsidRPr="00CD2C71">
        <w:rPr>
          <w:rFonts w:ascii="Times New Roman" w:hAnsi="Times New Roman" w:cs="Times New Roman"/>
          <w:sz w:val="24"/>
          <w:szCs w:val="24"/>
        </w:rPr>
        <w:t>.</w:t>
      </w:r>
    </w:p>
    <w:p w:rsidR="00282C63" w:rsidRPr="00CD2C71" w:rsidRDefault="00282C63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2C63" w:rsidRP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2C71">
        <w:rPr>
          <w:rFonts w:ascii="Times New Roman" w:hAnsi="Times New Roman" w:cs="Times New Roman"/>
          <w:sz w:val="24"/>
          <w:szCs w:val="24"/>
        </w:rPr>
        <w:t>E, assim sendo, não pode discriminar os</w:t>
      </w:r>
      <w:r w:rsidRPr="00CD2C71">
        <w:rPr>
          <w:rFonts w:ascii="Times New Roman" w:hAnsi="Times New Roman" w:cs="Times New Roman"/>
          <w:sz w:val="24"/>
          <w:szCs w:val="24"/>
        </w:rPr>
        <w:t xml:space="preserve"> consumidores, por uma decisão s</w:t>
      </w:r>
      <w:r w:rsidRPr="00CD2C71">
        <w:rPr>
          <w:rFonts w:ascii="Times New Roman" w:hAnsi="Times New Roman" w:cs="Times New Roman"/>
          <w:sz w:val="24"/>
          <w:szCs w:val="24"/>
        </w:rPr>
        <w:t xml:space="preserve">ua, que lhe afigurou vantajosa. </w:t>
      </w:r>
      <w:r w:rsidRPr="00CD2C71">
        <w:rPr>
          <w:rFonts w:ascii="Times New Roman" w:hAnsi="Times New Roman" w:cs="Times New Roman"/>
          <w:sz w:val="24"/>
          <w:szCs w:val="24"/>
        </w:rPr>
        <w:t>Isso corrobora a oportunidade e a conveniência de vedar a forma específica d</w:t>
      </w:r>
      <w:r w:rsidRPr="00CD2C71">
        <w:rPr>
          <w:rFonts w:ascii="Times New Roman" w:hAnsi="Times New Roman" w:cs="Times New Roman"/>
          <w:sz w:val="24"/>
          <w:szCs w:val="24"/>
        </w:rPr>
        <w:t xml:space="preserve">e discriminação que trata sobre </w:t>
      </w:r>
      <w:r w:rsidRPr="00CD2C71">
        <w:rPr>
          <w:rFonts w:ascii="Times New Roman" w:hAnsi="Times New Roman" w:cs="Times New Roman"/>
          <w:sz w:val="24"/>
          <w:szCs w:val="24"/>
        </w:rPr>
        <w:t>o projeto, pelos motivos acima</w:t>
      </w:r>
      <w:r w:rsidRPr="00CD2C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C63" w:rsidRPr="00CD2C71" w:rsidRDefault="00282C63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2C63" w:rsidRP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2C71">
        <w:rPr>
          <w:rFonts w:ascii="Times New Roman" w:hAnsi="Times New Roman" w:cs="Times New Roman"/>
          <w:sz w:val="24"/>
          <w:szCs w:val="24"/>
        </w:rPr>
        <w:t>Por todo o exposto</w:t>
      </w:r>
      <w:r w:rsidRPr="00CD2C71">
        <w:rPr>
          <w:rFonts w:ascii="Times New Roman" w:hAnsi="Times New Roman" w:cs="Times New Roman"/>
          <w:sz w:val="24"/>
          <w:szCs w:val="24"/>
        </w:rPr>
        <w:t xml:space="preserve"> e pela relevância da matéria, s</w:t>
      </w:r>
      <w:r w:rsidRPr="00CD2C71">
        <w:rPr>
          <w:rFonts w:ascii="Times New Roman" w:hAnsi="Times New Roman" w:cs="Times New Roman"/>
          <w:sz w:val="24"/>
          <w:szCs w:val="24"/>
        </w:rPr>
        <w:t>olicito a aprovação dos ilustres pares.</w:t>
      </w:r>
    </w:p>
    <w:p w:rsidR="00F01D5A" w:rsidRDefault="00F01D5A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D2C71" w:rsidRP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8416EC" w:rsidRP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2C71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282C63" w:rsidRPr="00CD2C71">
        <w:rPr>
          <w:rFonts w:ascii="Times New Roman" w:hAnsi="Times New Roman" w:cs="Times New Roman"/>
          <w:iCs/>
          <w:sz w:val="24"/>
          <w:szCs w:val="24"/>
        </w:rPr>
        <w:t>18</w:t>
      </w:r>
      <w:r w:rsidR="008D4186" w:rsidRPr="00CD2C7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82C63" w:rsidRPr="00CD2C71">
        <w:rPr>
          <w:rFonts w:ascii="Times New Roman" w:hAnsi="Times New Roman" w:cs="Times New Roman"/>
          <w:iCs/>
          <w:sz w:val="24"/>
          <w:szCs w:val="24"/>
        </w:rPr>
        <w:t>abril</w:t>
      </w:r>
      <w:r w:rsidR="009E447D" w:rsidRPr="00CD2C7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CD2C71">
        <w:rPr>
          <w:rFonts w:ascii="Times New Roman" w:hAnsi="Times New Roman" w:cs="Times New Roman"/>
          <w:iCs/>
          <w:sz w:val="24"/>
          <w:szCs w:val="24"/>
        </w:rPr>
        <w:t>20</w:t>
      </w:r>
      <w:r w:rsidR="00B27D71" w:rsidRPr="00CD2C71">
        <w:rPr>
          <w:rFonts w:ascii="Times New Roman" w:hAnsi="Times New Roman" w:cs="Times New Roman"/>
          <w:iCs/>
          <w:sz w:val="24"/>
          <w:szCs w:val="24"/>
        </w:rPr>
        <w:t>23</w:t>
      </w:r>
      <w:r w:rsidR="002D4988" w:rsidRPr="00CD2C71">
        <w:rPr>
          <w:rFonts w:ascii="Times New Roman" w:hAnsi="Times New Roman" w:cs="Times New Roman"/>
          <w:iCs/>
          <w:sz w:val="24"/>
          <w:szCs w:val="24"/>
        </w:rPr>
        <w:t>.</w:t>
      </w:r>
    </w:p>
    <w:p w:rsidR="00AD5B98" w:rsidRPr="00CD2C71" w:rsidRDefault="00AD5B98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CD2C71" w:rsidRDefault="00AD5B98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Default="000D1296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D2C71" w:rsidRPr="00CD2C71" w:rsidRDefault="00CD2C71" w:rsidP="00CD2C7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CD2C71" w:rsidRDefault="00CD2C71" w:rsidP="00CD2C71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CD2C71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</w:t>
      </w:r>
      <w:r w:rsidR="00437310" w:rsidRPr="00CD2C71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 w:rsidRPr="00CD2C71">
        <w:rPr>
          <w:rFonts w:ascii="Times New Roman" w:hAnsi="Times New Roman" w:cs="Times New Roman"/>
          <w:b/>
          <w:iCs/>
          <w:sz w:val="24"/>
          <w:szCs w:val="24"/>
        </w:rPr>
        <w:t>DAMIANI</w:t>
      </w:r>
    </w:p>
    <w:p w:rsidR="00AD5B98" w:rsidRPr="00CD2C71" w:rsidRDefault="00CD2C71" w:rsidP="00CD2C71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CD2C71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Vereador - PS</w:t>
      </w:r>
      <w:r w:rsidR="00437310" w:rsidRPr="00CD2C71">
        <w:rPr>
          <w:rFonts w:ascii="Times New Roman" w:hAnsi="Times New Roman" w:cs="Times New Roman"/>
          <w:b/>
          <w:iCs/>
          <w:sz w:val="24"/>
          <w:szCs w:val="24"/>
        </w:rPr>
        <w:t>DB</w:t>
      </w:r>
    </w:p>
    <w:sectPr w:rsidR="00AD5B98" w:rsidRPr="00CD2C71" w:rsidSect="00CD2C71">
      <w:type w:val="continuous"/>
      <w:pgSz w:w="11906" w:h="16838"/>
      <w:pgMar w:top="2694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54C4791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61F433D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16692A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4C4D2D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380E1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BAAB4A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9FC84F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266987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4BAE79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24B3D"/>
    <w:rsid w:val="000334A5"/>
    <w:rsid w:val="000345B0"/>
    <w:rsid w:val="00040066"/>
    <w:rsid w:val="00042B22"/>
    <w:rsid w:val="0005079E"/>
    <w:rsid w:val="000A4D66"/>
    <w:rsid w:val="000A51C0"/>
    <w:rsid w:val="000D0243"/>
    <w:rsid w:val="000D1296"/>
    <w:rsid w:val="00105CDB"/>
    <w:rsid w:val="0012109B"/>
    <w:rsid w:val="00131A13"/>
    <w:rsid w:val="001321D8"/>
    <w:rsid w:val="00152646"/>
    <w:rsid w:val="00187B7D"/>
    <w:rsid w:val="00196F74"/>
    <w:rsid w:val="001B7D64"/>
    <w:rsid w:val="00206259"/>
    <w:rsid w:val="00223233"/>
    <w:rsid w:val="00253FD0"/>
    <w:rsid w:val="00260207"/>
    <w:rsid w:val="00266733"/>
    <w:rsid w:val="00275037"/>
    <w:rsid w:val="00282C63"/>
    <w:rsid w:val="00287746"/>
    <w:rsid w:val="002D4771"/>
    <w:rsid w:val="002D4988"/>
    <w:rsid w:val="002F17B9"/>
    <w:rsid w:val="002F60C0"/>
    <w:rsid w:val="00305712"/>
    <w:rsid w:val="0031457A"/>
    <w:rsid w:val="00320445"/>
    <w:rsid w:val="0034698A"/>
    <w:rsid w:val="00354C94"/>
    <w:rsid w:val="00357043"/>
    <w:rsid w:val="00387558"/>
    <w:rsid w:val="003A463D"/>
    <w:rsid w:val="003B26BF"/>
    <w:rsid w:val="003C0E1E"/>
    <w:rsid w:val="003C6497"/>
    <w:rsid w:val="003E6120"/>
    <w:rsid w:val="003F00F4"/>
    <w:rsid w:val="003F15A4"/>
    <w:rsid w:val="00437310"/>
    <w:rsid w:val="00454A77"/>
    <w:rsid w:val="004714DD"/>
    <w:rsid w:val="00483903"/>
    <w:rsid w:val="004B01EF"/>
    <w:rsid w:val="004B0746"/>
    <w:rsid w:val="004C07A7"/>
    <w:rsid w:val="004E10FF"/>
    <w:rsid w:val="0054356A"/>
    <w:rsid w:val="005451AB"/>
    <w:rsid w:val="00584345"/>
    <w:rsid w:val="00590388"/>
    <w:rsid w:val="00593BE1"/>
    <w:rsid w:val="005E0340"/>
    <w:rsid w:val="00604AD0"/>
    <w:rsid w:val="006354D2"/>
    <w:rsid w:val="00640B6F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54FE"/>
    <w:rsid w:val="00766775"/>
    <w:rsid w:val="00783956"/>
    <w:rsid w:val="007E741C"/>
    <w:rsid w:val="00801BAC"/>
    <w:rsid w:val="00802B08"/>
    <w:rsid w:val="0080361C"/>
    <w:rsid w:val="008416EC"/>
    <w:rsid w:val="008B60EC"/>
    <w:rsid w:val="008D4186"/>
    <w:rsid w:val="00951E0E"/>
    <w:rsid w:val="00960C3F"/>
    <w:rsid w:val="00992B6A"/>
    <w:rsid w:val="009B365E"/>
    <w:rsid w:val="009B6BEF"/>
    <w:rsid w:val="009C5905"/>
    <w:rsid w:val="009E447D"/>
    <w:rsid w:val="009F1A61"/>
    <w:rsid w:val="00A010B9"/>
    <w:rsid w:val="00A21E6F"/>
    <w:rsid w:val="00A45C47"/>
    <w:rsid w:val="00AA5D6F"/>
    <w:rsid w:val="00AD5B98"/>
    <w:rsid w:val="00AF5C43"/>
    <w:rsid w:val="00B1752C"/>
    <w:rsid w:val="00B20676"/>
    <w:rsid w:val="00B27D71"/>
    <w:rsid w:val="00B63930"/>
    <w:rsid w:val="00B81301"/>
    <w:rsid w:val="00B85CC5"/>
    <w:rsid w:val="00B913BC"/>
    <w:rsid w:val="00B94A44"/>
    <w:rsid w:val="00BB4397"/>
    <w:rsid w:val="00BC7ACC"/>
    <w:rsid w:val="00BD2C2D"/>
    <w:rsid w:val="00BD35DB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CD2C71"/>
    <w:rsid w:val="00CF467D"/>
    <w:rsid w:val="00D52464"/>
    <w:rsid w:val="00D575E1"/>
    <w:rsid w:val="00D64008"/>
    <w:rsid w:val="00D8615C"/>
    <w:rsid w:val="00D87D1C"/>
    <w:rsid w:val="00DB46FE"/>
    <w:rsid w:val="00DC6457"/>
    <w:rsid w:val="00E159D1"/>
    <w:rsid w:val="00ED1903"/>
    <w:rsid w:val="00ED1FE6"/>
    <w:rsid w:val="00EE16DD"/>
    <w:rsid w:val="00EE1B4A"/>
    <w:rsid w:val="00F01D5A"/>
    <w:rsid w:val="00F26BE1"/>
    <w:rsid w:val="00F6293A"/>
    <w:rsid w:val="00F71643"/>
    <w:rsid w:val="00FB71E7"/>
    <w:rsid w:val="00FE3DD4"/>
    <w:rsid w:val="00FE72BF"/>
    <w:rsid w:val="00FE7BBD"/>
    <w:rsid w:val="00FE7BDC"/>
    <w:rsid w:val="00FF378D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3A96"/>
  <w15:docId w15:val="{EF84B4D5-B0C5-433F-84F5-379DDBA7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8E88-D925-4F56-9E9D-50A69733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Portela</dc:creator>
  <cp:lastModifiedBy>Timoteo</cp:lastModifiedBy>
  <cp:revision>3</cp:revision>
  <cp:lastPrinted>2019-06-04T15:32:00Z</cp:lastPrinted>
  <dcterms:created xsi:type="dcterms:W3CDTF">2023-04-18T14:24:00Z</dcterms:created>
  <dcterms:modified xsi:type="dcterms:W3CDTF">2023-04-19T12:31:00Z</dcterms:modified>
</cp:coreProperties>
</file>