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DA" w:rsidRPr="00FF4F3B" w:rsidRDefault="003C7B0B" w:rsidP="00FF4F3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</w:pPr>
      <w:r w:rsidRPr="00FF4F3B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>PROJETO DE LEI Nº</w:t>
      </w:r>
      <w:r w:rsidR="00FF4F3B" w:rsidRPr="00FF4F3B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 xml:space="preserve"> 5</w:t>
      </w:r>
      <w:r w:rsidR="002632FB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>5</w:t>
      </w:r>
      <w:r w:rsidRPr="00FF4F3B">
        <w:rPr>
          <w:rFonts w:ascii="Times New Roman" w:eastAsia="Times New Roman" w:hAnsi="Times New Roman" w:cs="Times New Roman"/>
          <w:b/>
          <w:iCs/>
          <w:sz w:val="23"/>
          <w:szCs w:val="23"/>
          <w:lang w:eastAsia="pt-BR"/>
        </w:rPr>
        <w:t>/2023</w:t>
      </w:r>
    </w:p>
    <w:p w:rsidR="009B5CDA" w:rsidRPr="00FF4F3B" w:rsidRDefault="009B5CDA" w:rsidP="00FF4F3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9B5CDA" w:rsidRPr="00FF4F3B" w:rsidRDefault="009B5CDA" w:rsidP="00FF4F3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bookmarkStart w:id="0" w:name="_GoBack"/>
      <w:bookmarkEnd w:id="0"/>
    </w:p>
    <w:p w:rsidR="009B5CDA" w:rsidRPr="00FF4F3B" w:rsidRDefault="003C7B0B" w:rsidP="00FF4F3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 w:rsidRPr="00FF4F3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Data: 18 de abril de 2023</w:t>
      </w:r>
    </w:p>
    <w:p w:rsidR="009B5CDA" w:rsidRPr="00FF4F3B" w:rsidRDefault="009B5CDA" w:rsidP="00FF4F3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9B5CDA" w:rsidRPr="00FF4F3B" w:rsidRDefault="009B5CDA" w:rsidP="00FF4F3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9B5CDA" w:rsidRPr="00FF4F3B" w:rsidRDefault="003C7B0B" w:rsidP="00FF4F3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  <w:r w:rsidRPr="00FF4F3B">
        <w:rPr>
          <w:rFonts w:ascii="Times New Roman" w:hAnsi="Times New Roman" w:cs="Times New Roman"/>
          <w:sz w:val="23"/>
          <w:szCs w:val="23"/>
        </w:rPr>
        <w:t xml:space="preserve">Dispõe sobre a garantia do direito de prioridade de matrícula de irmãos na mesma unidade escolar </w:t>
      </w:r>
      <w:r w:rsidR="00C912AE" w:rsidRPr="00FF4F3B">
        <w:rPr>
          <w:rFonts w:ascii="Times New Roman" w:hAnsi="Times New Roman" w:cs="Times New Roman"/>
          <w:sz w:val="23"/>
          <w:szCs w:val="23"/>
        </w:rPr>
        <w:t>nos estabelecimentos de Ensino Público,</w:t>
      </w:r>
      <w:r w:rsidRPr="00FF4F3B">
        <w:rPr>
          <w:rFonts w:ascii="Times New Roman" w:hAnsi="Times New Roman" w:cs="Times New Roman"/>
          <w:sz w:val="23"/>
          <w:szCs w:val="23"/>
        </w:rPr>
        <w:t xml:space="preserve"> do município de Sorriso - MT.</w:t>
      </w:r>
      <w:r w:rsidRPr="00FF4F3B"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</w:t>
      </w:r>
    </w:p>
    <w:p w:rsidR="009B5CDA" w:rsidRPr="00FF4F3B" w:rsidRDefault="009B5CDA" w:rsidP="00FF4F3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</w:p>
    <w:p w:rsidR="00FF4F3B" w:rsidRPr="00FF4F3B" w:rsidRDefault="00FF4F3B" w:rsidP="00FF4F3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</w:p>
    <w:p w:rsidR="009B5CDA" w:rsidRPr="00FF4F3B" w:rsidRDefault="003C7B0B" w:rsidP="00FF4F3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FF4F3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DIOGO KRIGUER – PSDB</w:t>
      </w:r>
      <w:r w:rsidR="00F1651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e DAMIANI - PSDB</w:t>
      </w:r>
      <w:r w:rsidRPr="00FF4F3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, </w:t>
      </w:r>
      <w:r w:rsidRPr="00FF4F3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vereador</w:t>
      </w:r>
      <w:r w:rsidR="00F1651F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es</w:t>
      </w:r>
      <w:r w:rsidRPr="00FF4F3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com assento nesta Casa de Leis, em</w:t>
      </w:r>
      <w:r w:rsidRPr="00FF4F3B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artigo 108 do Regimento Interno</w:t>
      </w:r>
      <w:r w:rsidRPr="00FF4F3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, </w:t>
      </w:r>
      <w:r w:rsidRPr="00FF4F3B">
        <w:rPr>
          <w:rFonts w:ascii="Times New Roman" w:eastAsia="Times New Roman" w:hAnsi="Times New Roman" w:cs="Times New Roman"/>
          <w:sz w:val="23"/>
          <w:szCs w:val="23"/>
          <w:lang w:eastAsia="pt-BR"/>
        </w:rPr>
        <w:t>encaminha</w:t>
      </w:r>
      <w:r w:rsidR="00F1651F">
        <w:rPr>
          <w:rFonts w:ascii="Times New Roman" w:eastAsia="Times New Roman" w:hAnsi="Times New Roman" w:cs="Times New Roman"/>
          <w:sz w:val="23"/>
          <w:szCs w:val="23"/>
          <w:lang w:eastAsia="pt-BR"/>
        </w:rPr>
        <w:t>m</w:t>
      </w:r>
      <w:r w:rsidRPr="00FF4F3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para deliberação do Soberano Plenário o seguinte Projeto de Lei:</w:t>
      </w:r>
    </w:p>
    <w:p w:rsidR="009B5CDA" w:rsidRDefault="009B5CDA" w:rsidP="00FF4F3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FF4F3B" w:rsidRPr="00FF4F3B" w:rsidRDefault="00FF4F3B" w:rsidP="00FF4F3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Art. 1º Fica garantido o direito de prioridade de matrícula de irmãos na mesma uni</w:t>
      </w:r>
      <w:r w:rsidR="003B0FC0" w:rsidRPr="00FF4F3B">
        <w:rPr>
          <w:rFonts w:ascii="Times New Roman" w:hAnsi="Times New Roman" w:cs="Times New Roman"/>
          <w:sz w:val="23"/>
          <w:szCs w:val="23"/>
        </w:rPr>
        <w:t xml:space="preserve">dade escolar </w:t>
      </w:r>
      <w:r w:rsidR="00C912AE" w:rsidRPr="00FF4F3B">
        <w:rPr>
          <w:rFonts w:ascii="Times New Roman" w:hAnsi="Times New Roman" w:cs="Times New Roman"/>
          <w:sz w:val="23"/>
          <w:szCs w:val="23"/>
        </w:rPr>
        <w:t>nos estabelecimentos de Ensino Público, do municipio</w:t>
      </w:r>
      <w:r w:rsidRPr="00FF4F3B">
        <w:rPr>
          <w:rFonts w:ascii="Times New Roman" w:hAnsi="Times New Roman" w:cs="Times New Roman"/>
          <w:sz w:val="23"/>
          <w:szCs w:val="23"/>
        </w:rPr>
        <w:t xml:space="preserve"> de Sorriso/MT.</w:t>
      </w:r>
    </w:p>
    <w:p w:rsidR="00FF4F3B" w:rsidRDefault="00FF4F3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§ 1° O direito de que trata o caput deste artigo fica condicionado à existência, na instituição, de turmas nos níveis educacionais pretendidos.</w:t>
      </w: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§ 2° A garantia da prioridade de matrícula aplica-se também aos estudantes que possuam os mesmos representantes legais, em razão de guarda, tutela ou processo de adoção em andamento.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Art. 2º É assegurada aos irmãos a preferência de matrícula na unidade escolar mais próxima de sua residência.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Parágrafo único</w:t>
      </w:r>
      <w:r w:rsidR="00FF4F3B">
        <w:rPr>
          <w:rFonts w:ascii="Times New Roman" w:hAnsi="Times New Roman" w:cs="Times New Roman"/>
          <w:sz w:val="23"/>
          <w:szCs w:val="23"/>
        </w:rPr>
        <w:t>.</w:t>
      </w:r>
      <w:r w:rsidRPr="00FF4F3B">
        <w:rPr>
          <w:rFonts w:ascii="Times New Roman" w:hAnsi="Times New Roman" w:cs="Times New Roman"/>
          <w:sz w:val="23"/>
          <w:szCs w:val="23"/>
        </w:rPr>
        <w:t xml:space="preserve"> Caso a unidade escolar mais próxima da residência não disponha de turmas nos níveis educacionais pretendidos para os irmãos, fica-lhes assegurada a preferência de matrícula em unidades escolares com a menor distância possível entre elas.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Art. 3° Para a fruição do direito assegurado nesta lei, deverá ser observado o cumprimento dos procedimentos e prazos estabelecidos pelo órgão responsável pela educação para os processos de matricula e rematrícula.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 xml:space="preserve">Art. 4° O Poder Executivo </w:t>
      </w:r>
      <w:r w:rsidR="007B43F5" w:rsidRPr="00FF4F3B">
        <w:rPr>
          <w:rFonts w:ascii="Times New Roman" w:hAnsi="Times New Roman" w:cs="Times New Roman"/>
          <w:sz w:val="23"/>
          <w:szCs w:val="23"/>
        </w:rPr>
        <w:t xml:space="preserve">Municipal </w:t>
      </w:r>
      <w:r w:rsidRPr="00FF4F3B">
        <w:rPr>
          <w:rFonts w:ascii="Times New Roman" w:hAnsi="Times New Roman" w:cs="Times New Roman"/>
          <w:sz w:val="23"/>
          <w:szCs w:val="23"/>
        </w:rPr>
        <w:t>regulamentará esta lei em todos os aspectos necessários para a sua efetiva aplicação.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88315E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5° Esta L</w:t>
      </w:r>
      <w:r w:rsidR="003C7B0B" w:rsidRPr="00FF4F3B">
        <w:rPr>
          <w:rFonts w:ascii="Times New Roman" w:hAnsi="Times New Roman" w:cs="Times New Roman"/>
          <w:sz w:val="23"/>
          <w:szCs w:val="23"/>
        </w:rPr>
        <w:t>ei entra em vigor no ano letivo seguinte ao de sua publicação.</w:t>
      </w:r>
    </w:p>
    <w:p w:rsidR="009B5CDA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8315E" w:rsidRPr="00FF4F3B" w:rsidRDefault="0088315E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 w:rsidRPr="00FF4F3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Câmara Municipal de Sorri</w:t>
      </w:r>
      <w:r w:rsidR="00A61427" w:rsidRPr="00FF4F3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so, Estado de Mato Grosso, em 18</w:t>
      </w:r>
      <w:r w:rsidRPr="00FF4F3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 de abril de 2023.</w:t>
      </w:r>
    </w:p>
    <w:p w:rsidR="009B5CDA" w:rsidRDefault="009B5CDA" w:rsidP="00FF4F3B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F4F3B" w:rsidRDefault="00FF4F3B" w:rsidP="00FF4F3B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1651F" w:rsidRDefault="00F1651F" w:rsidP="00FF4F3B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1651F" w:rsidRDefault="00F1651F" w:rsidP="00FF4F3B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F1651F" w:rsidTr="00F1651F">
        <w:tc>
          <w:tcPr>
            <w:tcW w:w="4885" w:type="dxa"/>
          </w:tcPr>
          <w:p w:rsidR="00F1651F" w:rsidRPr="00FF4F3B" w:rsidRDefault="00F1651F" w:rsidP="00F1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pt-BR"/>
              </w:rPr>
            </w:pPr>
            <w:r w:rsidRPr="00FF4F3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pt-BR"/>
              </w:rPr>
              <w:t>DIOGO KRIGUER</w:t>
            </w:r>
          </w:p>
          <w:p w:rsidR="00F1651F" w:rsidRDefault="00F1651F" w:rsidP="00F1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t-BR"/>
              </w:rPr>
            </w:pPr>
            <w:r w:rsidRPr="00FF4F3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886" w:type="dxa"/>
          </w:tcPr>
          <w:p w:rsidR="00F1651F" w:rsidRPr="00F1651F" w:rsidRDefault="00F1651F" w:rsidP="00F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</w:pPr>
            <w:r w:rsidRPr="00F1651F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  <w:t>DAMIANI</w:t>
            </w:r>
          </w:p>
          <w:p w:rsidR="00F1651F" w:rsidRDefault="00F1651F" w:rsidP="00FF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t-BR"/>
              </w:rPr>
            </w:pPr>
            <w:r w:rsidRPr="00F1651F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F1651F" w:rsidRDefault="00F1651F" w:rsidP="00FF4F3B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B2555D" w:rsidRPr="00FF4F3B" w:rsidRDefault="003C7B0B" w:rsidP="00FF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FF4F3B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lastRenderedPageBreak/>
        <w:t>JUSTIFICATIVAS</w:t>
      </w:r>
    </w:p>
    <w:p w:rsidR="00841DF1" w:rsidRDefault="00841DF1" w:rsidP="00FF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FF4F3B" w:rsidRPr="00FF4F3B" w:rsidRDefault="00FF4F3B" w:rsidP="00FF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841DF1" w:rsidRPr="00FF4F3B" w:rsidRDefault="00841DF1" w:rsidP="00FF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 xml:space="preserve">No âmbito federal, o Estatuto da Criança e do Adolescente (ECA) assegura às crianças e aos adolescentes, no inciso V do art. 53, o "acesso à escola pública e gratuita, próxima de sua residência, garantindo-se vagas no mesmo estabelecimento a irmãos que frequentem a mesma etapa ou ciclo de ensino da educação básica", conforme redação dada pela Lei </w:t>
      </w:r>
      <w:r w:rsidR="00930117" w:rsidRPr="00FF4F3B">
        <w:rPr>
          <w:rFonts w:ascii="Times New Roman" w:hAnsi="Times New Roman" w:cs="Times New Roman"/>
          <w:sz w:val="23"/>
          <w:szCs w:val="23"/>
        </w:rPr>
        <w:t xml:space="preserve">Federal </w:t>
      </w:r>
      <w:r w:rsidRPr="00FF4F3B">
        <w:rPr>
          <w:rFonts w:ascii="Times New Roman" w:hAnsi="Times New Roman" w:cs="Times New Roman"/>
          <w:sz w:val="23"/>
          <w:szCs w:val="23"/>
        </w:rPr>
        <w:t>n° 13.845, de 2019.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Sabe-se que compete ao Município legislar sobre assuntos de interesse local e suplementar a legislação federal e estadual no que couber, nos termos do art. 30, I e II da Constituição Federal de 1988.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Tendo isso posto, e considerando que a educação é matéria de competência legislativa concorrente, este projeto de lei pretende dar efetividade ao direito previsto no ECA, que garantiu a preferência de vagas para irmãos na mesma unidade escolar da rede de ensino.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Com efeito, dar efetividade a esse direito traz conforto e economia às famílias, uma vez que a matrícula em unidades distintas pode trazer custos adicionais de deslocamento e contratempos logísticos aos responsáveis.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Além disso, a medida contribui para aprofundar o envolvimento dos pais com a comunidade escolar, tendo em vista que facilita o direcionamento da atenção para um único espaço.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F4F3B">
        <w:rPr>
          <w:rFonts w:ascii="Times New Roman" w:hAnsi="Times New Roman" w:cs="Times New Roman"/>
          <w:sz w:val="23"/>
          <w:szCs w:val="23"/>
        </w:rPr>
        <w:t>Assim, é certo que tal iniciativa encontra total conexão com o interesse público e concorre para o aperfeiçoamento do compromisso das crianças e de seus pais com a educação.</w:t>
      </w: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B5CDA" w:rsidRPr="00FF4F3B" w:rsidRDefault="003C7B0B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FF4F3B">
        <w:rPr>
          <w:rFonts w:ascii="Times New Roman" w:hAnsi="Times New Roman" w:cs="Times New Roman"/>
          <w:sz w:val="23"/>
          <w:szCs w:val="23"/>
        </w:rPr>
        <w:t>Por esta razão, peço aos nobres Pares apoio para aprovação deste Projeto de Lei.</w:t>
      </w:r>
    </w:p>
    <w:p w:rsidR="00FF4F3B" w:rsidRDefault="00FF4F3B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F4F3B" w:rsidRDefault="00FF4F3B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9B5CDA" w:rsidRDefault="003C7B0B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 w:rsidRPr="00FF4F3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Câmara Municipal de Sorri</w:t>
      </w:r>
      <w:r w:rsidR="00A61427" w:rsidRPr="00FF4F3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so, Estado de Mato Grosso, em 18</w:t>
      </w:r>
      <w:r w:rsidRPr="00FF4F3B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 de abril de 2023.</w:t>
      </w:r>
    </w:p>
    <w:p w:rsidR="00F1651F" w:rsidRDefault="00F1651F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1651F" w:rsidRDefault="00F1651F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1651F" w:rsidRDefault="00F1651F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F1651F" w:rsidRPr="00FF4F3B" w:rsidRDefault="00F1651F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9B5CDA" w:rsidRPr="00FF4F3B" w:rsidRDefault="009B5CDA" w:rsidP="00FF4F3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F1651F" w:rsidTr="009F1CC6">
        <w:tc>
          <w:tcPr>
            <w:tcW w:w="4885" w:type="dxa"/>
          </w:tcPr>
          <w:p w:rsidR="00F1651F" w:rsidRPr="00FF4F3B" w:rsidRDefault="00F1651F" w:rsidP="009F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pt-BR"/>
              </w:rPr>
            </w:pPr>
            <w:r w:rsidRPr="00FF4F3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pt-BR"/>
              </w:rPr>
              <w:t>DIOGO KRIGUER</w:t>
            </w:r>
          </w:p>
          <w:p w:rsidR="00F1651F" w:rsidRDefault="00F1651F" w:rsidP="009F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t-BR"/>
              </w:rPr>
            </w:pPr>
            <w:r w:rsidRPr="00FF4F3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886" w:type="dxa"/>
          </w:tcPr>
          <w:p w:rsidR="00F1651F" w:rsidRPr="00F1651F" w:rsidRDefault="00F1651F" w:rsidP="009F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</w:pPr>
            <w:r w:rsidRPr="00F1651F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  <w:t>DAMIANI</w:t>
            </w:r>
          </w:p>
          <w:p w:rsidR="00F1651F" w:rsidRDefault="00F1651F" w:rsidP="009F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t-BR"/>
              </w:rPr>
            </w:pPr>
            <w:r w:rsidRPr="00F1651F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9B5CDA" w:rsidRPr="00FF4F3B" w:rsidRDefault="009B5CDA" w:rsidP="00F165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sectPr w:rsidR="009B5CDA" w:rsidRPr="00FF4F3B" w:rsidSect="0088315E">
      <w:pgSz w:w="11906" w:h="16838"/>
      <w:pgMar w:top="269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5D"/>
    <w:rsid w:val="000078DF"/>
    <w:rsid w:val="00034E40"/>
    <w:rsid w:val="00134BAE"/>
    <w:rsid w:val="001D504B"/>
    <w:rsid w:val="001F79B6"/>
    <w:rsid w:val="00241629"/>
    <w:rsid w:val="002632FB"/>
    <w:rsid w:val="002E2281"/>
    <w:rsid w:val="003B0FC0"/>
    <w:rsid w:val="003C7B0B"/>
    <w:rsid w:val="00450553"/>
    <w:rsid w:val="00505F28"/>
    <w:rsid w:val="00510BB7"/>
    <w:rsid w:val="00513949"/>
    <w:rsid w:val="00534FCC"/>
    <w:rsid w:val="005B4D10"/>
    <w:rsid w:val="005F0D46"/>
    <w:rsid w:val="00681CFA"/>
    <w:rsid w:val="006858A6"/>
    <w:rsid w:val="007B43F5"/>
    <w:rsid w:val="007F0E2B"/>
    <w:rsid w:val="00827299"/>
    <w:rsid w:val="00841DF1"/>
    <w:rsid w:val="0088315E"/>
    <w:rsid w:val="00893B16"/>
    <w:rsid w:val="008E0003"/>
    <w:rsid w:val="008F4FA7"/>
    <w:rsid w:val="00930117"/>
    <w:rsid w:val="009B5CDA"/>
    <w:rsid w:val="00A61427"/>
    <w:rsid w:val="00AE2339"/>
    <w:rsid w:val="00B2555D"/>
    <w:rsid w:val="00B402A8"/>
    <w:rsid w:val="00C912AE"/>
    <w:rsid w:val="00D0136C"/>
    <w:rsid w:val="00D112C5"/>
    <w:rsid w:val="00D252B0"/>
    <w:rsid w:val="00DC7FC0"/>
    <w:rsid w:val="00E4299B"/>
    <w:rsid w:val="00E63AB6"/>
    <w:rsid w:val="00EB2952"/>
    <w:rsid w:val="00EC3E9A"/>
    <w:rsid w:val="00EF3D19"/>
    <w:rsid w:val="00EF7F6F"/>
    <w:rsid w:val="00F1651F"/>
    <w:rsid w:val="00F20924"/>
    <w:rsid w:val="00F50FBD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BD54"/>
  <w15:chartTrackingRefBased/>
  <w15:docId w15:val="{7ECBB921-A98B-42D3-8893-80ABC2D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5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E2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1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148</cp:revision>
  <cp:lastPrinted>2023-04-19T11:46:00Z</cp:lastPrinted>
  <dcterms:created xsi:type="dcterms:W3CDTF">2023-02-09T13:29:00Z</dcterms:created>
  <dcterms:modified xsi:type="dcterms:W3CDTF">2023-04-20T13:33:00Z</dcterms:modified>
</cp:coreProperties>
</file>