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87" w:rsidRDefault="00BD7487" w:rsidP="00BD7487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</w:t>
      </w:r>
      <w:bookmarkStart w:id="0" w:name="_GoBack"/>
      <w:bookmarkEnd w:id="0"/>
      <w:r>
        <w:rPr>
          <w:b/>
          <w:iCs/>
          <w:szCs w:val="24"/>
        </w:rPr>
        <w:t>ROJETO DE LEI Nº 79/2023</w:t>
      </w:r>
    </w:p>
    <w:p w:rsidR="00BD7487" w:rsidRDefault="00BD7487" w:rsidP="00BD7487">
      <w:pPr>
        <w:pStyle w:val="Recuodecorpodetexto2"/>
        <w:ind w:left="3402" w:firstLine="0"/>
        <w:rPr>
          <w:b/>
          <w:iCs/>
          <w:szCs w:val="24"/>
        </w:rPr>
      </w:pPr>
    </w:p>
    <w:p w:rsidR="00BD7487" w:rsidRDefault="00BD7487" w:rsidP="00BD7487">
      <w:pPr>
        <w:pStyle w:val="Recuodecorpodetexto2"/>
        <w:ind w:left="3402" w:firstLine="0"/>
        <w:rPr>
          <w:iCs/>
          <w:szCs w:val="24"/>
        </w:rPr>
      </w:pPr>
    </w:p>
    <w:p w:rsidR="00BD7487" w:rsidRDefault="00BD7487" w:rsidP="00BD7487">
      <w:pPr>
        <w:pStyle w:val="Recuodecorpodetexto2"/>
        <w:ind w:left="3402" w:firstLine="0"/>
        <w:rPr>
          <w:iCs/>
          <w:szCs w:val="24"/>
        </w:rPr>
      </w:pPr>
      <w:r>
        <w:rPr>
          <w:iCs/>
          <w:szCs w:val="24"/>
        </w:rPr>
        <w:t>Data: 17 de maio de 2023</w:t>
      </w:r>
    </w:p>
    <w:p w:rsidR="00BD7487" w:rsidRDefault="00BD7487" w:rsidP="00BD7487">
      <w:pPr>
        <w:pStyle w:val="Recuodecorpodetexto2"/>
        <w:ind w:left="3402" w:firstLine="0"/>
        <w:rPr>
          <w:iCs/>
          <w:szCs w:val="24"/>
        </w:rPr>
      </w:pPr>
    </w:p>
    <w:p w:rsidR="00BD7487" w:rsidRDefault="00BD7487" w:rsidP="00BD7487">
      <w:pPr>
        <w:ind w:left="3402"/>
        <w:jc w:val="both"/>
        <w:rPr>
          <w:sz w:val="24"/>
          <w:szCs w:val="24"/>
        </w:rPr>
      </w:pPr>
    </w:p>
    <w:p w:rsidR="00BD7487" w:rsidRDefault="00BD7487" w:rsidP="00BD7487">
      <w:pPr>
        <w:pStyle w:val="Recuodecorpodetexto"/>
        <w:ind w:left="3402" w:firstLine="0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Institui o Programa “Tempo de Despertar” que dispõe sobre a reflexão, conscientização e responsabilização dos autores de violência doméstica e grupos reflexivos de homens e dá outras providências.</w:t>
      </w:r>
    </w:p>
    <w:p w:rsidR="00BD7487" w:rsidRDefault="00BD7487" w:rsidP="00BD7487">
      <w:pPr>
        <w:pStyle w:val="Recuodecorpodetexto"/>
        <w:ind w:left="3402" w:firstLine="0"/>
        <w:rPr>
          <w:bCs/>
          <w:color w:val="000000"/>
          <w:szCs w:val="24"/>
        </w:rPr>
      </w:pPr>
    </w:p>
    <w:p w:rsidR="00BD7487" w:rsidRDefault="00BD7487" w:rsidP="00BD7487">
      <w:pPr>
        <w:pStyle w:val="Recuodecorpodetexto"/>
        <w:ind w:left="3402" w:firstLine="0"/>
        <w:rPr>
          <w:bCs/>
          <w:color w:val="000000"/>
          <w:szCs w:val="24"/>
        </w:rPr>
      </w:pPr>
    </w:p>
    <w:p w:rsidR="00BD7487" w:rsidRDefault="00BD7487" w:rsidP="00BD7487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CARLA PIANESSO – MDB </w:t>
      </w:r>
      <w:r>
        <w:rPr>
          <w:bCs/>
          <w:iCs/>
          <w:sz w:val="24"/>
          <w:szCs w:val="24"/>
        </w:rPr>
        <w:t>e vereadores abaixo assinados, com assento nesta Casa, com fulcro no Artigo 108 do Regimento interno, encaminham para deliberação do Soberano Plenário o seguinte Projeto de Lei:</w:t>
      </w:r>
    </w:p>
    <w:p w:rsidR="00BD7487" w:rsidRDefault="00BD7487" w:rsidP="00BD7487">
      <w:pPr>
        <w:ind w:firstLine="1418"/>
        <w:jc w:val="both"/>
        <w:rPr>
          <w:b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b/>
          <w:sz w:val="24"/>
          <w:szCs w:val="24"/>
          <w:highlight w:val="yellow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1º - Fica instituído no âmbito Municipal o Programa "Tempo de Despertar" que trata sobre a reflexão, conscientização e responsabilização dos autores de violência e grupos reflexivos de homens nos casos de violência doméstica contra as mulheres de nossa cidade.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- O Programa a que se refere esta Lei tem como objetivos principais a conscientização dos autores de violência, bem como a prevenção, combate e redução dos casos de reincidência de violência doméstica contra as mulheres.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- O Programa "Tempo de Despertar" tem como diretrizes: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A conscientização e responsabilização dos autores de violência, tendo como parâmetro a Lei Federal n° 11.340 de 07 de agosto de 2006;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transformação e rompimento com a cultura de violência contra as mulheres, em todas as suas formas e intensidades de manifestação;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 desconstrução da cultura do machismo;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O combate à violência contra as mulheres, com ênfase na violência doméstica;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A participação do Ministério Público e do Poder Judiciário no encaminhamento dos autores de violência.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4º - O Programa a que se refere esta Lei terá como objetivos específicos: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Promover o acompanhamento e reflexão dos autores de violência contra a mulher;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- Conscientizar os autores de violência sobre a cultura de violência contra as mulheres;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Promover um ambiente reflexivo que favoreça a construção de alternativas à violência para a resolução de problemas e conflitos familiares;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IV - Evitar a reincidência em atos e crimes que caracterizem violência contra a mulher;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Promover a integração entre Município, Ministério Público, Poder Judiciário e sociedade civil, para discutir as questões relativas ao tema, visando sempre o enfrentamento à violência praticada contra a mulher;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Promover a ressignificação de valores intrínsecos na sociedade no que diz respeito a sobreposição, dominação e poder do homem sobre a mulher;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Promover a ressocialização, de modo a melhorar os relacionamentos familiares e profissionais.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5º - Esta Lei se aplica aos homens autores de violência doméstica contra a mulher e que estejam com inquérito policial, procedimento de medida protetiva e/ou processo criminal em curso.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 - Não poderão participar do Programa os homens autores de violência que: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estejam</w:t>
      </w:r>
      <w:proofErr w:type="gramEnd"/>
      <w:r>
        <w:rPr>
          <w:sz w:val="24"/>
          <w:szCs w:val="24"/>
        </w:rPr>
        <w:t xml:space="preserve"> com sua liberdade cerceada;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sejam</w:t>
      </w:r>
      <w:proofErr w:type="gramEnd"/>
      <w:r>
        <w:rPr>
          <w:sz w:val="24"/>
          <w:szCs w:val="24"/>
        </w:rPr>
        <w:t xml:space="preserve"> acusados de crimes sexuais;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sejam dependentes químicos com alto comprometimento;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sejam</w:t>
      </w:r>
      <w:proofErr w:type="gramEnd"/>
      <w:r>
        <w:rPr>
          <w:sz w:val="24"/>
          <w:szCs w:val="24"/>
        </w:rPr>
        <w:t xml:space="preserve"> portadores de transtornos psiquiátricos;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sejam</w:t>
      </w:r>
      <w:proofErr w:type="gramEnd"/>
      <w:r>
        <w:rPr>
          <w:sz w:val="24"/>
          <w:szCs w:val="24"/>
        </w:rPr>
        <w:t xml:space="preserve"> autores de crimes dolosos contra a vida.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6º - A periodicidade, a metodologia e a duração do Programa serão decididos em conjunto com a Municipalidade, Poder Judiciário e Ministério Público.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7º - O Programa será composto e realizado por meio de: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Trabalho psicossocial de reflexão e reeducação promovido por profissionais habilitados para desempenhar esse papel;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Palestras expositivas ministradas por convidados com notório conhecimento sobre os temas abordados;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Discussão em grupos reflexivos sobre o tema palestrado;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Orientação e assistência social.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8º - O Programa será anualmente elaborado, executado e reavaliado por uma equipe técnica composta por psicólogos, assistentes sociais, e especialistas no tema a ser formada por indicação de representantes da Prefeitura Municipal, do Ministério Público e do Poder Judiciário. 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9º - O Poder Executivo regulamentará esta lei, no prazo de 60 (sessenta) dias, contados a partir da data de sua publicação.</w:t>
      </w:r>
    </w:p>
    <w:p w:rsidR="00BD7487" w:rsidRDefault="00BD7487" w:rsidP="00BD7487">
      <w:pPr>
        <w:ind w:firstLine="1418"/>
        <w:jc w:val="both"/>
        <w:rPr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Art. 10 - Esta Lei entra em vigor na data de sua publicação.</w:t>
      </w: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4"/>
          <w:szCs w:val="24"/>
          <w:highlight w:val="yellow"/>
        </w:rPr>
      </w:pPr>
      <w:r>
        <w:rPr>
          <w:iCs/>
          <w:sz w:val="24"/>
          <w:szCs w:val="24"/>
        </w:rPr>
        <w:t>Câmara Municipal de Sorriso, Estado de Mato Grosso, em 17 de maio de 2023.</w:t>
      </w:r>
    </w:p>
    <w:p w:rsidR="00BD7487" w:rsidRDefault="00BD7487" w:rsidP="00BD7487">
      <w:pPr>
        <w:rPr>
          <w:iCs/>
          <w:sz w:val="24"/>
          <w:szCs w:val="24"/>
          <w:highlight w:val="yellow"/>
        </w:rPr>
      </w:pPr>
    </w:p>
    <w:p w:rsidR="00BD7487" w:rsidRDefault="00BD7487" w:rsidP="00BD7487">
      <w:pPr>
        <w:ind w:firstLine="1418"/>
        <w:rPr>
          <w:iCs/>
          <w:sz w:val="22"/>
          <w:szCs w:val="22"/>
          <w:highlight w:val="yellow"/>
        </w:rPr>
      </w:pPr>
    </w:p>
    <w:p w:rsidR="00BD7487" w:rsidRDefault="00BD7487" w:rsidP="00BD7487">
      <w:pPr>
        <w:ind w:firstLine="1418"/>
        <w:rPr>
          <w:iCs/>
          <w:sz w:val="22"/>
          <w:szCs w:val="22"/>
          <w:highlight w:val="yellow"/>
        </w:rPr>
      </w:pPr>
    </w:p>
    <w:p w:rsidR="00BD7487" w:rsidRDefault="00BD7487" w:rsidP="00BD7487">
      <w:pPr>
        <w:ind w:firstLine="1418"/>
        <w:rPr>
          <w:iCs/>
          <w:sz w:val="22"/>
          <w:szCs w:val="22"/>
          <w:highlight w:val="yellow"/>
        </w:rPr>
      </w:pPr>
    </w:p>
    <w:p w:rsidR="00BD7487" w:rsidRDefault="00BD7487" w:rsidP="00BD7487">
      <w:pPr>
        <w:ind w:firstLine="1418"/>
        <w:rPr>
          <w:iCs/>
          <w:sz w:val="22"/>
          <w:szCs w:val="22"/>
          <w:highlight w:val="yellow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1041"/>
        <w:gridCol w:w="2234"/>
      </w:tblGrid>
      <w:tr w:rsidR="00BD7487" w:rsidTr="00BD7487">
        <w:trPr>
          <w:trHeight w:val="1346"/>
          <w:jc w:val="center"/>
        </w:trPr>
        <w:tc>
          <w:tcPr>
            <w:tcW w:w="2457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CARLA PIANESSO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689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234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D7487" w:rsidTr="00BD7487">
        <w:trPr>
          <w:trHeight w:val="1271"/>
          <w:jc w:val="center"/>
        </w:trPr>
        <w:tc>
          <w:tcPr>
            <w:tcW w:w="2457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BD7487" w:rsidRDefault="00BD748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689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 BARBOSA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234" w:type="dxa"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GOMES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BD7487" w:rsidTr="00BD7487">
        <w:trPr>
          <w:jc w:val="center"/>
        </w:trPr>
        <w:tc>
          <w:tcPr>
            <w:tcW w:w="3292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WANDERLEY PAULO 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  <w:p w:rsidR="00BD7487" w:rsidRDefault="00BD7487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BD7487" w:rsidRDefault="00BD7487" w:rsidP="00BD7487">
      <w:pPr>
        <w:jc w:val="center"/>
        <w:rPr>
          <w:iCs/>
          <w:sz w:val="22"/>
          <w:szCs w:val="22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ind w:firstLine="1418"/>
        <w:jc w:val="center"/>
        <w:rPr>
          <w:iCs/>
          <w:sz w:val="24"/>
          <w:szCs w:val="24"/>
        </w:rPr>
      </w:pPr>
    </w:p>
    <w:p w:rsidR="00BD7487" w:rsidRDefault="00BD7487" w:rsidP="00BD748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JUSTIFICATIVA</w:t>
      </w:r>
    </w:p>
    <w:p w:rsidR="00BD7487" w:rsidRDefault="00BD7487" w:rsidP="00BD7487">
      <w:pPr>
        <w:ind w:firstLine="1418"/>
        <w:jc w:val="center"/>
        <w:rPr>
          <w:b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Instituto Avon/Data Popular realizou pesquisa em 2013, intitulada "Percepções dos homens sobre a violência doméstica contra a mulher", a qual trouxe uma série de dados interessantes acerca do tema. 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pesquisa revela que 56% dos homens que participaram da pesquisa, admitiram ter cometido atitude que caracteriza violência doméstica, dentre essas atitudes as mais recorrentes são: xingamentos, ameaças e empurrões, e ocorreram mais de uma vez. 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Outro dado importante nos revela que 92% dos homens alegam ser favoráveis à Lei Maria da Penha, entretanto 35% deles desconhecem o teor da lei, total ou parcialmente, cabe ressaltar também que a maioria deles não entende que a referida Lei atua para reduzir a desigualdade de gênero. 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Destaca-se que 75% dos homens que já cometeram algum tipo de violência doméstica contra a mulher, foi vítima da mesma violência quando criança. Ao serem abordados sobre o que o homem deve fazer para lidar problemas de relacionamento resultantes de comportamento violento, 68% deles aceitariam participar de algum programa que ajudasse a mudar esse comportamento.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Como propósito maior, acredita-se na mudança de pensamento, valores e comportamento dos homens, na redução cada vez maior de casos de violência contra a mulher, e na busca incessante da equidade de gênero da nossa sociedade e no respeito a todos. 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objetivo desse projeto consiste em chamar o autor de violência à responsabilização, promover o entendimento do papel do homem e da mulher na sociedade, proporcionar a oportunidade de restaurar suas relações sociais através do encaminhamento aos serviços sociais do Município, e evitar a reincidência em crimes de violência contra a mulher.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Nesse contexto, a propositura encontra-se respaldada e prevista na própria Lei Federal n° 11.340/2006 (Lei Maria da Penha), conforme disposto em alguns de seus artigos: 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Art. 8º - A política pública que visa coibir a violência doméstica e familiar contra a mulher far-se-á por meio de um conjunto articulado de ações da União, dos Estados, do Distrito Federal e dos Municípios e de ações não governamentais, tendo por diretrizes: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 - </w:t>
      </w:r>
      <w:proofErr w:type="gramStart"/>
      <w:r>
        <w:rPr>
          <w:i/>
          <w:color w:val="000000"/>
          <w:sz w:val="24"/>
          <w:szCs w:val="24"/>
        </w:rPr>
        <w:t>a</w:t>
      </w:r>
      <w:proofErr w:type="gramEnd"/>
      <w:r>
        <w:rPr>
          <w:i/>
          <w:color w:val="000000"/>
          <w:sz w:val="24"/>
          <w:szCs w:val="24"/>
        </w:rPr>
        <w:t xml:space="preserve"> integração operacional do Poder Judiciário, do Ministério Público e da Defensoria Pública com as áreas de segurança pública, assistência social, saúde, educação, trabalho e habitação;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Art. 29. Os Juizados de Violência Doméstica e Familiar contra a Mulher que vierem a ser criados poderão contar com uma equipe de atendimento multidisciplinar, a ser integrada por profissionais especializados nas áreas psicossocial, jurídica e de saúde.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Art. 35. A União, o Distrito Federal, os Estados e os Municípios poderão criar e promover, no limite das respectivas competências: (...)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V - </w:t>
      </w:r>
      <w:proofErr w:type="gramStart"/>
      <w:r>
        <w:rPr>
          <w:i/>
          <w:color w:val="000000"/>
          <w:sz w:val="24"/>
          <w:szCs w:val="24"/>
        </w:rPr>
        <w:t>centros</w:t>
      </w:r>
      <w:proofErr w:type="gramEnd"/>
      <w:r>
        <w:rPr>
          <w:i/>
          <w:color w:val="000000"/>
          <w:sz w:val="24"/>
          <w:szCs w:val="24"/>
        </w:rPr>
        <w:t xml:space="preserve"> de educação e de reabilitação para os autores de violência.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Art. 45. O art. 152 da Lei no 7.210, de 11 de julho de 1984 (Lei de Execução Penal), passa a vigorar com a seguinte redação: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"Art. 152 ............................................................................ </w:t>
      </w:r>
    </w:p>
    <w:p w:rsidR="00BD7487" w:rsidRDefault="00BD7487" w:rsidP="00BD7487">
      <w:pPr>
        <w:ind w:firstLine="1418"/>
        <w:jc w:val="both"/>
        <w:rPr>
          <w:i/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Parágrafo único. Nos casos de violência doméstica contra a mulher, o juiz poderá determinar o comparecimento obrigatório do autor de violência a programas de recuperação e reeducação." (NR)</w:t>
      </w:r>
    </w:p>
    <w:p w:rsidR="00BD7487" w:rsidRDefault="00BD7487" w:rsidP="00BD7487">
      <w:pPr>
        <w:ind w:firstLine="1418"/>
        <w:jc w:val="both"/>
        <w:rPr>
          <w:color w:val="000000"/>
          <w:sz w:val="24"/>
          <w:szCs w:val="24"/>
        </w:rPr>
      </w:pPr>
    </w:p>
    <w:p w:rsidR="00BD7487" w:rsidRDefault="00BD7487" w:rsidP="00BD7487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Por essa razão, contamos com o apoio dos Nobres Pares para a aprovação desse relevante projeto.</w:t>
      </w: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17 de maio de 2023.</w:t>
      </w: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4"/>
          <w:szCs w:val="24"/>
        </w:rPr>
      </w:pPr>
    </w:p>
    <w:p w:rsidR="00BD7487" w:rsidRDefault="00BD7487" w:rsidP="00BD7487">
      <w:pPr>
        <w:jc w:val="center"/>
        <w:rPr>
          <w:b/>
          <w:bCs/>
          <w:sz w:val="24"/>
          <w:szCs w:val="24"/>
        </w:rPr>
      </w:pPr>
    </w:p>
    <w:p w:rsidR="00BD7487" w:rsidRDefault="00BD7487" w:rsidP="00BD7487">
      <w:pPr>
        <w:ind w:firstLine="1418"/>
        <w:rPr>
          <w:iCs/>
          <w:sz w:val="22"/>
          <w:szCs w:val="22"/>
        </w:rPr>
      </w:pPr>
    </w:p>
    <w:p w:rsidR="00BD7487" w:rsidRDefault="00BD7487" w:rsidP="00BD7487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BD7487" w:rsidTr="00BD7487">
        <w:trPr>
          <w:trHeight w:val="1181"/>
          <w:jc w:val="center"/>
        </w:trPr>
        <w:tc>
          <w:tcPr>
            <w:tcW w:w="2457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CARLA PIANESSO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62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BD7487" w:rsidTr="00BD7487">
        <w:trPr>
          <w:trHeight w:val="1127"/>
          <w:jc w:val="center"/>
        </w:trPr>
        <w:tc>
          <w:tcPr>
            <w:tcW w:w="2457" w:type="dxa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BD7487" w:rsidRDefault="00BD748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DEVANIL BARBOSA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62" w:type="dxa"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MAURICIO GOMES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BD7487" w:rsidTr="00BD7487">
        <w:trPr>
          <w:trHeight w:val="749"/>
          <w:jc w:val="center"/>
        </w:trPr>
        <w:tc>
          <w:tcPr>
            <w:tcW w:w="3292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BD7487" w:rsidRDefault="00BD748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8" w:type="dxa"/>
            <w:gridSpan w:val="2"/>
          </w:tcPr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WANDERLEY PAULO 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  <w:p w:rsidR="00BD7487" w:rsidRDefault="00BD7487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hideMark/>
          </w:tcPr>
          <w:p w:rsidR="00BD7487" w:rsidRDefault="00BD748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BD7487" w:rsidRDefault="00BD748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BD7487" w:rsidRDefault="00BD7487" w:rsidP="00BD7487">
      <w:pPr>
        <w:jc w:val="center"/>
        <w:rPr>
          <w:iCs/>
          <w:sz w:val="22"/>
          <w:szCs w:val="22"/>
        </w:rPr>
      </w:pPr>
    </w:p>
    <w:p w:rsidR="00BD7487" w:rsidRDefault="00BD7487" w:rsidP="00BD7487">
      <w:pPr>
        <w:ind w:firstLine="1418"/>
        <w:jc w:val="center"/>
        <w:rPr>
          <w:iCs/>
          <w:sz w:val="22"/>
          <w:szCs w:val="22"/>
        </w:rPr>
      </w:pPr>
    </w:p>
    <w:p w:rsidR="00BD7487" w:rsidRDefault="00BD7487" w:rsidP="00BD7487">
      <w:pPr>
        <w:ind w:firstLine="1418"/>
        <w:rPr>
          <w:iCs/>
          <w:sz w:val="22"/>
          <w:szCs w:val="22"/>
        </w:rPr>
      </w:pPr>
    </w:p>
    <w:p w:rsidR="00F5783F" w:rsidRPr="00BD7487" w:rsidRDefault="00F5783F" w:rsidP="00BD7487"/>
    <w:sectPr w:rsidR="00F5783F" w:rsidRPr="00BD7487" w:rsidSect="00BD7487">
      <w:headerReference w:type="default" r:id="rId8"/>
      <w:footerReference w:type="even" r:id="rId9"/>
      <w:footerReference w:type="default" r:id="rId10"/>
      <w:pgSz w:w="11907" w:h="16840" w:code="9"/>
      <w:pgMar w:top="2835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2E" w:rsidRDefault="007C322E">
      <w:r>
        <w:separator/>
      </w:r>
    </w:p>
  </w:endnote>
  <w:endnote w:type="continuationSeparator" w:id="0">
    <w:p w:rsidR="007C322E" w:rsidRDefault="007C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DA262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2E" w:rsidRDefault="007C322E">
      <w:r>
        <w:separator/>
      </w:r>
    </w:p>
  </w:footnote>
  <w:footnote w:type="continuationSeparator" w:id="0">
    <w:p w:rsidR="007C322E" w:rsidRDefault="007C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40D47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A8091A8" w:tentative="1">
      <w:start w:val="1"/>
      <w:numFmt w:val="lowerLetter"/>
      <w:lvlText w:val="%2."/>
      <w:lvlJc w:val="left"/>
      <w:pPr>
        <w:ind w:left="1364" w:hanging="360"/>
      </w:pPr>
    </w:lvl>
    <w:lvl w:ilvl="2" w:tplc="4D2AD88C" w:tentative="1">
      <w:start w:val="1"/>
      <w:numFmt w:val="lowerRoman"/>
      <w:lvlText w:val="%3."/>
      <w:lvlJc w:val="right"/>
      <w:pPr>
        <w:ind w:left="2084" w:hanging="180"/>
      </w:pPr>
    </w:lvl>
    <w:lvl w:ilvl="3" w:tplc="30A45376" w:tentative="1">
      <w:start w:val="1"/>
      <w:numFmt w:val="decimal"/>
      <w:lvlText w:val="%4."/>
      <w:lvlJc w:val="left"/>
      <w:pPr>
        <w:ind w:left="2804" w:hanging="360"/>
      </w:pPr>
    </w:lvl>
    <w:lvl w:ilvl="4" w:tplc="65EA35DC" w:tentative="1">
      <w:start w:val="1"/>
      <w:numFmt w:val="lowerLetter"/>
      <w:lvlText w:val="%5."/>
      <w:lvlJc w:val="left"/>
      <w:pPr>
        <w:ind w:left="3524" w:hanging="360"/>
      </w:pPr>
    </w:lvl>
    <w:lvl w:ilvl="5" w:tplc="92AA1D22" w:tentative="1">
      <w:start w:val="1"/>
      <w:numFmt w:val="lowerRoman"/>
      <w:lvlText w:val="%6."/>
      <w:lvlJc w:val="right"/>
      <w:pPr>
        <w:ind w:left="4244" w:hanging="180"/>
      </w:pPr>
    </w:lvl>
    <w:lvl w:ilvl="6" w:tplc="121051CA" w:tentative="1">
      <w:start w:val="1"/>
      <w:numFmt w:val="decimal"/>
      <w:lvlText w:val="%7."/>
      <w:lvlJc w:val="left"/>
      <w:pPr>
        <w:ind w:left="4964" w:hanging="360"/>
      </w:pPr>
    </w:lvl>
    <w:lvl w:ilvl="7" w:tplc="021C29B0" w:tentative="1">
      <w:start w:val="1"/>
      <w:numFmt w:val="lowerLetter"/>
      <w:lvlText w:val="%8."/>
      <w:lvlJc w:val="left"/>
      <w:pPr>
        <w:ind w:left="5684" w:hanging="360"/>
      </w:pPr>
    </w:lvl>
    <w:lvl w:ilvl="8" w:tplc="CC1490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D3585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F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A4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CA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8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4E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4D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6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28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A81A9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239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69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47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2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5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C3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3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2E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C0B0D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5AF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A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89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E4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1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68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89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A2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0E2ABA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D6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A8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0F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8B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AC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8D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CB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49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A7EF9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0196"/>
    <w:rsid w:val="003F241A"/>
    <w:rsid w:val="003F5DAF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940E1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C322E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0EC0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D7487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262F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4BE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65672"/>
  <w15:docId w15:val="{0C1B5FE1-08C0-45B6-8EF5-4575B1B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BD7487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D74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764E-890B-4CEC-90E0-A187F3F7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1292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25</cp:revision>
  <cp:lastPrinted>2023-05-18T10:56:00Z</cp:lastPrinted>
  <dcterms:created xsi:type="dcterms:W3CDTF">2022-04-01T13:10:00Z</dcterms:created>
  <dcterms:modified xsi:type="dcterms:W3CDTF">2023-05-18T11:22:00Z</dcterms:modified>
</cp:coreProperties>
</file>