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52082B7" w:rsidR="00DC585B" w:rsidRPr="004D4880" w:rsidRDefault="004D4880" w:rsidP="004D4880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8624D1"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256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4D4880" w:rsidRDefault="00D963F7" w:rsidP="004D488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77777777" w:rsidR="00AD7B14" w:rsidRPr="004D4880" w:rsidRDefault="00AD7B14" w:rsidP="004D488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85149" w14:textId="79868582" w:rsidR="00D963F7" w:rsidRPr="004D4880" w:rsidRDefault="004D4880" w:rsidP="004D488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– PL </w:t>
      </w:r>
      <w:r w:rsidRPr="004D4880">
        <w:rPr>
          <w:rFonts w:ascii="Times New Roman" w:hAnsi="Times New Roman" w:cs="Times New Roman"/>
          <w:color w:val="000000"/>
          <w:sz w:val="24"/>
          <w:szCs w:val="24"/>
        </w:rPr>
        <w:t xml:space="preserve">e vereadores abaixo assinados, com assento nesta Casa, com fulcro nos artigos 118 e 121, do Regimento Interno, no cumprimento do dever, 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REQUEREM à Mesa, ouvido o Soberano Plenário, que seja realizada audiência 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pública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 intuito de debater a 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Proposta de Emenda à Lei Orgânica n. º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1/2023, que estabelece o número de 17 (dezessete) Vereadores para 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legislatura de 2025 </w:t>
      </w:r>
      <w:proofErr w:type="gramStart"/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proofErr w:type="gramEnd"/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2028 e para as legislaturas posteriores</w:t>
      </w:r>
      <w:r w:rsidRPr="004D48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da Câmara Municipal de Sorriso.</w:t>
      </w:r>
    </w:p>
    <w:p w14:paraId="7B82B206" w14:textId="77777777" w:rsidR="00D963F7" w:rsidRPr="004D4880" w:rsidRDefault="00D963F7" w:rsidP="004D488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Pr="004D4880" w:rsidRDefault="00AD7B14" w:rsidP="004D488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4696DFF7" w:rsidR="00D963F7" w:rsidRPr="004D4880" w:rsidRDefault="004D4880" w:rsidP="004D488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4880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</w:p>
    <w:p w14:paraId="66C613A8" w14:textId="1FA21829" w:rsidR="00D963F7" w:rsidRPr="004D4880" w:rsidRDefault="00D963F7" w:rsidP="004D4880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EF8C8B" w14:textId="06616BC6" w:rsidR="00B64E04" w:rsidRPr="004D4880" w:rsidRDefault="004D4880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4880">
        <w:rPr>
          <w:rFonts w:ascii="Times New Roman" w:hAnsi="Times New Roman" w:cs="Times New Roman"/>
          <w:sz w:val="24"/>
          <w:szCs w:val="24"/>
        </w:rPr>
        <w:t>Considerando que a</w:t>
      </w:r>
      <w:r w:rsidRPr="004D4880">
        <w:rPr>
          <w:rFonts w:ascii="Times New Roman" w:hAnsi="Times New Roman" w:cs="Times New Roman"/>
          <w:sz w:val="24"/>
          <w:szCs w:val="24"/>
        </w:rPr>
        <w:t xml:space="preserve"> realização de audiência pública sobre a Proposta de Emenda à Lei Orgânica</w:t>
      </w:r>
      <w:r w:rsidRPr="004D4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88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4D4880">
        <w:rPr>
          <w:rFonts w:ascii="Times New Roman" w:hAnsi="Times New Roman" w:cs="Times New Roman"/>
          <w:sz w:val="24"/>
          <w:szCs w:val="24"/>
        </w:rPr>
        <w:t xml:space="preserve"> </w:t>
      </w:r>
      <w:r w:rsidR="00C861F8" w:rsidRPr="004D4880">
        <w:rPr>
          <w:rFonts w:ascii="Times New Roman" w:hAnsi="Times New Roman" w:cs="Times New Roman"/>
          <w:sz w:val="24"/>
          <w:szCs w:val="24"/>
        </w:rPr>
        <w:t>0</w:t>
      </w:r>
      <w:r w:rsidRPr="004D4880">
        <w:rPr>
          <w:rFonts w:ascii="Times New Roman" w:hAnsi="Times New Roman" w:cs="Times New Roman"/>
          <w:sz w:val="24"/>
          <w:szCs w:val="24"/>
        </w:rPr>
        <w:t>1/2023</w:t>
      </w:r>
      <w:r w:rsidRPr="004D4880">
        <w:rPr>
          <w:rFonts w:ascii="Times New Roman" w:hAnsi="Times New Roman" w:cs="Times New Roman"/>
          <w:sz w:val="24"/>
          <w:szCs w:val="24"/>
        </w:rPr>
        <w:t xml:space="preserve"> proporcionará espaço democrático de discussão</w:t>
      </w:r>
      <w:r w:rsidRPr="004D4880">
        <w:rPr>
          <w:rFonts w:ascii="Times New Roman" w:hAnsi="Times New Roman" w:cs="Times New Roman"/>
          <w:sz w:val="24"/>
          <w:szCs w:val="24"/>
        </w:rPr>
        <w:t xml:space="preserve"> ao permitir </w:t>
      </w:r>
      <w:r w:rsidRPr="004D4880">
        <w:rPr>
          <w:rFonts w:ascii="Times New Roman" w:hAnsi="Times New Roman" w:cs="Times New Roman"/>
          <w:sz w:val="24"/>
          <w:szCs w:val="24"/>
        </w:rPr>
        <w:t>que os cidadãos e organizações da sociedade civil expressem suas opiniões e preocupações sobr</w:t>
      </w:r>
      <w:r w:rsidRPr="004D4880">
        <w:rPr>
          <w:rFonts w:ascii="Times New Roman" w:hAnsi="Times New Roman" w:cs="Times New Roman"/>
          <w:sz w:val="24"/>
          <w:szCs w:val="24"/>
        </w:rPr>
        <w:t>e o assunto</w:t>
      </w:r>
      <w:r w:rsidRPr="004D4880">
        <w:rPr>
          <w:rFonts w:ascii="Times New Roman" w:hAnsi="Times New Roman" w:cs="Times New Roman"/>
          <w:sz w:val="24"/>
          <w:szCs w:val="24"/>
        </w:rPr>
        <w:t>, além de ser</w:t>
      </w:r>
      <w:r w:rsidRPr="004D4880">
        <w:rPr>
          <w:rFonts w:ascii="Times New Roman" w:hAnsi="Times New Roman" w:cs="Times New Roman"/>
          <w:sz w:val="24"/>
          <w:szCs w:val="24"/>
        </w:rPr>
        <w:t xml:space="preserve"> fundamental para a construção de decisões mais transparentes e legitimadas pelo povo</w:t>
      </w:r>
      <w:r w:rsidRPr="004D4880">
        <w:rPr>
          <w:rFonts w:ascii="Times New Roman" w:hAnsi="Times New Roman" w:cs="Times New Roman"/>
          <w:sz w:val="24"/>
          <w:szCs w:val="24"/>
        </w:rPr>
        <w:t>;</w:t>
      </w:r>
    </w:p>
    <w:p w14:paraId="2E25AA42" w14:textId="77777777" w:rsidR="00B64E04" w:rsidRPr="004D4880" w:rsidRDefault="00B64E04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A29455F" w14:textId="4602C287" w:rsidR="00B64E04" w:rsidRPr="004D4880" w:rsidRDefault="004D4880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4880">
        <w:rPr>
          <w:rFonts w:ascii="Times New Roman" w:hAnsi="Times New Roman" w:cs="Times New Roman"/>
          <w:sz w:val="24"/>
          <w:szCs w:val="24"/>
        </w:rPr>
        <w:t>Considerando que a realização de</w:t>
      </w:r>
      <w:r w:rsidRPr="004D4880">
        <w:rPr>
          <w:rFonts w:ascii="Times New Roman" w:hAnsi="Times New Roman" w:cs="Times New Roman"/>
          <w:sz w:val="24"/>
          <w:szCs w:val="24"/>
        </w:rPr>
        <w:t xml:space="preserve"> audiência pública possibilitará </w:t>
      </w:r>
      <w:r w:rsidRPr="004D4880">
        <w:rPr>
          <w:rFonts w:ascii="Times New Roman" w:hAnsi="Times New Roman" w:cs="Times New Roman"/>
          <w:sz w:val="24"/>
          <w:szCs w:val="24"/>
        </w:rPr>
        <w:t>acesso por parte dos</w:t>
      </w:r>
      <w:r w:rsidRPr="004D4880">
        <w:rPr>
          <w:rFonts w:ascii="Times New Roman" w:hAnsi="Times New Roman" w:cs="Times New Roman"/>
          <w:sz w:val="24"/>
          <w:szCs w:val="24"/>
        </w:rPr>
        <w:t xml:space="preserve"> cidadãos </w:t>
      </w:r>
      <w:r w:rsidRPr="004D4880">
        <w:rPr>
          <w:rFonts w:ascii="Times New Roman" w:hAnsi="Times New Roman" w:cs="Times New Roman"/>
          <w:sz w:val="24"/>
          <w:szCs w:val="24"/>
        </w:rPr>
        <w:t>a</w:t>
      </w:r>
      <w:r w:rsidRPr="004D4880">
        <w:rPr>
          <w:rFonts w:ascii="Times New Roman" w:hAnsi="Times New Roman" w:cs="Times New Roman"/>
          <w:sz w:val="24"/>
          <w:szCs w:val="24"/>
        </w:rPr>
        <w:t xml:space="preserve"> informações claras e precisas sobre os motivos </w:t>
      </w:r>
      <w:r w:rsidRPr="004D4880">
        <w:rPr>
          <w:rFonts w:ascii="Times New Roman" w:hAnsi="Times New Roman" w:cs="Times New Roman"/>
          <w:sz w:val="24"/>
          <w:szCs w:val="24"/>
        </w:rPr>
        <w:t xml:space="preserve">que levaram à apresentação da proposta, bem como os impactos que a alteração no número de </w:t>
      </w:r>
      <w:r w:rsidRPr="004D4880">
        <w:rPr>
          <w:rFonts w:ascii="Times New Roman" w:hAnsi="Times New Roman" w:cs="Times New Roman"/>
          <w:sz w:val="24"/>
          <w:szCs w:val="24"/>
        </w:rPr>
        <w:t>V</w:t>
      </w:r>
      <w:r w:rsidRPr="004D4880">
        <w:rPr>
          <w:rFonts w:ascii="Times New Roman" w:hAnsi="Times New Roman" w:cs="Times New Roman"/>
          <w:sz w:val="24"/>
          <w:szCs w:val="24"/>
        </w:rPr>
        <w:t xml:space="preserve">ereadores pode ter na representação política e </w:t>
      </w:r>
      <w:r w:rsidRPr="004D4880">
        <w:rPr>
          <w:rFonts w:ascii="Times New Roman" w:hAnsi="Times New Roman" w:cs="Times New Roman"/>
          <w:sz w:val="24"/>
          <w:szCs w:val="24"/>
        </w:rPr>
        <w:t>na produção legislativa;</w:t>
      </w:r>
    </w:p>
    <w:p w14:paraId="5E91B551" w14:textId="77777777" w:rsidR="00B64E04" w:rsidRPr="004D4880" w:rsidRDefault="00B64E04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459FA1" w14:textId="43823740" w:rsidR="003A55E3" w:rsidRPr="004D4880" w:rsidRDefault="004D4880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4880">
        <w:rPr>
          <w:rFonts w:ascii="Times New Roman" w:hAnsi="Times New Roman" w:cs="Times New Roman"/>
          <w:sz w:val="24"/>
          <w:szCs w:val="24"/>
        </w:rPr>
        <w:t>Considerando que</w:t>
      </w:r>
      <w:r w:rsidR="00B64E04" w:rsidRPr="004D4880">
        <w:rPr>
          <w:rFonts w:ascii="Times New Roman" w:hAnsi="Times New Roman" w:cs="Times New Roman"/>
          <w:sz w:val="24"/>
          <w:szCs w:val="24"/>
        </w:rPr>
        <w:t xml:space="preserve"> a decisão sobre o aumento do número de Vereadores afeta diretamente a representatividade da população no Poder Legislativo e, portanto, é essencial permitir que um amplo espectro de cidadãos possa opinar e contribuir com o debate, assegurando que diferentes perspectivas sejam consideradas;</w:t>
      </w:r>
    </w:p>
    <w:p w14:paraId="71B63878" w14:textId="77777777" w:rsidR="00B64E04" w:rsidRPr="004D4880" w:rsidRDefault="00B64E04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0568E4" w14:textId="77777777" w:rsidR="00B64E04" w:rsidRPr="004D4880" w:rsidRDefault="004D4880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4880">
        <w:rPr>
          <w:rFonts w:ascii="Times New Roman" w:hAnsi="Times New Roman" w:cs="Times New Roman"/>
          <w:sz w:val="24"/>
          <w:szCs w:val="24"/>
        </w:rPr>
        <w:t>Considerando que a</w:t>
      </w:r>
      <w:r w:rsidRPr="004D4880">
        <w:rPr>
          <w:rFonts w:ascii="Times New Roman" w:hAnsi="Times New Roman" w:cs="Times New Roman"/>
          <w:sz w:val="24"/>
          <w:szCs w:val="24"/>
        </w:rPr>
        <w:t>o envolver os cidadão</w:t>
      </w:r>
      <w:r w:rsidRPr="004D4880">
        <w:rPr>
          <w:rFonts w:ascii="Times New Roman" w:hAnsi="Times New Roman" w:cs="Times New Roman"/>
          <w:sz w:val="24"/>
          <w:szCs w:val="24"/>
        </w:rPr>
        <w:t>s na discussão e no processo decisório, as medidas adotadas ganham maior legitimidade, uma vez que são fundamentadas nas opiniões e preocupações da população</w:t>
      </w:r>
      <w:r w:rsidRPr="004D4880">
        <w:rPr>
          <w:rFonts w:ascii="Times New Roman" w:hAnsi="Times New Roman" w:cs="Times New Roman"/>
          <w:sz w:val="24"/>
          <w:szCs w:val="24"/>
        </w:rPr>
        <w:t>;</w:t>
      </w:r>
    </w:p>
    <w:p w14:paraId="0220BC86" w14:textId="77777777" w:rsidR="00B64E04" w:rsidRPr="004D4880" w:rsidRDefault="00B64E04" w:rsidP="004D488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59A803" w14:textId="6039D1E4" w:rsidR="00D27606" w:rsidRPr="004D4880" w:rsidRDefault="004D4880" w:rsidP="004D48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88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64E04" w:rsidRPr="004D488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D488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E1352" w:rsidRPr="004D4880">
        <w:rPr>
          <w:rFonts w:ascii="Times New Roman" w:hAnsi="Times New Roman" w:cs="Times New Roman"/>
          <w:color w:val="000000"/>
          <w:sz w:val="24"/>
          <w:szCs w:val="24"/>
        </w:rPr>
        <w:t xml:space="preserve">agosto </w:t>
      </w:r>
      <w:r w:rsidRPr="004D4880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0A15E5CC" w14:textId="77777777" w:rsidR="00B64E04" w:rsidRDefault="00B64E04" w:rsidP="00B64E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8AEA1" w14:textId="77777777" w:rsidR="00B64E04" w:rsidRDefault="00B64E04" w:rsidP="00B64E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93DB1" w14:textId="77777777" w:rsidR="00B64E04" w:rsidRDefault="00B64E04" w:rsidP="00B64E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E033DF" w14:paraId="1309BDC8" w14:textId="77777777" w:rsidTr="008624D1">
        <w:trPr>
          <w:trHeight w:val="435"/>
          <w:jc w:val="center"/>
        </w:trPr>
        <w:tc>
          <w:tcPr>
            <w:tcW w:w="2689" w:type="dxa"/>
            <w:vAlign w:val="center"/>
          </w:tcPr>
          <w:p w14:paraId="1B657C68" w14:textId="77777777" w:rsidR="00B64E04" w:rsidRPr="008624D1" w:rsidRDefault="004D4880" w:rsidP="00B64E04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67932545" w14:textId="1BCC46E0" w:rsidR="00B64E04" w:rsidRDefault="004D4880" w:rsidP="00B64E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58B10F43" w14:textId="77777777" w:rsidR="00B64E04" w:rsidRDefault="00B64E04" w:rsidP="00B64E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64E04" w:rsidSect="008624D1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E0060AC4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48788B88" w:tentative="1">
      <w:start w:val="1"/>
      <w:numFmt w:val="lowerLetter"/>
      <w:lvlText w:val="%2."/>
      <w:lvlJc w:val="left"/>
      <w:pPr>
        <w:ind w:left="1682" w:hanging="360"/>
      </w:pPr>
    </w:lvl>
    <w:lvl w:ilvl="2" w:tplc="880C9562" w:tentative="1">
      <w:start w:val="1"/>
      <w:numFmt w:val="lowerRoman"/>
      <w:lvlText w:val="%3."/>
      <w:lvlJc w:val="right"/>
      <w:pPr>
        <w:ind w:left="2402" w:hanging="180"/>
      </w:pPr>
    </w:lvl>
    <w:lvl w:ilvl="3" w:tplc="7A56A648" w:tentative="1">
      <w:start w:val="1"/>
      <w:numFmt w:val="decimal"/>
      <w:lvlText w:val="%4."/>
      <w:lvlJc w:val="left"/>
      <w:pPr>
        <w:ind w:left="3122" w:hanging="360"/>
      </w:pPr>
    </w:lvl>
    <w:lvl w:ilvl="4" w:tplc="B44EC014" w:tentative="1">
      <w:start w:val="1"/>
      <w:numFmt w:val="lowerLetter"/>
      <w:lvlText w:val="%5."/>
      <w:lvlJc w:val="left"/>
      <w:pPr>
        <w:ind w:left="3842" w:hanging="360"/>
      </w:pPr>
    </w:lvl>
    <w:lvl w:ilvl="5" w:tplc="56743764" w:tentative="1">
      <w:start w:val="1"/>
      <w:numFmt w:val="lowerRoman"/>
      <w:lvlText w:val="%6."/>
      <w:lvlJc w:val="right"/>
      <w:pPr>
        <w:ind w:left="4562" w:hanging="180"/>
      </w:pPr>
    </w:lvl>
    <w:lvl w:ilvl="6" w:tplc="5288937A" w:tentative="1">
      <w:start w:val="1"/>
      <w:numFmt w:val="decimal"/>
      <w:lvlText w:val="%7."/>
      <w:lvlJc w:val="left"/>
      <w:pPr>
        <w:ind w:left="5282" w:hanging="360"/>
      </w:pPr>
    </w:lvl>
    <w:lvl w:ilvl="7" w:tplc="577EFC30" w:tentative="1">
      <w:start w:val="1"/>
      <w:numFmt w:val="lowerLetter"/>
      <w:lvlText w:val="%8."/>
      <w:lvlJc w:val="left"/>
      <w:pPr>
        <w:ind w:left="6002" w:hanging="360"/>
      </w:pPr>
    </w:lvl>
    <w:lvl w:ilvl="8" w:tplc="500EA58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3A55E3"/>
    <w:rsid w:val="00405909"/>
    <w:rsid w:val="00407830"/>
    <w:rsid w:val="004135AB"/>
    <w:rsid w:val="00440EA2"/>
    <w:rsid w:val="004D4880"/>
    <w:rsid w:val="004E5DB0"/>
    <w:rsid w:val="004E7514"/>
    <w:rsid w:val="004F0B86"/>
    <w:rsid w:val="00516F02"/>
    <w:rsid w:val="005264E3"/>
    <w:rsid w:val="00567AC4"/>
    <w:rsid w:val="005847F0"/>
    <w:rsid w:val="00600105"/>
    <w:rsid w:val="006877E8"/>
    <w:rsid w:val="0078505B"/>
    <w:rsid w:val="007A03A8"/>
    <w:rsid w:val="007A64F2"/>
    <w:rsid w:val="007B0C95"/>
    <w:rsid w:val="008624D1"/>
    <w:rsid w:val="00865418"/>
    <w:rsid w:val="00887919"/>
    <w:rsid w:val="008906C3"/>
    <w:rsid w:val="008B2A3D"/>
    <w:rsid w:val="008E2A20"/>
    <w:rsid w:val="00980512"/>
    <w:rsid w:val="009A47ED"/>
    <w:rsid w:val="009B0BC5"/>
    <w:rsid w:val="009D51EB"/>
    <w:rsid w:val="00A0608D"/>
    <w:rsid w:val="00A10754"/>
    <w:rsid w:val="00AD7B14"/>
    <w:rsid w:val="00AE418D"/>
    <w:rsid w:val="00AE4986"/>
    <w:rsid w:val="00AE5A7A"/>
    <w:rsid w:val="00AF6642"/>
    <w:rsid w:val="00B3463C"/>
    <w:rsid w:val="00B64E04"/>
    <w:rsid w:val="00C155C0"/>
    <w:rsid w:val="00C302EE"/>
    <w:rsid w:val="00C335F3"/>
    <w:rsid w:val="00C861F8"/>
    <w:rsid w:val="00CD6AC4"/>
    <w:rsid w:val="00D27606"/>
    <w:rsid w:val="00D56F26"/>
    <w:rsid w:val="00D76019"/>
    <w:rsid w:val="00D963F7"/>
    <w:rsid w:val="00DC585B"/>
    <w:rsid w:val="00DF59F4"/>
    <w:rsid w:val="00E033DF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428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99</cp:revision>
  <cp:lastPrinted>2023-06-21T15:42:00Z</cp:lastPrinted>
  <dcterms:created xsi:type="dcterms:W3CDTF">2023-03-01T12:16:00Z</dcterms:created>
  <dcterms:modified xsi:type="dcterms:W3CDTF">2023-08-25T14:36:00Z</dcterms:modified>
</cp:coreProperties>
</file>