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F1B3" w14:textId="7222641D" w:rsidR="00590765" w:rsidRPr="00CC056E" w:rsidRDefault="00B4199D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Nº </w:t>
      </w:r>
      <w:r w:rsidR="00817E9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167</w:t>
      </w: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/2023</w:t>
      </w:r>
    </w:p>
    <w:p w14:paraId="40E2215D" w14:textId="77777777" w:rsidR="00590765" w:rsidRPr="00CC056E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E26D59C" w14:textId="77777777" w:rsidR="00590765" w:rsidRPr="00CC056E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72DD9FEE" w14:textId="560D734A" w:rsidR="00590765" w:rsidRPr="00CC056E" w:rsidRDefault="00B4199D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</w:t>
      </w:r>
      <w:r w:rsidR="000E5170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APOIO</w:t>
      </w:r>
    </w:p>
    <w:p w14:paraId="3B4D5AA2" w14:textId="77777777" w:rsidR="00590765" w:rsidRPr="00CC056E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219AC55B" w14:textId="77777777" w:rsidR="00590765" w:rsidRPr="00CC056E" w:rsidRDefault="00590765" w:rsidP="00B1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1D68321" w14:textId="30E9381B" w:rsidR="0025104D" w:rsidRDefault="00B4199D" w:rsidP="00B13212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5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Pr="00CC056E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vereadores abaixo assinados,</w:t>
      </w:r>
      <w:r w:rsidRPr="00CC056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C056E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25104D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apoio </w:t>
      </w:r>
      <w:r w:rsidR="0055193F">
        <w:rPr>
          <w:rFonts w:ascii="Times New Roman" w:hAnsi="Times New Roman" w:cs="Times New Roman"/>
          <w:b/>
          <w:bCs/>
          <w:sz w:val="24"/>
          <w:szCs w:val="24"/>
        </w:rPr>
        <w:t>ao Gabinete da Presidência da colenda Câmara dos Deputados, Excelentíssimo Senhor ARTHUR LIRA Deputado Federal Presidente da Câmara dos Deputados.</w:t>
      </w:r>
    </w:p>
    <w:p w14:paraId="06F76C61" w14:textId="2C67A4A6" w:rsidR="0025104D" w:rsidRDefault="0025104D" w:rsidP="00B13212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42E60" w14:textId="77777777" w:rsidR="00817E91" w:rsidRDefault="00817E91" w:rsidP="00B13212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53A0" w14:textId="77777777" w:rsidR="0025104D" w:rsidRPr="00CC056E" w:rsidRDefault="00B4199D" w:rsidP="0025104D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CC056E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14:paraId="28535589" w14:textId="72F648A1" w:rsidR="0025104D" w:rsidRPr="0025104D" w:rsidRDefault="0025104D" w:rsidP="0025104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79D49442" w14:textId="1A687911" w:rsidR="0025104D" w:rsidRDefault="00B4199D" w:rsidP="00817E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 w:rsidRPr="0025104D">
        <w:rPr>
          <w:rFonts w:ascii="Times New Roman" w:hAnsi="Times New Roman" w:cs="Times New Roman"/>
          <w:sz w:val="24"/>
          <w:szCs w:val="24"/>
        </w:rPr>
        <w:t xml:space="preserve"> </w:t>
      </w:r>
      <w:r w:rsidR="0055193F">
        <w:rPr>
          <w:rFonts w:ascii="Times New Roman" w:hAnsi="Times New Roman" w:cs="Times New Roman"/>
          <w:sz w:val="24"/>
          <w:szCs w:val="24"/>
        </w:rPr>
        <w:t xml:space="preserve">Além da defesa do princípio republicano da Separação de Poderes e do Sistema de Freios e Contrapesos, consagrados no texto constitucional , esta moção é motivada pelo tentame de legislar por vias judiciais matérias a respeito da prática do aborto, conforme implícita a ADPF nº 442 – Arguição de Descumprimento de Preceito Fundamental apresentada ao </w:t>
      </w:r>
      <w:r w:rsidR="00CF70A5">
        <w:rPr>
          <w:rFonts w:ascii="Times New Roman" w:hAnsi="Times New Roman" w:cs="Times New Roman"/>
          <w:sz w:val="24"/>
          <w:szCs w:val="24"/>
        </w:rPr>
        <w:t>Supremo Tribunal Federal no sentido de questionar a recepcionalidade dos artigos 124 e 126 do Código Penal (dispõe sobre o aborto no país) diante da Constituição Federal brasileira.</w:t>
      </w:r>
    </w:p>
    <w:p w14:paraId="567FC6AF" w14:textId="77777777" w:rsidR="00CF70A5" w:rsidRDefault="00CF70A5" w:rsidP="0055193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9AAA4" w14:textId="675EDA6F" w:rsidR="00CF70A5" w:rsidRDefault="00B4199D" w:rsidP="00CF70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Esta moção considera também a ofensa mais ampla à vida contida na tese da ADPF nº 442, que não somente propõe a legalização do aborto até 12 semanas, mas propõe a tese que ultrapassa este marco de três meses, visto que está fundament</w:t>
      </w:r>
      <w:r>
        <w:rPr>
          <w:rFonts w:ascii="Times New Roman" w:hAnsi="Times New Roman" w:cs="Times New Roman"/>
          <w:sz w:val="24"/>
          <w:szCs w:val="24"/>
        </w:rPr>
        <w:t>ada no argumento de que “não haveria como se imputar direitos fundamentais ao embrião. O estatuto de pessoa só seria reconhecido após nascimento com vida” e afirma ainda que “A dignidade da pessoa humana exige mais do que simplesmente o pertencimento à esp</w:t>
      </w:r>
      <w:r>
        <w:rPr>
          <w:rFonts w:ascii="Times New Roman" w:hAnsi="Times New Roman" w:cs="Times New Roman"/>
          <w:sz w:val="24"/>
          <w:szCs w:val="24"/>
        </w:rPr>
        <w:t xml:space="preserve">écie humana para os efeitos protetivos do princípio constitucional. O conteúdo essencial mínimo para a dignidade humana, segundo </w:t>
      </w:r>
      <w:r w:rsidR="00E60210">
        <w:rPr>
          <w:rFonts w:ascii="Times New Roman" w:hAnsi="Times New Roman" w:cs="Times New Roman"/>
          <w:sz w:val="24"/>
          <w:szCs w:val="24"/>
        </w:rPr>
        <w:t>os próprios</w:t>
      </w:r>
      <w:r>
        <w:rPr>
          <w:rFonts w:ascii="Times New Roman" w:hAnsi="Times New Roman" w:cs="Times New Roman"/>
          <w:sz w:val="24"/>
          <w:szCs w:val="24"/>
        </w:rPr>
        <w:t xml:space="preserve"> ministros da Corte, é o valor intrínseco, simplesmente porque se é humano, mas sem o estatuto da pessoa humana, aut</w:t>
      </w:r>
      <w:r>
        <w:rPr>
          <w:rFonts w:ascii="Times New Roman" w:hAnsi="Times New Roman" w:cs="Times New Roman"/>
          <w:sz w:val="24"/>
          <w:szCs w:val="24"/>
        </w:rPr>
        <w:t xml:space="preserve">onomia, isto é, o reconhecimento de sua capacidade de guiar-se </w:t>
      </w:r>
      <w:r w:rsidR="00E60210">
        <w:rPr>
          <w:rFonts w:ascii="Times New Roman" w:hAnsi="Times New Roman" w:cs="Times New Roman"/>
          <w:sz w:val="24"/>
          <w:szCs w:val="24"/>
        </w:rPr>
        <w:t>por seu projeto de vida individual, e o valor comunitário. Ainda segundo os ministros da Corte, é na inserção entre a dignidade, a autonomia e a cidadania que o sentido de existência digna passa a receber conteúdos concreto. Não há preceitos absolutos em nosso ordenamento constitucional”. Coloca-se, assim, na própria tese, critérios alheios ao ordenamento jurídico brasileiro e um relativo tal que atinge a vida humana em geral e não apenas a dos nascituros.</w:t>
      </w:r>
    </w:p>
    <w:p w14:paraId="2FC10336" w14:textId="77777777" w:rsidR="00E60210" w:rsidRDefault="00E60210" w:rsidP="00CF70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50D3E" w14:textId="4E56780B" w:rsidR="00E60210" w:rsidRDefault="00B4199D" w:rsidP="00E602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Esta moção ainda louva especialmente as recentes manifestações do Excelentíssimo  Presidente do Senado, Rodrigo Pacheco, quanto ao julgamento no Supremo Tribunal Federal sobre a descriminalização do porte de drogas para </w:t>
      </w:r>
      <w:r>
        <w:rPr>
          <w:rFonts w:ascii="Times New Roman" w:hAnsi="Times New Roman" w:cs="Times New Roman"/>
          <w:sz w:val="24"/>
          <w:szCs w:val="24"/>
        </w:rPr>
        <w:t>uso da própria pessoa, em que o parlamentar diz que “ a decisão do parlamento é a única com legitimidade”, trata a possibilidade de ativismo judicial como “ equívoco grave” e “ invasão da competência do poder legislativo” e deixa claro que “não se pode atr</w:t>
      </w:r>
      <w:r>
        <w:rPr>
          <w:rFonts w:ascii="Times New Roman" w:hAnsi="Times New Roman" w:cs="Times New Roman"/>
          <w:sz w:val="24"/>
          <w:szCs w:val="24"/>
        </w:rPr>
        <w:t>ibuir ao Congresso Nacional inércia ou omissão”</w:t>
      </w:r>
    </w:p>
    <w:p w14:paraId="7A425652" w14:textId="77777777" w:rsidR="00E60210" w:rsidRDefault="00E60210" w:rsidP="00E602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001B6" w14:textId="7BAF67C5" w:rsidR="00E60210" w:rsidRDefault="00B4199D" w:rsidP="00E602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Portanto, pretende-se por meio desta moção manifestar expresso apoio ao Excelentíssimo </w:t>
      </w:r>
      <w:r w:rsidR="00FD4A9F">
        <w:rPr>
          <w:rFonts w:ascii="Times New Roman" w:hAnsi="Times New Roman" w:cs="Times New Roman"/>
          <w:sz w:val="24"/>
          <w:szCs w:val="24"/>
        </w:rPr>
        <w:t xml:space="preserve">Presidente Rodrigo Pacheco, por sua postura, e reiterar a imensa importância em se garantir as prerrogativas do Congresso Nacional como único legitimado para legislar em tudo </w:t>
      </w:r>
      <w:r w:rsidR="00FD4A9F">
        <w:rPr>
          <w:rFonts w:ascii="Times New Roman" w:hAnsi="Times New Roman" w:cs="Times New Roman"/>
          <w:sz w:val="24"/>
          <w:szCs w:val="24"/>
        </w:rPr>
        <w:lastRenderedPageBreak/>
        <w:t>aquilo que lhe é próprio de sua competência, especialmente acerca da matéria presente no Recurso Extraordinário (RE) 635659, referente ao tema das drogas, e da ADPF nº 442, atinente ao tema do aborto, observando o que dispõe a Constituição Federal e lembrando que o Supremo Tribunal Federal tem como função comportar-se como guardião da Carta Magna e não como legislador.</w:t>
      </w:r>
    </w:p>
    <w:p w14:paraId="3C20BE48" w14:textId="77777777" w:rsidR="00FD4A9F" w:rsidRDefault="00FD4A9F" w:rsidP="00E602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03758" w14:textId="3B74D555" w:rsidR="00FD4A9F" w:rsidRPr="0025104D" w:rsidRDefault="00B4199D" w:rsidP="00817E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Por fim, não se pode tampouco despreza</w:t>
      </w:r>
      <w:r>
        <w:rPr>
          <w:rFonts w:ascii="Times New Roman" w:hAnsi="Times New Roman" w:cs="Times New Roman"/>
          <w:sz w:val="24"/>
          <w:szCs w:val="24"/>
        </w:rPr>
        <w:t xml:space="preserve">r a vontade popular, de quem reza o Parágrafo Único do Artigo </w:t>
      </w:r>
      <w:r w:rsidR="00823F06">
        <w:rPr>
          <w:rFonts w:ascii="Times New Roman" w:hAnsi="Times New Roman" w:cs="Times New Roman"/>
          <w:sz w:val="24"/>
          <w:szCs w:val="24"/>
        </w:rPr>
        <w:t>Primeiro de</w:t>
      </w:r>
      <w:r>
        <w:rPr>
          <w:rFonts w:ascii="Times New Roman" w:hAnsi="Times New Roman" w:cs="Times New Roman"/>
          <w:sz w:val="24"/>
          <w:szCs w:val="24"/>
        </w:rPr>
        <w:t xml:space="preserve"> nossa atual Constituição todo o Poder emanar e por meio de cujos representantes se exercer e de quem, portanto, esta moção se faz voz. População que, através de diversas pesquisas fe</w:t>
      </w:r>
      <w:r>
        <w:rPr>
          <w:rFonts w:ascii="Times New Roman" w:hAnsi="Times New Roman" w:cs="Times New Roman"/>
          <w:sz w:val="24"/>
          <w:szCs w:val="24"/>
        </w:rPr>
        <w:t>itas por variados institutos, invariavelmente reitera sua posição</w:t>
      </w:r>
      <w:r w:rsidR="00823F06">
        <w:rPr>
          <w:rFonts w:ascii="Times New Roman" w:hAnsi="Times New Roman" w:cs="Times New Roman"/>
          <w:sz w:val="24"/>
          <w:szCs w:val="24"/>
        </w:rPr>
        <w:t xml:space="preserve"> majoritariamente contrária ao aborto. Esta tentativa de avançar a pauta abortista encontrou lugar nas cortes do nosso judiciário justamente ao tentar evadir a restrição popular manifesta por seus representantes eleitos para legislar e que há décadas barram esforços </w:t>
      </w:r>
      <w:r w:rsidR="00352594">
        <w:rPr>
          <w:rFonts w:ascii="Times New Roman" w:hAnsi="Times New Roman" w:cs="Times New Roman"/>
          <w:sz w:val="24"/>
          <w:szCs w:val="24"/>
        </w:rPr>
        <w:t>semelhantes feitos</w:t>
      </w:r>
      <w:r w:rsidR="00823F06">
        <w:rPr>
          <w:rFonts w:ascii="Times New Roman" w:hAnsi="Times New Roman" w:cs="Times New Roman"/>
          <w:sz w:val="24"/>
          <w:szCs w:val="24"/>
        </w:rPr>
        <w:t xml:space="preserve"> no único foro competente para discussões legislativas, o </w:t>
      </w:r>
      <w:r w:rsidR="000E5170">
        <w:rPr>
          <w:rFonts w:ascii="Times New Roman" w:hAnsi="Times New Roman" w:cs="Times New Roman"/>
          <w:sz w:val="24"/>
          <w:szCs w:val="24"/>
        </w:rPr>
        <w:t>Congresso Nacional</w:t>
      </w:r>
      <w:r w:rsidR="00823F06">
        <w:rPr>
          <w:rFonts w:ascii="Times New Roman" w:hAnsi="Times New Roman" w:cs="Times New Roman"/>
          <w:sz w:val="24"/>
          <w:szCs w:val="24"/>
        </w:rPr>
        <w:t>.</w:t>
      </w:r>
    </w:p>
    <w:p w14:paraId="7585B683" w14:textId="77777777" w:rsidR="00590765" w:rsidRDefault="00590765" w:rsidP="00B1321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25B7C2F1" w14:textId="25AAEDA5" w:rsidR="00590765" w:rsidRDefault="00B4199D" w:rsidP="00B132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25104D">
        <w:rPr>
          <w:rFonts w:ascii="Times New Roman" w:eastAsiaTheme="minorEastAsia" w:hAnsi="Times New Roman" w:cs="Times New Roman"/>
          <w:sz w:val="24"/>
          <w:szCs w:val="24"/>
          <w:lang w:eastAsia="pt-BR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</w:t>
      </w:r>
      <w:r w:rsidR="0025104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setembro 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>de 2023.</w:t>
      </w:r>
    </w:p>
    <w:p w14:paraId="57B912F8" w14:textId="77777777" w:rsidR="00823F06" w:rsidRDefault="00823F06" w:rsidP="00B132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5B46E5E6" w14:textId="77777777" w:rsidR="00823F06" w:rsidRDefault="00823F06" w:rsidP="00B132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42B8418A" w14:textId="77777777" w:rsidR="00590765" w:rsidRDefault="00590765" w:rsidP="00590765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C431D" w14:paraId="3621DDA4" w14:textId="77777777" w:rsidTr="00590765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1B724F9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123621" w14:textId="77777777" w:rsidR="00590765" w:rsidRDefault="005907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7B36962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59ACFB" w14:textId="77777777" w:rsidR="00590765" w:rsidRDefault="00590765" w:rsidP="00CC05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4E0B86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1CF48F" w14:textId="77777777" w:rsidR="00590765" w:rsidRDefault="00B41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4FDF0CD5" w14:textId="77777777" w:rsidR="00590765" w:rsidRDefault="00B4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AFC1D06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B1CFF8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84166A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95CB8A0" w14:textId="77777777" w:rsidR="00590765" w:rsidRDefault="00B41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05239CFB" w14:textId="77777777" w:rsidR="00590765" w:rsidRDefault="00B4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424A0E45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E1232AD" w14:textId="77777777" w:rsidR="00590765" w:rsidRDefault="00B41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AA94762" w14:textId="2406804A" w:rsidR="00590765" w:rsidRDefault="00B4199D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28745C0B" w14:textId="77777777" w:rsidR="00590765" w:rsidRDefault="00590765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24647A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E2F690C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BDDCB32" w14:textId="77777777" w:rsidR="00590765" w:rsidRDefault="00B41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36C93533" w14:textId="77777777" w:rsidR="00590765" w:rsidRDefault="00B41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00ABF11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50CB57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2D27A0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55FEF7" w14:textId="77777777" w:rsidR="00590765" w:rsidRDefault="00B41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7A231B66" w14:textId="77777777" w:rsidR="00590765" w:rsidRDefault="00B41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56297F51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47A18EC" w14:textId="77777777" w:rsidR="00CC056E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88818A" w14:textId="77777777" w:rsidR="00CC056E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F2A9F2" w14:textId="77777777" w:rsidR="00CC056E" w:rsidRDefault="00B4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2FDF17CF" w14:textId="5D74E21D" w:rsidR="00CC056E" w:rsidRDefault="00B4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CA12E80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81B738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5ECD91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00EEA5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2CC3E11" w14:textId="77777777" w:rsidR="00590765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75C7CA" w14:textId="77777777" w:rsidR="00590765" w:rsidRDefault="00B4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117E55A8" w14:textId="77777777" w:rsidR="00590765" w:rsidRDefault="00B4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6A8D1E1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887DA5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707761" w14:textId="77777777" w:rsidR="00590765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6A09EE7" w14:textId="77777777" w:rsidR="00590765" w:rsidRDefault="00B41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7AFCD583" w14:textId="77777777" w:rsidR="00590765" w:rsidRDefault="00B41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259FCB2E" w14:textId="77777777" w:rsidR="00CC056E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6740F0" w14:textId="77777777" w:rsidR="00CC056E" w:rsidRDefault="00CC056E" w:rsidP="00CC0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97FB60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936438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78AA16" w14:textId="77777777" w:rsidR="00590765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C8B04A8" w14:textId="77777777" w:rsidR="00C1468D" w:rsidRPr="00590765" w:rsidRDefault="00C1468D" w:rsidP="00CC056E"/>
    <w:sectPr w:rsidR="00C1468D" w:rsidRPr="00590765" w:rsidSect="00817E91">
      <w:footerReference w:type="default" r:id="rId7"/>
      <w:pgSz w:w="11906" w:h="16838"/>
      <w:pgMar w:top="2836" w:right="1133" w:bottom="426" w:left="1418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4F3B4" w14:textId="77777777" w:rsidR="00B4199D" w:rsidRDefault="00B4199D" w:rsidP="00817E91">
      <w:pPr>
        <w:spacing w:after="0" w:line="240" w:lineRule="auto"/>
      </w:pPr>
      <w:r>
        <w:separator/>
      </w:r>
    </w:p>
  </w:endnote>
  <w:endnote w:type="continuationSeparator" w:id="0">
    <w:p w14:paraId="297C731B" w14:textId="77777777" w:rsidR="00B4199D" w:rsidRDefault="00B4199D" w:rsidP="0081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0758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49760771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6DB8CB9" w14:textId="151875F7" w:rsidR="00817E91" w:rsidRPr="00817E91" w:rsidRDefault="00817E91">
            <w:pPr>
              <w:pStyle w:val="Rodap"/>
              <w:jc w:val="right"/>
              <w:rPr>
                <w:sz w:val="16"/>
                <w:szCs w:val="16"/>
              </w:rPr>
            </w:pPr>
            <w:r w:rsidRPr="00817E91">
              <w:rPr>
                <w:sz w:val="16"/>
                <w:szCs w:val="16"/>
              </w:rPr>
              <w:t xml:space="preserve">Página </w:t>
            </w:r>
            <w:r w:rsidRPr="00817E91">
              <w:rPr>
                <w:b/>
                <w:bCs/>
                <w:sz w:val="16"/>
                <w:szCs w:val="16"/>
              </w:rPr>
              <w:fldChar w:fldCharType="begin"/>
            </w:r>
            <w:r w:rsidRPr="00817E91">
              <w:rPr>
                <w:b/>
                <w:bCs/>
                <w:sz w:val="16"/>
                <w:szCs w:val="16"/>
              </w:rPr>
              <w:instrText>PAGE</w:instrText>
            </w:r>
            <w:r w:rsidRPr="00817E9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17E91">
              <w:rPr>
                <w:b/>
                <w:bCs/>
                <w:sz w:val="16"/>
                <w:szCs w:val="16"/>
              </w:rPr>
              <w:fldChar w:fldCharType="end"/>
            </w:r>
            <w:r w:rsidRPr="00817E91">
              <w:rPr>
                <w:sz w:val="16"/>
                <w:szCs w:val="16"/>
              </w:rPr>
              <w:t xml:space="preserve"> de </w:t>
            </w:r>
            <w:r w:rsidRPr="00817E91">
              <w:rPr>
                <w:b/>
                <w:bCs/>
                <w:sz w:val="16"/>
                <w:szCs w:val="16"/>
              </w:rPr>
              <w:fldChar w:fldCharType="begin"/>
            </w:r>
            <w:r w:rsidRPr="00817E91">
              <w:rPr>
                <w:b/>
                <w:bCs/>
                <w:sz w:val="16"/>
                <w:szCs w:val="16"/>
              </w:rPr>
              <w:instrText>NUMPAGES</w:instrText>
            </w:r>
            <w:r w:rsidRPr="00817E9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17E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12893B" w14:textId="77777777" w:rsidR="00817E91" w:rsidRDefault="00817E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4ADD" w14:textId="77777777" w:rsidR="00B4199D" w:rsidRDefault="00B4199D" w:rsidP="00817E91">
      <w:pPr>
        <w:spacing w:after="0" w:line="240" w:lineRule="auto"/>
      </w:pPr>
      <w:r>
        <w:separator/>
      </w:r>
    </w:p>
  </w:footnote>
  <w:footnote w:type="continuationSeparator" w:id="0">
    <w:p w14:paraId="1E486BCF" w14:textId="77777777" w:rsidR="00B4199D" w:rsidRDefault="00B4199D" w:rsidP="0081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7FB82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63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24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02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43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69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EE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48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E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EA60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EF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2A7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C9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0E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C6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C5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4C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08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43AF7"/>
    <w:rsid w:val="00080AAE"/>
    <w:rsid w:val="000B0D89"/>
    <w:rsid w:val="000E5170"/>
    <w:rsid w:val="000E7B1F"/>
    <w:rsid w:val="000F2502"/>
    <w:rsid w:val="001409A5"/>
    <w:rsid w:val="001607FE"/>
    <w:rsid w:val="00167C78"/>
    <w:rsid w:val="00176550"/>
    <w:rsid w:val="00195FA2"/>
    <w:rsid w:val="00196EC1"/>
    <w:rsid w:val="001B5E79"/>
    <w:rsid w:val="001C2DE4"/>
    <w:rsid w:val="00211F0D"/>
    <w:rsid w:val="0025104D"/>
    <w:rsid w:val="00272FEA"/>
    <w:rsid w:val="002D225B"/>
    <w:rsid w:val="002E3674"/>
    <w:rsid w:val="00352594"/>
    <w:rsid w:val="00376318"/>
    <w:rsid w:val="0037756E"/>
    <w:rsid w:val="003902C5"/>
    <w:rsid w:val="003B0B70"/>
    <w:rsid w:val="003B2F60"/>
    <w:rsid w:val="003D7659"/>
    <w:rsid w:val="003D7B46"/>
    <w:rsid w:val="0042223C"/>
    <w:rsid w:val="004272F9"/>
    <w:rsid w:val="00440BB4"/>
    <w:rsid w:val="00450258"/>
    <w:rsid w:val="004876ED"/>
    <w:rsid w:val="004A60DD"/>
    <w:rsid w:val="004A7B54"/>
    <w:rsid w:val="004B077B"/>
    <w:rsid w:val="004D5044"/>
    <w:rsid w:val="00522667"/>
    <w:rsid w:val="005269B6"/>
    <w:rsid w:val="0053157F"/>
    <w:rsid w:val="0053794A"/>
    <w:rsid w:val="00542438"/>
    <w:rsid w:val="00546A8F"/>
    <w:rsid w:val="0055193F"/>
    <w:rsid w:val="00581C3C"/>
    <w:rsid w:val="00590765"/>
    <w:rsid w:val="005F7EB6"/>
    <w:rsid w:val="00631094"/>
    <w:rsid w:val="00636E8A"/>
    <w:rsid w:val="00650D3B"/>
    <w:rsid w:val="00666707"/>
    <w:rsid w:val="006D0486"/>
    <w:rsid w:val="006D17E6"/>
    <w:rsid w:val="006E67C8"/>
    <w:rsid w:val="0070073C"/>
    <w:rsid w:val="0071730A"/>
    <w:rsid w:val="00722B22"/>
    <w:rsid w:val="00725CF2"/>
    <w:rsid w:val="00727EA4"/>
    <w:rsid w:val="00764D4C"/>
    <w:rsid w:val="00765FB5"/>
    <w:rsid w:val="007962E0"/>
    <w:rsid w:val="007B69D5"/>
    <w:rsid w:val="007C3123"/>
    <w:rsid w:val="007D0BDA"/>
    <w:rsid w:val="007F376A"/>
    <w:rsid w:val="00817E91"/>
    <w:rsid w:val="00823647"/>
    <w:rsid w:val="00823F06"/>
    <w:rsid w:val="00842B29"/>
    <w:rsid w:val="008640EF"/>
    <w:rsid w:val="00874EB5"/>
    <w:rsid w:val="008C431D"/>
    <w:rsid w:val="008D2E71"/>
    <w:rsid w:val="008E483D"/>
    <w:rsid w:val="0090683D"/>
    <w:rsid w:val="00983A17"/>
    <w:rsid w:val="009D0089"/>
    <w:rsid w:val="00AA5957"/>
    <w:rsid w:val="00B1246B"/>
    <w:rsid w:val="00B13212"/>
    <w:rsid w:val="00B222E9"/>
    <w:rsid w:val="00B4199D"/>
    <w:rsid w:val="00B54177"/>
    <w:rsid w:val="00B727E9"/>
    <w:rsid w:val="00B82D7A"/>
    <w:rsid w:val="00BA7F9C"/>
    <w:rsid w:val="00BC1325"/>
    <w:rsid w:val="00BF6296"/>
    <w:rsid w:val="00C00ADE"/>
    <w:rsid w:val="00C1468D"/>
    <w:rsid w:val="00C403BC"/>
    <w:rsid w:val="00C74D0D"/>
    <w:rsid w:val="00C801AE"/>
    <w:rsid w:val="00C85DBA"/>
    <w:rsid w:val="00C95A32"/>
    <w:rsid w:val="00CC056E"/>
    <w:rsid w:val="00CE0C01"/>
    <w:rsid w:val="00CF70A5"/>
    <w:rsid w:val="00D1234C"/>
    <w:rsid w:val="00D51C49"/>
    <w:rsid w:val="00D6700D"/>
    <w:rsid w:val="00D67216"/>
    <w:rsid w:val="00D711EA"/>
    <w:rsid w:val="00D7301E"/>
    <w:rsid w:val="00D76E7B"/>
    <w:rsid w:val="00DC48D6"/>
    <w:rsid w:val="00DD2F8B"/>
    <w:rsid w:val="00E37587"/>
    <w:rsid w:val="00E60210"/>
    <w:rsid w:val="00EB7F10"/>
    <w:rsid w:val="00EC2A4F"/>
    <w:rsid w:val="00F8705E"/>
    <w:rsid w:val="00FD4A9F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9292C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2023-09-14T12:59:00Z</cp:lastPrinted>
  <dcterms:created xsi:type="dcterms:W3CDTF">2023-09-13T15:30:00Z</dcterms:created>
  <dcterms:modified xsi:type="dcterms:W3CDTF">2023-09-14T12:59:00Z</dcterms:modified>
</cp:coreProperties>
</file>