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03F4A2E" w:rsidR="00F52EE8" w:rsidRPr="004B5F3B" w:rsidRDefault="001D07E2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62C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82EC4" w14:textId="77777777" w:rsidR="00266703" w:rsidRPr="004B5F3B" w:rsidRDefault="00266703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E96C06D" w:rsidR="00F52EE8" w:rsidRPr="004B5F3B" w:rsidRDefault="001D07E2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30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IMPLANTAÇÃO DE SISTEMA DE ATENDIMENTO CHATBOT NO ÂMBITO DA SECRETARIA MUNICIPAL DE ASSISTÊNCIA SOCIAL DO MUNICÍPIO DE SORRISO/MT.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E3CBFD" w14:textId="77777777" w:rsidR="00266703" w:rsidRPr="004B5F3B" w:rsidRDefault="00266703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40E1C09" w:rsidR="00F52EE8" w:rsidRPr="004B5F3B" w:rsidRDefault="001D07E2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1694" w:rsidRPr="004016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DC46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de </w:t>
      </w:r>
      <w:r w:rsidR="00D33088" w:rsidRPr="00D330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sistema de atendimento chatbot no âmbito da Secretaria Municipal de Assistência Social do município de Sorriso/MT</w:t>
      </w:r>
      <w:r w:rsidR="00D330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0E2BFB1" w14:textId="77777777" w:rsidR="00266703" w:rsidRDefault="00266703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862C41" w:rsidRDefault="001D07E2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77615BEE" w:rsidR="002205E7" w:rsidRDefault="001D07E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DC4636" w:rsidRPr="00DC46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implantação de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sistema de atendimento chatbot permitirá resposta rápida e eficiente às demandas da população assistida pela Secretaria</w:t>
      </w:r>
      <w:r w:rsidR="00717D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Assistência Social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p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meio de um assistente virtual inteligente, os munícipes poderão obter informações e orientações de forma ágil, sem a necessidade de deslocamento presencial ou espera prolongada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3B24074B" w:rsidR="00D063F4" w:rsidRDefault="001D07E2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266703" w:rsidRPr="00266703">
        <w:rPr>
          <w:rFonts w:ascii="Times New Roman" w:hAnsi="Times New Roman" w:cs="Times New Roman"/>
          <w:color w:val="000000"/>
        </w:rPr>
        <w:t>o chatbot estará disponível 24 horas por dia, 7 dias por semana, proporcionando atendimento contínuo e acessível aos cidadãos que necessitam de suporte ou esclarecimentos sobre os serviços oferecidos pela Assistência Social</w:t>
      </w:r>
      <w:r w:rsidR="00266703">
        <w:rPr>
          <w:rFonts w:ascii="Times New Roman" w:hAnsi="Times New Roman" w:cs="Times New Roman"/>
          <w:color w:val="000000"/>
        </w:rPr>
        <w:t xml:space="preserve"> e i</w:t>
      </w:r>
      <w:r w:rsidR="00266703" w:rsidRPr="00266703">
        <w:rPr>
          <w:rFonts w:ascii="Times New Roman" w:hAnsi="Times New Roman" w:cs="Times New Roman"/>
          <w:color w:val="000000"/>
        </w:rPr>
        <w:t>sso amplia</w:t>
      </w:r>
      <w:r w:rsidR="00266703">
        <w:rPr>
          <w:rFonts w:ascii="Times New Roman" w:hAnsi="Times New Roman" w:cs="Times New Roman"/>
          <w:color w:val="000000"/>
        </w:rPr>
        <w:t>rá</w:t>
      </w:r>
      <w:r w:rsidR="00266703" w:rsidRPr="00266703">
        <w:rPr>
          <w:rFonts w:ascii="Times New Roman" w:hAnsi="Times New Roman" w:cs="Times New Roman"/>
          <w:color w:val="000000"/>
        </w:rPr>
        <w:t xml:space="preserve"> a disponibilidade do serviço e facilita</w:t>
      </w:r>
      <w:r w:rsidR="00266703">
        <w:rPr>
          <w:rFonts w:ascii="Times New Roman" w:hAnsi="Times New Roman" w:cs="Times New Roman"/>
          <w:color w:val="000000"/>
        </w:rPr>
        <w:t>rá</w:t>
      </w:r>
      <w:r w:rsidR="00266703" w:rsidRPr="00266703">
        <w:rPr>
          <w:rFonts w:ascii="Times New Roman" w:hAnsi="Times New Roman" w:cs="Times New Roman"/>
          <w:color w:val="000000"/>
        </w:rPr>
        <w:t xml:space="preserve"> o acesso daqueles que têm dificuldade em buscar ajuda durante o horário comercial</w:t>
      </w:r>
      <w:r w:rsidR="00266703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1616E6F6" w:rsidR="00D063F4" w:rsidRDefault="001D07E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chatbot, os munícipes poderão resolver suas questões de forma virtual e imediata, reduzindo o tempo de espera em filas de atendimento presencial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contribui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uma gestão mais eficiente dos recursos da Secretaria 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Municipal 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Assistência Social e proporciona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266703"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maior comodidade aos usuários do serviço</w:t>
      </w:r>
      <w:r w:rsid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1377790" w14:textId="77777777" w:rsidR="00266703" w:rsidRDefault="00266703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4A2396" w14:textId="44DE3ED4" w:rsidR="00266703" w:rsidRDefault="001D07E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sistema de atendimento chatbot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acessível a partir de dispositivos móveis e computadores conectados à internet, permitindo que os cidadãos acessem os serviços da Assistência Social de forma remota e conveniente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comunicação por meio de mensagens de texto é simples e in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tuitiva, facilitando a interação com o público atendido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0F6846D" w14:textId="77777777" w:rsidR="00266703" w:rsidRDefault="00266703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00A31733" w14:textId="65C0793C" w:rsidR="00266703" w:rsidRDefault="001D07E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do chatbot representa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avanço na modernização e inovação dos serviços públicos oferecidos pela Secretaria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Municipal 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Assistência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adotar tecnologias dig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itais, o município de Sorriso demonstra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266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seu compromisso com a melhoria contínua do atendimento ao cidadão e com a busca por soluções mais eficientes e acessíveis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04ABF3" w14:textId="4E81E54B" w:rsidR="005D0D64" w:rsidRDefault="001D07E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 ou órgãos da Administração Municipal, os interesses públicos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2D87A16" w14:textId="77777777" w:rsidR="00DC4636" w:rsidRDefault="00DC463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F2D8E1" w14:textId="6A67D20B" w:rsidR="00266949" w:rsidRDefault="001D07E2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C3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8F8C6C4" w14:textId="77777777" w:rsidR="00266703" w:rsidRDefault="00266703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5ED480" w14:textId="77777777" w:rsidR="00266703" w:rsidRDefault="00266703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D44F13" w14:textId="77777777" w:rsidR="00266703" w:rsidRDefault="00266703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7979CD" w14:textId="77777777" w:rsidR="005D0D64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</w:tblGrid>
      <w:tr w:rsidR="0021798F" w14:paraId="78324BBD" w14:textId="5239D1CF" w:rsidTr="00862C41">
        <w:trPr>
          <w:jc w:val="center"/>
        </w:trPr>
        <w:tc>
          <w:tcPr>
            <w:tcW w:w="3192" w:type="dxa"/>
            <w:vAlign w:val="center"/>
          </w:tcPr>
          <w:p w14:paraId="2BFA0D85" w14:textId="6C7F952E" w:rsidR="00E650D1" w:rsidRPr="00862C41" w:rsidRDefault="001D07E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6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6582965" w:rsidR="00E650D1" w:rsidRDefault="001D07E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6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502475" w:rsidRPr="0086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86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Default="00D063F4" w:rsidP="002E41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862C41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F274" w14:textId="77777777" w:rsidR="001D07E2" w:rsidRDefault="001D07E2" w:rsidP="00862C41">
      <w:pPr>
        <w:spacing w:after="0" w:line="240" w:lineRule="auto"/>
      </w:pPr>
      <w:r>
        <w:separator/>
      </w:r>
    </w:p>
  </w:endnote>
  <w:endnote w:type="continuationSeparator" w:id="0">
    <w:p w14:paraId="2C332F94" w14:textId="77777777" w:rsidR="001D07E2" w:rsidRDefault="001D07E2" w:rsidP="0086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6811958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3485E" w14:textId="7711F860" w:rsidR="00862C41" w:rsidRPr="00862C41" w:rsidRDefault="00862C41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C41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62C41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62C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AA500A" w14:textId="77777777" w:rsidR="00862C41" w:rsidRPr="00862C41" w:rsidRDefault="00862C41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37C4" w14:textId="77777777" w:rsidR="001D07E2" w:rsidRDefault="001D07E2" w:rsidP="00862C41">
      <w:pPr>
        <w:spacing w:after="0" w:line="240" w:lineRule="auto"/>
      </w:pPr>
      <w:r>
        <w:separator/>
      </w:r>
    </w:p>
  </w:footnote>
  <w:footnote w:type="continuationSeparator" w:id="0">
    <w:p w14:paraId="4370321D" w14:textId="77777777" w:rsidR="001D07E2" w:rsidRDefault="001D07E2" w:rsidP="0086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1D07E2"/>
    <w:rsid w:val="001E0C6D"/>
    <w:rsid w:val="00216EC5"/>
    <w:rsid w:val="0021798F"/>
    <w:rsid w:val="002205E7"/>
    <w:rsid w:val="00266703"/>
    <w:rsid w:val="00266949"/>
    <w:rsid w:val="00273B99"/>
    <w:rsid w:val="00295FEF"/>
    <w:rsid w:val="00297537"/>
    <w:rsid w:val="002E414C"/>
    <w:rsid w:val="002E7DDE"/>
    <w:rsid w:val="003110C2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39FC"/>
    <w:rsid w:val="006C56D4"/>
    <w:rsid w:val="00717D87"/>
    <w:rsid w:val="00721983"/>
    <w:rsid w:val="00751D19"/>
    <w:rsid w:val="007A125B"/>
    <w:rsid w:val="00830DFF"/>
    <w:rsid w:val="00862C41"/>
    <w:rsid w:val="0086621F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B77DAA"/>
    <w:rsid w:val="00C14BE7"/>
    <w:rsid w:val="00CA0EA1"/>
    <w:rsid w:val="00CA220E"/>
    <w:rsid w:val="00CA566B"/>
    <w:rsid w:val="00CC6715"/>
    <w:rsid w:val="00D063F4"/>
    <w:rsid w:val="00D21044"/>
    <w:rsid w:val="00D33088"/>
    <w:rsid w:val="00D44DAD"/>
    <w:rsid w:val="00D968FF"/>
    <w:rsid w:val="00DA0FDE"/>
    <w:rsid w:val="00DC4636"/>
    <w:rsid w:val="00E03DF3"/>
    <w:rsid w:val="00E650D1"/>
    <w:rsid w:val="00E7010D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2F57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2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C41"/>
  </w:style>
  <w:style w:type="paragraph" w:styleId="Rodap">
    <w:name w:val="footer"/>
    <w:basedOn w:val="Normal"/>
    <w:link w:val="RodapChar"/>
    <w:uiPriority w:val="99"/>
    <w:unhideWhenUsed/>
    <w:rsid w:val="00862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101</cp:revision>
  <cp:lastPrinted>2023-11-22T15:46:00Z</cp:lastPrinted>
  <dcterms:created xsi:type="dcterms:W3CDTF">2022-10-11T12:12:00Z</dcterms:created>
  <dcterms:modified xsi:type="dcterms:W3CDTF">2024-02-20T16:15:00Z</dcterms:modified>
</cp:coreProperties>
</file>