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00" w:rsidRPr="00CC13B1" w:rsidRDefault="009B01CC" w:rsidP="009B01CC">
      <w:pPr>
        <w:ind w:left="3402"/>
        <w:jc w:val="both"/>
        <w:rPr>
          <w:rFonts w:eastAsia="Yu Gothic"/>
          <w:b/>
          <w:sz w:val="23"/>
          <w:szCs w:val="23"/>
        </w:rPr>
      </w:pPr>
      <w:r w:rsidRPr="00CC13B1">
        <w:rPr>
          <w:rFonts w:eastAsia="Yu Gothic"/>
          <w:b/>
          <w:sz w:val="23"/>
          <w:szCs w:val="23"/>
        </w:rPr>
        <w:t>L</w:t>
      </w:r>
      <w:r w:rsidR="00233800" w:rsidRPr="00CC13B1">
        <w:rPr>
          <w:rFonts w:eastAsia="Yu Gothic"/>
          <w:b/>
          <w:sz w:val="23"/>
          <w:szCs w:val="23"/>
        </w:rPr>
        <w:t xml:space="preserve">EI COMPLEMENTAR Nº </w:t>
      </w:r>
      <w:r w:rsidR="00EF24FD" w:rsidRPr="00CC13B1">
        <w:rPr>
          <w:rFonts w:eastAsia="Yu Gothic"/>
          <w:b/>
          <w:sz w:val="23"/>
          <w:szCs w:val="23"/>
        </w:rPr>
        <w:t xml:space="preserve">396, DE 24 DE MAIO DE </w:t>
      </w:r>
      <w:r w:rsidR="00233800" w:rsidRPr="00CC13B1">
        <w:rPr>
          <w:rFonts w:eastAsia="Yu Gothic"/>
          <w:b/>
          <w:sz w:val="23"/>
          <w:szCs w:val="23"/>
        </w:rPr>
        <w:t>2023</w:t>
      </w:r>
    </w:p>
    <w:p w:rsidR="00233800" w:rsidRDefault="00233800" w:rsidP="009B01CC">
      <w:pPr>
        <w:ind w:left="3402"/>
        <w:jc w:val="both"/>
        <w:rPr>
          <w:rFonts w:eastAsia="Yu Gothic"/>
          <w:b/>
          <w:sz w:val="24"/>
          <w:szCs w:val="24"/>
        </w:rPr>
      </w:pPr>
    </w:p>
    <w:p w:rsidR="00710208" w:rsidRDefault="00710208" w:rsidP="009B01CC">
      <w:pPr>
        <w:ind w:left="3402" w:right="-142"/>
        <w:jc w:val="both"/>
        <w:rPr>
          <w:sz w:val="24"/>
          <w:szCs w:val="24"/>
        </w:rPr>
      </w:pPr>
    </w:p>
    <w:p w:rsidR="00233800" w:rsidRDefault="00233800" w:rsidP="009B01CC">
      <w:pPr>
        <w:ind w:left="3402" w:right="-142"/>
        <w:jc w:val="both"/>
        <w:rPr>
          <w:sz w:val="24"/>
          <w:szCs w:val="24"/>
        </w:rPr>
      </w:pPr>
      <w:r>
        <w:rPr>
          <w:sz w:val="24"/>
          <w:szCs w:val="24"/>
        </w:rPr>
        <w:t>Dispõe sobre alterações na Lei Complementar nº 236, de 08 de dezembro de 2015, que trata sobre a política municipal dos Direitos da Criança e do Adolescente, e dá outras providências.</w:t>
      </w:r>
    </w:p>
    <w:p w:rsidR="00EF24FD" w:rsidRDefault="00EF24FD" w:rsidP="009B01CC">
      <w:pPr>
        <w:ind w:left="3402" w:right="-142"/>
        <w:jc w:val="both"/>
        <w:rPr>
          <w:sz w:val="24"/>
          <w:szCs w:val="24"/>
        </w:rPr>
      </w:pPr>
    </w:p>
    <w:p w:rsidR="00EF24FD" w:rsidRDefault="00EF24FD" w:rsidP="009B01CC">
      <w:pPr>
        <w:ind w:left="3402" w:right="-142"/>
        <w:jc w:val="both"/>
        <w:rPr>
          <w:sz w:val="24"/>
          <w:szCs w:val="24"/>
        </w:rPr>
      </w:pPr>
    </w:p>
    <w:p w:rsidR="00B43500" w:rsidRPr="00B43500" w:rsidRDefault="00B43500" w:rsidP="00B43500">
      <w:pPr>
        <w:ind w:firstLine="3402"/>
        <w:jc w:val="both"/>
        <w:rPr>
          <w:bCs/>
          <w:sz w:val="24"/>
          <w:szCs w:val="24"/>
        </w:rPr>
      </w:pPr>
      <w:r w:rsidRPr="00B43500">
        <w:rPr>
          <w:bCs/>
          <w:sz w:val="24"/>
          <w:szCs w:val="24"/>
        </w:rPr>
        <w:t xml:space="preserve">Ari </w:t>
      </w:r>
      <w:proofErr w:type="spellStart"/>
      <w:r w:rsidRPr="00B43500">
        <w:rPr>
          <w:bCs/>
          <w:sz w:val="24"/>
          <w:szCs w:val="24"/>
        </w:rPr>
        <w:t>Genézio</w:t>
      </w:r>
      <w:proofErr w:type="spellEnd"/>
      <w:r w:rsidRPr="00B43500">
        <w:rPr>
          <w:bCs/>
          <w:sz w:val="24"/>
          <w:szCs w:val="24"/>
        </w:rPr>
        <w:t xml:space="preserve"> </w:t>
      </w:r>
      <w:proofErr w:type="spellStart"/>
      <w:r w:rsidRPr="00B43500">
        <w:rPr>
          <w:bCs/>
          <w:sz w:val="24"/>
          <w:szCs w:val="24"/>
        </w:rPr>
        <w:t>Lafin</w:t>
      </w:r>
      <w:proofErr w:type="spellEnd"/>
      <w:r w:rsidRPr="00B43500">
        <w:rPr>
          <w:bCs/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EF24FD" w:rsidRDefault="00EF24FD" w:rsidP="009B01CC">
      <w:pPr>
        <w:ind w:left="3402" w:right="-142"/>
        <w:jc w:val="both"/>
        <w:rPr>
          <w:sz w:val="24"/>
          <w:szCs w:val="24"/>
        </w:rPr>
      </w:pPr>
    </w:p>
    <w:p w:rsidR="00233800" w:rsidRPr="00710208" w:rsidRDefault="00233800" w:rsidP="00233800">
      <w:pPr>
        <w:ind w:firstLine="1418"/>
        <w:jc w:val="both"/>
        <w:rPr>
          <w:sz w:val="24"/>
          <w:szCs w:val="24"/>
        </w:rPr>
      </w:pPr>
    </w:p>
    <w:p w:rsidR="00233800" w:rsidRPr="00710208" w:rsidRDefault="00233800" w:rsidP="00233800">
      <w:pPr>
        <w:ind w:firstLine="1418"/>
        <w:jc w:val="both"/>
        <w:rPr>
          <w:sz w:val="24"/>
          <w:szCs w:val="24"/>
        </w:rPr>
      </w:pPr>
      <w:r w:rsidRPr="00B43500">
        <w:rPr>
          <w:b/>
          <w:sz w:val="24"/>
          <w:szCs w:val="24"/>
        </w:rPr>
        <w:t>Art. 1º</w:t>
      </w:r>
      <w:r w:rsidRPr="00710208">
        <w:rPr>
          <w:sz w:val="24"/>
          <w:szCs w:val="24"/>
        </w:rPr>
        <w:t xml:space="preserve"> A Lei Complementar nº 236, de 08 de dezembro de 2015, passa a vigorar com as seguintes alterações:</w:t>
      </w:r>
    </w:p>
    <w:p w:rsidR="00233800" w:rsidRPr="00710208" w:rsidRDefault="00233800" w:rsidP="00233800">
      <w:pPr>
        <w:ind w:firstLine="1418"/>
        <w:jc w:val="both"/>
        <w:rPr>
          <w:sz w:val="24"/>
          <w:szCs w:val="24"/>
        </w:rPr>
      </w:pPr>
    </w:p>
    <w:p w:rsidR="00233800" w:rsidRPr="00710208" w:rsidRDefault="00233800" w:rsidP="00233800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3500">
        <w:rPr>
          <w:b/>
          <w:bCs/>
          <w:color w:val="000000"/>
          <w:sz w:val="24"/>
          <w:szCs w:val="24"/>
          <w:shd w:val="clear" w:color="auto" w:fill="FFFFFF"/>
        </w:rPr>
        <w:t>“Art. 59.</w:t>
      </w:r>
      <w:r w:rsidRPr="00710208">
        <w:rPr>
          <w:color w:val="000000"/>
          <w:sz w:val="24"/>
          <w:szCs w:val="24"/>
          <w:shd w:val="clear" w:color="auto" w:fill="FFFFFF"/>
        </w:rPr>
        <w:t xml:space="preserve"> O Conselho Tutelar funcionará, nos dias úteis, de segunda-feira a sexta-feira, no horário das 07h00min às 11h00min e das 13h00min às 17h00min, e nos demais dias e horários, em regime de sobreaviso, para os casos emergenciais, sendo que todos os membros deverão registrar suas entradas e saídas ao trabalho no relógio ponto digital e, na falta deste, de maneira manual em cartão ou folha ponto, ambos </w:t>
      </w:r>
      <w:proofErr w:type="spellStart"/>
      <w:r w:rsidRPr="00710208">
        <w:rPr>
          <w:color w:val="000000"/>
          <w:sz w:val="24"/>
          <w:szCs w:val="24"/>
          <w:shd w:val="clear" w:color="auto" w:fill="FFFFFF"/>
        </w:rPr>
        <w:t>vistados</w:t>
      </w:r>
      <w:proofErr w:type="spellEnd"/>
      <w:r w:rsidRPr="00710208">
        <w:rPr>
          <w:color w:val="000000"/>
          <w:sz w:val="24"/>
          <w:szCs w:val="24"/>
          <w:shd w:val="clear" w:color="auto" w:fill="FFFFFF"/>
        </w:rPr>
        <w:t xml:space="preserve"> pelo responsável do setor de recursos humanos (RH) designado ou da Secretaria Municipal de Assistência Social – SEMAS, e: </w:t>
      </w:r>
    </w:p>
    <w:p w:rsidR="00233800" w:rsidRPr="00710208" w:rsidRDefault="00233800" w:rsidP="00233800">
      <w:pPr>
        <w:ind w:firstLine="1418"/>
        <w:jc w:val="both"/>
        <w:rPr>
          <w:sz w:val="24"/>
          <w:szCs w:val="24"/>
        </w:rPr>
      </w:pPr>
    </w:p>
    <w:p w:rsidR="00233800" w:rsidRPr="00710208" w:rsidRDefault="00233800" w:rsidP="00233800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710208">
        <w:rPr>
          <w:color w:val="000000"/>
          <w:sz w:val="24"/>
          <w:szCs w:val="24"/>
          <w:shd w:val="clear" w:color="auto" w:fill="FFFFFF"/>
        </w:rPr>
        <w:t> </w:t>
      </w:r>
      <w:r w:rsidRPr="00710208">
        <w:rPr>
          <w:bCs/>
          <w:color w:val="000000"/>
          <w:sz w:val="24"/>
          <w:szCs w:val="24"/>
          <w:shd w:val="clear" w:color="auto" w:fill="FFFFFF"/>
        </w:rPr>
        <w:t>I -</w:t>
      </w:r>
      <w:r w:rsidRPr="00710208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710208">
        <w:rPr>
          <w:color w:val="000000"/>
          <w:sz w:val="24"/>
          <w:szCs w:val="24"/>
          <w:shd w:val="clear" w:color="auto" w:fill="FFFFFF"/>
        </w:rPr>
        <w:t>haverá</w:t>
      </w:r>
      <w:proofErr w:type="gramEnd"/>
      <w:r w:rsidRPr="00710208">
        <w:rPr>
          <w:color w:val="000000"/>
          <w:sz w:val="24"/>
          <w:szCs w:val="24"/>
          <w:shd w:val="clear" w:color="auto" w:fill="FFFFFF"/>
        </w:rPr>
        <w:t xml:space="preserve"> escala de sobreaviso no horário de almoço e noturno, a ser estabelecida pelo (a) Coordenador do Conselho Tutelar e aprovada pelo seu colegiado, compreendida das 11h00min às 13h00min e das 17h00min às 07h00min, de segunda-feira a sexta-feira, devendo o conselheiro tutelar ser acionado através do telefone de emergência;</w:t>
      </w:r>
    </w:p>
    <w:p w:rsidR="00233800" w:rsidRPr="00710208" w:rsidRDefault="00233800" w:rsidP="0023380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10208">
        <w:rPr>
          <w:color w:val="000000"/>
          <w:sz w:val="24"/>
          <w:szCs w:val="24"/>
          <w:shd w:val="clear" w:color="auto" w:fill="FFFFFF"/>
        </w:rPr>
        <w:t>   </w:t>
      </w:r>
      <w:r w:rsidRPr="00710208">
        <w:rPr>
          <w:color w:val="000000"/>
          <w:sz w:val="24"/>
          <w:szCs w:val="24"/>
          <w:shd w:val="clear" w:color="auto" w:fill="FFFFFF"/>
        </w:rPr>
        <w:tab/>
      </w:r>
      <w:r w:rsidRPr="00710208">
        <w:rPr>
          <w:color w:val="000000"/>
          <w:sz w:val="24"/>
          <w:szCs w:val="24"/>
          <w:shd w:val="clear" w:color="auto" w:fill="FFFFFF"/>
        </w:rPr>
        <w:tab/>
      </w:r>
      <w:r w:rsidRPr="00710208">
        <w:rPr>
          <w:bCs/>
          <w:color w:val="000000"/>
          <w:sz w:val="24"/>
          <w:szCs w:val="24"/>
          <w:shd w:val="clear" w:color="auto" w:fill="FFFFFF"/>
        </w:rPr>
        <w:t>II -</w:t>
      </w:r>
      <w:r w:rsidRPr="00710208">
        <w:rPr>
          <w:color w:val="000000"/>
          <w:sz w:val="24"/>
          <w:szCs w:val="24"/>
          <w:shd w:val="clear" w:color="auto" w:fill="FFFFFF"/>
        </w:rPr>
        <w:t> </w:t>
      </w:r>
      <w:r w:rsidRPr="00710208">
        <w:rPr>
          <w:bCs/>
          <w:color w:val="000000"/>
          <w:sz w:val="24"/>
          <w:szCs w:val="24"/>
          <w:shd w:val="clear" w:color="auto" w:fill="FFFFFF"/>
        </w:rPr>
        <w:t>(revogado);</w:t>
      </w:r>
      <w:r w:rsidRPr="00710208">
        <w:rPr>
          <w:color w:val="000000"/>
          <w:sz w:val="24"/>
          <w:szCs w:val="24"/>
          <w:shd w:val="clear" w:color="auto" w:fill="FFFFFF"/>
        </w:rPr>
        <w:t xml:space="preserve">  </w:t>
      </w:r>
    </w:p>
    <w:p w:rsidR="00233800" w:rsidRPr="00710208" w:rsidRDefault="00233800" w:rsidP="00233800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710208">
        <w:rPr>
          <w:bCs/>
          <w:color w:val="000000"/>
          <w:sz w:val="24"/>
          <w:szCs w:val="24"/>
          <w:shd w:val="clear" w:color="auto" w:fill="FFFFFF"/>
        </w:rPr>
        <w:t>III -</w:t>
      </w:r>
      <w:r w:rsidRPr="00710208">
        <w:rPr>
          <w:color w:val="000000"/>
          <w:sz w:val="24"/>
          <w:szCs w:val="24"/>
          <w:shd w:val="clear" w:color="auto" w:fill="FFFFFF"/>
        </w:rPr>
        <w:t> haverá escala de sobreaviso para atendimento especial nos finais de semana e feriados;</w:t>
      </w:r>
    </w:p>
    <w:p w:rsidR="00233800" w:rsidRPr="00710208" w:rsidRDefault="00233800" w:rsidP="00233800">
      <w:pPr>
        <w:pStyle w:val="PargrafodaLista"/>
        <w:ind w:left="0"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710208">
        <w:rPr>
          <w:color w:val="000000"/>
          <w:sz w:val="24"/>
          <w:szCs w:val="24"/>
          <w:shd w:val="clear" w:color="auto" w:fill="FFFFFF"/>
        </w:rPr>
        <w:t xml:space="preserve">IV - </w:t>
      </w:r>
      <w:r w:rsidRPr="00710208">
        <w:rPr>
          <w:color w:val="000000"/>
          <w:sz w:val="24"/>
          <w:szCs w:val="24"/>
        </w:rPr>
        <w:t xml:space="preserve">O sobreaviso deverá ser cumprido por 01 (um) conselheiro por </w:t>
      </w:r>
      <w:proofErr w:type="gramStart"/>
      <w:r w:rsidRPr="00710208">
        <w:rPr>
          <w:color w:val="000000"/>
          <w:sz w:val="24"/>
          <w:szCs w:val="24"/>
        </w:rPr>
        <w:t>vez.”</w:t>
      </w:r>
      <w:proofErr w:type="gramEnd"/>
      <w:r w:rsidRPr="00710208">
        <w:rPr>
          <w:color w:val="000000"/>
          <w:sz w:val="24"/>
          <w:szCs w:val="24"/>
        </w:rPr>
        <w:t>(NR)</w:t>
      </w:r>
    </w:p>
    <w:p w:rsidR="00233800" w:rsidRPr="00710208" w:rsidRDefault="00233800" w:rsidP="0023380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233800" w:rsidRPr="00710208" w:rsidRDefault="00233800" w:rsidP="00233800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10208">
        <w:rPr>
          <w:bCs/>
          <w:color w:val="000000"/>
          <w:sz w:val="24"/>
          <w:szCs w:val="24"/>
          <w:shd w:val="clear" w:color="auto" w:fill="FFFFFF"/>
        </w:rPr>
        <w:t>Parágrafo único. As horas efetivamente trabalhadas durante o sobreaviso serão incluídas no banco de horas do respectivo conselheiro para futuro pagamento ou compensação, de acordo com a discricionariedade da administração pública municipal, ficando vedada a compensação simultânea por mais de um conselheiro.</w:t>
      </w:r>
    </w:p>
    <w:p w:rsidR="00233800" w:rsidRPr="00710208" w:rsidRDefault="00233800" w:rsidP="00233800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233800" w:rsidRPr="00710208" w:rsidRDefault="00233800" w:rsidP="00233800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3500">
        <w:rPr>
          <w:b/>
          <w:bCs/>
          <w:color w:val="000000"/>
          <w:sz w:val="24"/>
          <w:szCs w:val="24"/>
          <w:shd w:val="clear" w:color="auto" w:fill="FFFFFF"/>
        </w:rPr>
        <w:t>“Art.91</w:t>
      </w:r>
      <w:r w:rsidRPr="00710208">
        <w:rPr>
          <w:bCs/>
          <w:color w:val="000000"/>
          <w:sz w:val="24"/>
          <w:szCs w:val="24"/>
          <w:shd w:val="clear" w:color="auto" w:fill="FFFFFF"/>
        </w:rPr>
        <w:t>.</w:t>
      </w:r>
      <w:r w:rsidRPr="00710208">
        <w:rPr>
          <w:color w:val="000000"/>
          <w:sz w:val="24"/>
          <w:szCs w:val="24"/>
          <w:shd w:val="clear" w:color="auto" w:fill="FFFFFF"/>
        </w:rPr>
        <w:t> .....................................................................................................................</w:t>
      </w:r>
    </w:p>
    <w:p w:rsidR="00233800" w:rsidRPr="00710208" w:rsidRDefault="00233800" w:rsidP="0023380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710208">
        <w:rPr>
          <w:color w:val="000000"/>
          <w:sz w:val="24"/>
          <w:szCs w:val="24"/>
          <w:shd w:val="clear" w:color="auto" w:fill="FFFFFF"/>
        </w:rPr>
        <w:t>   </w:t>
      </w:r>
      <w:r w:rsidRPr="00710208">
        <w:rPr>
          <w:color w:val="000000"/>
          <w:sz w:val="24"/>
          <w:szCs w:val="24"/>
          <w:shd w:val="clear" w:color="auto" w:fill="FFFFFF"/>
        </w:rPr>
        <w:tab/>
        <w:t xml:space="preserve">                ...............................................................................................................................</w:t>
      </w:r>
    </w:p>
    <w:p w:rsidR="00233800" w:rsidRPr="00710208" w:rsidRDefault="00233800" w:rsidP="0023380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710208">
        <w:rPr>
          <w:color w:val="000000"/>
          <w:sz w:val="24"/>
          <w:szCs w:val="24"/>
        </w:rPr>
        <w:t xml:space="preserve"> </w:t>
      </w:r>
      <w:r w:rsidRPr="00710208">
        <w:rPr>
          <w:color w:val="000000"/>
          <w:sz w:val="24"/>
          <w:szCs w:val="24"/>
        </w:rPr>
        <w:br/>
      </w:r>
      <w:r w:rsidRPr="00710208">
        <w:rPr>
          <w:color w:val="000000"/>
          <w:sz w:val="24"/>
          <w:szCs w:val="24"/>
          <w:shd w:val="clear" w:color="auto" w:fill="FFFFFF"/>
        </w:rPr>
        <w:t>   </w:t>
      </w:r>
      <w:r w:rsidRPr="00710208">
        <w:rPr>
          <w:color w:val="000000"/>
          <w:sz w:val="24"/>
          <w:szCs w:val="24"/>
          <w:shd w:val="clear" w:color="auto" w:fill="FFFFFF"/>
        </w:rPr>
        <w:tab/>
      </w:r>
      <w:r w:rsidRPr="00710208">
        <w:rPr>
          <w:color w:val="000000"/>
          <w:sz w:val="24"/>
          <w:szCs w:val="24"/>
          <w:shd w:val="clear" w:color="auto" w:fill="FFFFFF"/>
        </w:rPr>
        <w:tab/>
      </w:r>
      <w:r w:rsidRPr="00710208">
        <w:rPr>
          <w:bCs/>
          <w:color w:val="000000"/>
          <w:sz w:val="24"/>
          <w:szCs w:val="24"/>
          <w:shd w:val="clear" w:color="auto" w:fill="FFFFFF"/>
        </w:rPr>
        <w:t>§ 2º</w:t>
      </w:r>
      <w:r w:rsidRPr="00710208">
        <w:rPr>
          <w:color w:val="000000"/>
          <w:sz w:val="24"/>
          <w:szCs w:val="24"/>
          <w:shd w:val="clear" w:color="auto" w:fill="FFFFFF"/>
        </w:rPr>
        <w:t> O processo administrativo para apuração das infrações éticas e disciplinares cometidas por membros do Conselho Tutelar deverá ser realizado pela Comissão Sindicante do Poder Executivo Municipal, subordinada à Secretaria Municipal de Administração.</w:t>
      </w:r>
    </w:p>
    <w:p w:rsidR="00233800" w:rsidRPr="00710208" w:rsidRDefault="00233800" w:rsidP="0023380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233800" w:rsidRPr="00710208" w:rsidRDefault="00233800" w:rsidP="00233800">
      <w:pPr>
        <w:autoSpaceDE w:val="0"/>
        <w:autoSpaceDN w:val="0"/>
        <w:adjustRightInd w:val="0"/>
        <w:ind w:left="1418"/>
        <w:jc w:val="both"/>
        <w:rPr>
          <w:color w:val="000000"/>
          <w:sz w:val="24"/>
          <w:szCs w:val="24"/>
          <w:shd w:val="clear" w:color="auto" w:fill="FFFFFF"/>
        </w:rPr>
      </w:pPr>
      <w:r w:rsidRPr="00B43500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Art.93.</w:t>
      </w:r>
      <w:r w:rsidRPr="00710208">
        <w:rPr>
          <w:color w:val="000000"/>
          <w:sz w:val="24"/>
          <w:szCs w:val="24"/>
          <w:shd w:val="clear" w:color="auto" w:fill="FFFFFF"/>
        </w:rPr>
        <w:t> 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3800" w:rsidRPr="00710208" w:rsidRDefault="00233800" w:rsidP="00233800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710208">
        <w:rPr>
          <w:color w:val="000000"/>
          <w:sz w:val="24"/>
          <w:szCs w:val="24"/>
          <w:shd w:val="clear" w:color="auto" w:fill="FFFFFF"/>
        </w:rPr>
        <w:t>   </w:t>
      </w:r>
    </w:p>
    <w:p w:rsidR="00233800" w:rsidRPr="00710208" w:rsidRDefault="00233800" w:rsidP="00233800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710208">
        <w:rPr>
          <w:bCs/>
          <w:color w:val="000000"/>
          <w:sz w:val="24"/>
          <w:szCs w:val="24"/>
          <w:shd w:val="clear" w:color="auto" w:fill="FFFFFF"/>
        </w:rPr>
        <w:t>§ 3º</w:t>
      </w:r>
      <w:r w:rsidRPr="00710208">
        <w:rPr>
          <w:color w:val="000000"/>
          <w:sz w:val="24"/>
          <w:szCs w:val="24"/>
          <w:shd w:val="clear" w:color="auto" w:fill="FFFFFF"/>
        </w:rPr>
        <w:t> (Revogado</w:t>
      </w:r>
      <w:proofErr w:type="gramStart"/>
      <w:r w:rsidRPr="00710208">
        <w:rPr>
          <w:color w:val="000000"/>
          <w:sz w:val="24"/>
          <w:szCs w:val="24"/>
          <w:shd w:val="clear" w:color="auto" w:fill="FFFFFF"/>
        </w:rPr>
        <w:t>).”</w:t>
      </w:r>
      <w:proofErr w:type="gramEnd"/>
      <w:r w:rsidRPr="00710208">
        <w:rPr>
          <w:color w:val="000000"/>
          <w:sz w:val="24"/>
          <w:szCs w:val="24"/>
          <w:shd w:val="clear" w:color="auto" w:fill="FFFFFF"/>
        </w:rPr>
        <w:t>(NR)</w:t>
      </w:r>
    </w:p>
    <w:p w:rsidR="00710208" w:rsidRPr="00710208" w:rsidRDefault="00710208" w:rsidP="002338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33800" w:rsidRDefault="00233800" w:rsidP="002338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bookmarkStart w:id="0" w:name="_GoBack"/>
      <w:r w:rsidRPr="00CC13B1">
        <w:rPr>
          <w:b/>
          <w:sz w:val="24"/>
          <w:szCs w:val="24"/>
        </w:rPr>
        <w:t xml:space="preserve">Art. 2º </w:t>
      </w:r>
      <w:bookmarkEnd w:id="0"/>
      <w:r w:rsidRPr="00710208">
        <w:rPr>
          <w:sz w:val="24"/>
          <w:szCs w:val="24"/>
        </w:rPr>
        <w:t>Esta</w:t>
      </w:r>
      <w:r>
        <w:rPr>
          <w:sz w:val="24"/>
          <w:szCs w:val="24"/>
        </w:rPr>
        <w:t xml:space="preserve"> Lei Complementar entra em vigor na data de sua publicação.</w:t>
      </w:r>
    </w:p>
    <w:p w:rsidR="00233800" w:rsidRDefault="00233800" w:rsidP="002338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33800" w:rsidRDefault="00233800" w:rsidP="002338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10208" w:rsidRDefault="00710208" w:rsidP="00710208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Sorriso, Estado de Mato Grosso, </w:t>
      </w:r>
      <w:r w:rsidR="001A395E">
        <w:rPr>
          <w:iCs/>
          <w:sz w:val="24"/>
          <w:szCs w:val="24"/>
        </w:rPr>
        <w:t>em 2</w:t>
      </w:r>
      <w:r w:rsidR="00B43500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 de maio de 2023.</w:t>
      </w:r>
    </w:p>
    <w:p w:rsidR="00710208" w:rsidRDefault="00710208" w:rsidP="00710208">
      <w:pPr>
        <w:ind w:firstLine="1418"/>
        <w:jc w:val="both"/>
        <w:rPr>
          <w:iCs/>
          <w:sz w:val="24"/>
          <w:szCs w:val="24"/>
        </w:rPr>
      </w:pPr>
    </w:p>
    <w:p w:rsidR="00710208" w:rsidRDefault="00710208" w:rsidP="00710208">
      <w:pPr>
        <w:ind w:firstLine="1418"/>
        <w:jc w:val="both"/>
        <w:rPr>
          <w:iCs/>
          <w:sz w:val="24"/>
          <w:szCs w:val="24"/>
        </w:rPr>
      </w:pPr>
    </w:p>
    <w:p w:rsidR="00710208" w:rsidRDefault="00710208" w:rsidP="00710208">
      <w:pPr>
        <w:ind w:firstLine="1418"/>
        <w:jc w:val="both"/>
        <w:rPr>
          <w:iCs/>
          <w:sz w:val="24"/>
          <w:szCs w:val="24"/>
        </w:rPr>
      </w:pPr>
    </w:p>
    <w:p w:rsidR="00710208" w:rsidRDefault="00710208" w:rsidP="00710208">
      <w:pPr>
        <w:ind w:firstLine="1418"/>
        <w:jc w:val="both"/>
        <w:rPr>
          <w:iCs/>
          <w:sz w:val="24"/>
          <w:szCs w:val="24"/>
        </w:rPr>
      </w:pPr>
    </w:p>
    <w:p w:rsidR="00B43500" w:rsidRDefault="00B43500" w:rsidP="00B43500">
      <w:pPr>
        <w:pStyle w:val="Recuodecorpodetexto2"/>
        <w:ind w:firstLine="1418"/>
        <w:rPr>
          <w:bCs/>
          <w:szCs w:val="22"/>
        </w:rPr>
      </w:pPr>
    </w:p>
    <w:p w:rsidR="00B43500" w:rsidRPr="000F5031" w:rsidRDefault="00B43500" w:rsidP="00B43500">
      <w:pPr>
        <w:tabs>
          <w:tab w:val="left" w:pos="1418"/>
        </w:tabs>
        <w:jc w:val="center"/>
        <w:rPr>
          <w:b/>
        </w:rPr>
      </w:pPr>
      <w:r w:rsidRPr="000F5031">
        <w:rPr>
          <w:b/>
        </w:rPr>
        <w:t xml:space="preserve">                                                                                         ARI GENÉZIO LAFIN</w:t>
      </w:r>
    </w:p>
    <w:p w:rsidR="00B43500" w:rsidRPr="000F5031" w:rsidRDefault="00B43500" w:rsidP="00B43500">
      <w:pPr>
        <w:tabs>
          <w:tab w:val="left" w:pos="1418"/>
        </w:tabs>
        <w:jc w:val="center"/>
      </w:pPr>
      <w:r w:rsidRPr="000F5031">
        <w:t xml:space="preserve">                                                                                           Prefeito Municipal</w:t>
      </w:r>
    </w:p>
    <w:p w:rsidR="00B43500" w:rsidRPr="00305AF5" w:rsidRDefault="00B43500" w:rsidP="00B43500">
      <w:r w:rsidRPr="00305AF5">
        <w:t>Registre-se. Publique-se. Cumpra-se.</w:t>
      </w:r>
    </w:p>
    <w:p w:rsidR="00B43500" w:rsidRDefault="00B43500" w:rsidP="00B43500">
      <w:pPr>
        <w:tabs>
          <w:tab w:val="left" w:pos="1418"/>
        </w:tabs>
      </w:pPr>
    </w:p>
    <w:p w:rsidR="00B43500" w:rsidRDefault="00B43500" w:rsidP="00B43500">
      <w:pPr>
        <w:tabs>
          <w:tab w:val="left" w:pos="1418"/>
        </w:tabs>
      </w:pPr>
    </w:p>
    <w:p w:rsidR="00B43500" w:rsidRDefault="00B43500" w:rsidP="00B43500">
      <w:pPr>
        <w:tabs>
          <w:tab w:val="left" w:pos="1418"/>
        </w:tabs>
      </w:pPr>
    </w:p>
    <w:p w:rsidR="00B43500" w:rsidRPr="000F5031" w:rsidRDefault="00B43500" w:rsidP="00B43500">
      <w:pPr>
        <w:tabs>
          <w:tab w:val="left" w:pos="1418"/>
        </w:tabs>
      </w:pPr>
    </w:p>
    <w:p w:rsidR="00B43500" w:rsidRDefault="00B43500" w:rsidP="00B43500">
      <w:pPr>
        <w:rPr>
          <w:b/>
        </w:rPr>
      </w:pPr>
      <w:r w:rsidRPr="000F5031">
        <w:rPr>
          <w:b/>
        </w:rPr>
        <w:t>ESTEVAM HUNGARO CALVO FILHO</w:t>
      </w:r>
    </w:p>
    <w:p w:rsidR="00B43500" w:rsidRDefault="00B43500" w:rsidP="00B43500">
      <w:r>
        <w:rPr>
          <w:b/>
        </w:rPr>
        <w:t xml:space="preserve">            </w:t>
      </w:r>
      <w:r w:rsidRPr="000F5031">
        <w:t>Secretário de Administração</w:t>
      </w:r>
    </w:p>
    <w:p w:rsidR="00233800" w:rsidRPr="00233800" w:rsidRDefault="00233800" w:rsidP="00233800">
      <w:pPr>
        <w:rPr>
          <w:sz w:val="22"/>
          <w:szCs w:val="22"/>
        </w:rPr>
      </w:pPr>
    </w:p>
    <w:sectPr w:rsidR="00233800" w:rsidRPr="00233800" w:rsidSect="00B43500">
      <w:headerReference w:type="default" r:id="rId6"/>
      <w:footerReference w:type="default" r:id="rId7"/>
      <w:pgSz w:w="11907" w:h="16840" w:code="9"/>
      <w:pgMar w:top="2835" w:right="850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AB" w:rsidRDefault="008E2EAB">
      <w:r>
        <w:separator/>
      </w:r>
    </w:p>
  </w:endnote>
  <w:endnote w:type="continuationSeparator" w:id="0">
    <w:p w:rsidR="008E2EAB" w:rsidRDefault="008E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08" w:rsidRDefault="00710208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C13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C13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10208" w:rsidRDefault="007102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AB" w:rsidRDefault="008E2EAB">
      <w:r>
        <w:separator/>
      </w:r>
    </w:p>
  </w:footnote>
  <w:footnote w:type="continuationSeparator" w:id="0">
    <w:p w:rsidR="008E2EAB" w:rsidRDefault="008E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15234A"/>
    <w:rsid w:val="001A395E"/>
    <w:rsid w:val="00233800"/>
    <w:rsid w:val="002A4B67"/>
    <w:rsid w:val="002D17D5"/>
    <w:rsid w:val="002D3310"/>
    <w:rsid w:val="003471E4"/>
    <w:rsid w:val="004C1AA4"/>
    <w:rsid w:val="004E6568"/>
    <w:rsid w:val="004F293C"/>
    <w:rsid w:val="005F4F5D"/>
    <w:rsid w:val="006826BD"/>
    <w:rsid w:val="00710208"/>
    <w:rsid w:val="0075154F"/>
    <w:rsid w:val="0075652A"/>
    <w:rsid w:val="008E2EAB"/>
    <w:rsid w:val="00990C34"/>
    <w:rsid w:val="009A4CBC"/>
    <w:rsid w:val="009B01CC"/>
    <w:rsid w:val="00B43500"/>
    <w:rsid w:val="00BF3250"/>
    <w:rsid w:val="00C10A70"/>
    <w:rsid w:val="00C469E6"/>
    <w:rsid w:val="00C777A1"/>
    <w:rsid w:val="00CC13B1"/>
    <w:rsid w:val="00DD5D2E"/>
    <w:rsid w:val="00DE2219"/>
    <w:rsid w:val="00E61812"/>
    <w:rsid w:val="00EB09BA"/>
    <w:rsid w:val="00EE6621"/>
    <w:rsid w:val="00EF24FD"/>
    <w:rsid w:val="00F369E9"/>
    <w:rsid w:val="00F54049"/>
    <w:rsid w:val="00F82500"/>
    <w:rsid w:val="00F83F05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713813"/>
  <w15:chartTrackingRefBased/>
  <w15:docId w15:val="{68BEA23B-B066-4803-9E61-D78C85D4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2338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Ttulo2Char">
    <w:name w:val="Título 2 Char"/>
    <w:link w:val="Ttulo2"/>
    <w:semiHidden/>
    <w:rsid w:val="002338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233800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710208"/>
  </w:style>
  <w:style w:type="paragraph" w:styleId="Textodebalo">
    <w:name w:val="Balloon Text"/>
    <w:basedOn w:val="Normal"/>
    <w:link w:val="TextodebaloChar"/>
    <w:rsid w:val="001A3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A3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4</cp:revision>
  <cp:lastPrinted>2023-05-24T12:29:00Z</cp:lastPrinted>
  <dcterms:created xsi:type="dcterms:W3CDTF">2023-05-24T12:19:00Z</dcterms:created>
  <dcterms:modified xsi:type="dcterms:W3CDTF">2023-05-24T12:30:00Z</dcterms:modified>
</cp:coreProperties>
</file>