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1E4" w14:textId="2FBA8C3C" w:rsidR="000B08D3" w:rsidRPr="009C7547" w:rsidRDefault="0000000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F7D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605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0010EDD4" w:rsidR="000B08D3" w:rsidRPr="009C7547" w:rsidRDefault="0000000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76D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PROGRAMA DE CAPACITAÇÃO PROFISSIONAL PARA JOVENS EM SITUAÇÃO DE VULNERABILIDADE SOCIAL, VISANDO PROPORCIONAR OPORTUNIDADES DE EMPREGO E INSERÇÃO NO MERCADO DE TRABALHO, NO MUNICÍPIO DE SORRISO.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41E8FB73" w:rsidR="000B08D3" w:rsidRPr="009C7547" w:rsidRDefault="0000000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 w:rsidR="00B83D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 w:rsidR="00B83D6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B83D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83D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 w:rsidR="00B83D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76D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programa de capacitação profissional para jovens em situação de vulnerabilidade social, visando proporcionar oportunidades de emprego e inserção no mercado de trabalho,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6FE219CD" w:rsidR="000B08D3" w:rsidRPr="00DF7D13" w:rsidRDefault="0000000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F7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5B3A0C44" w:rsidR="007A5D02" w:rsidRPr="009C7547" w:rsidRDefault="00000000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76DCE" w:rsidRP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um programa de capacitação profissional voltado para jovens em situação de vulnerabilidade social é uma medida essencial para combater a desigualdade e promover a justiça social em nosso município</w:t>
      </w:r>
      <w:r w:rsid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476DCE" w:rsidRP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sses jovens frequentemente enfrentam barreiras significativas ao acesso à educação e ao mercado de trabalho, perpetuando ciclos de pobreza e exclusão</w:t>
      </w:r>
      <w:r w:rsid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o</w:t>
      </w:r>
      <w:r w:rsidR="00476DCE" w:rsidRP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 proporcionar</w:t>
      </w:r>
      <w:r w:rsid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476DCE" w:rsidRP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esses jovens as habilidades e qualificações necessárias para competir de forma justa no mercado de trabalho, contribuindo para a redução da desigualdade social</w:t>
      </w:r>
      <w:r w:rsid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12475D" w14:textId="36EE27E0" w:rsidR="00476DCE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Pr="00476DCE">
        <w:rPr>
          <w:rFonts w:ascii="Times New Roman" w:eastAsia="Times New Roman" w:hAnsi="Times New Roman" w:cs="Times New Roman"/>
          <w:bCs/>
          <w:color w:val="000000" w:themeColor="text1"/>
        </w:rPr>
        <w:t>a capacitação profissional é uma ferramenta poderosa para gerar oportunidades de emprego e fomentar o desenvolvimento econômico local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e, a</w:t>
      </w:r>
      <w:r w:rsidRPr="00476DCE">
        <w:rPr>
          <w:rFonts w:ascii="Times New Roman" w:eastAsia="Times New Roman" w:hAnsi="Times New Roman" w:cs="Times New Roman"/>
          <w:bCs/>
          <w:color w:val="000000" w:themeColor="text1"/>
        </w:rPr>
        <w:t>o capacitar os jovens, o programa não apenas aumenta suas chances de conseguir um emprego digno, mas também contribui para a formação de uma mão-de-obra qualificada e diversificada, que pode atender às demandas do mercado de trabalho de Sorriso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e i</w:t>
      </w:r>
      <w:r w:rsidRPr="00476DCE">
        <w:rPr>
          <w:rFonts w:ascii="Times New Roman" w:eastAsia="Times New Roman" w:hAnsi="Times New Roman" w:cs="Times New Roman"/>
          <w:bCs/>
          <w:color w:val="000000" w:themeColor="text1"/>
        </w:rPr>
        <w:t>sso resulta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rá</w:t>
      </w:r>
      <w:r w:rsidRPr="00476DCE">
        <w:rPr>
          <w:rFonts w:ascii="Times New Roman" w:eastAsia="Times New Roman" w:hAnsi="Times New Roman" w:cs="Times New Roman"/>
          <w:bCs/>
          <w:color w:val="000000" w:themeColor="text1"/>
        </w:rPr>
        <w:t xml:space="preserve"> em benefícios econômicos a longo prazo, tanto para os indivíduos quanto para a comunidade como um todo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7009BD8C" w:rsidR="000B08D3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falta de oportunidades de emprego e educação é um fator que contribui para 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marginalização dos jovens em situação de vulnerabilidade social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, por isso a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implantação de um programa de capacitação profissional oferece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rá uma 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>alternativa positiva e construtiva, desviando esses jovens de caminhos prejudiciais e promovendo a sua inclusão social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2B1618A" w14:textId="77777777" w:rsidR="00BC2B17" w:rsidRDefault="00BC2B1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365E494" w14:textId="3AACDA5D" w:rsidR="00BC2B17" w:rsidRDefault="00000000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>um programa de capacitação profissional também fortalece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vínculo dos jovens com a comunidade e promove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cidadania ativa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, pois p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>articipar de cursos e atividades voltadas para o desenvolvimento pessoal e profissional incentiva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os jovens a se 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envolverem mais nas questões locais e a contribuírem de forma significativa para o crescimento e bem-estar da sua comunidade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e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>sse engajamento reforça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476DCE" w:rsidRPr="00476D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sentimento de pertencimento e responsabilidade social, essencial para o desenvolvimento de uma sociedade mais coesa e solidária</w:t>
      </w:r>
      <w:r w:rsidR="00476DC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54216D1D" w14:textId="77777777" w:rsidR="00BC2B17" w:rsidRDefault="00BC2B17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47910D" w14:textId="13D92729" w:rsidR="00BC2B17" w:rsidRDefault="00000000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os interesses públicos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 w:rsidR="00DC18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5765FC" w14:textId="77777777" w:rsidR="00DF7D13" w:rsidRDefault="00DF7D13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1839D1" w14:textId="77777777" w:rsidR="00DF7D13" w:rsidRDefault="00DF7D13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EFEC4" w14:textId="1B2AF91A" w:rsidR="00D90E0D" w:rsidRDefault="00000000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DC18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25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476D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D1FAE1C" w14:textId="77777777" w:rsidR="00DF7D13" w:rsidRDefault="00DF7D1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E68F94" w14:textId="77777777" w:rsidR="00DF7D13" w:rsidRDefault="00DF7D13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74E5B" w14:textId="77777777" w:rsidR="00D1444A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4AC393" w14:textId="77777777" w:rsidR="00DF7D13" w:rsidRDefault="00DF7D13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983"/>
        <w:gridCol w:w="1132"/>
        <w:gridCol w:w="1562"/>
        <w:gridCol w:w="2409"/>
      </w:tblGrid>
      <w:tr w:rsidR="00DF7D13" w:rsidRPr="00DF7D13" w14:paraId="4F009F5C" w14:textId="77777777" w:rsidTr="00DF7D13">
        <w:trPr>
          <w:trHeight w:val="1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73CF6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JANE DELALIBERA</w:t>
            </w:r>
          </w:p>
          <w:p w14:paraId="19DA8AA0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ED1F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ANA PAULA GUIMARAES</w:t>
            </w:r>
          </w:p>
          <w:p w14:paraId="0809A5AB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Vereadora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37B5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WANDERLEY PAULO</w:t>
            </w:r>
          </w:p>
          <w:p w14:paraId="2FD70980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PP</w:t>
            </w:r>
          </w:p>
          <w:p w14:paraId="679438F5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C59F774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CELSO KOZAK</w:t>
            </w:r>
          </w:p>
          <w:p w14:paraId="6276FEEC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  <w:p w14:paraId="0A1E7F27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F7D13" w:rsidRPr="00DF7D13" w14:paraId="1A24E13E" w14:textId="77777777" w:rsidTr="00DF7D13">
        <w:trPr>
          <w:trHeight w:val="16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EE5BFE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CHICO DA ZONA LESTE</w:t>
            </w:r>
          </w:p>
          <w:p w14:paraId="044C1BBC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PP</w:t>
            </w:r>
          </w:p>
          <w:p w14:paraId="76D0A375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1BA721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RODRIGO MACHADO</w:t>
            </w:r>
          </w:p>
          <w:p w14:paraId="68E77EEB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FCE6B9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DIOGO KRIGUER</w:t>
            </w:r>
          </w:p>
          <w:p w14:paraId="682C0984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03A3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MAURICIO GOMES</w:t>
            </w:r>
          </w:p>
          <w:p w14:paraId="567679A0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PSD</w:t>
            </w:r>
          </w:p>
        </w:tc>
      </w:tr>
      <w:tr w:rsidR="00DF7D13" w:rsidRPr="00DF7D13" w14:paraId="51990783" w14:textId="77777777" w:rsidTr="00DF7D13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D381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ZÉ DA PANTANAL</w:t>
            </w:r>
          </w:p>
          <w:p w14:paraId="597BB662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10A21E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ACACIO AMBROSINI</w:t>
            </w:r>
          </w:p>
          <w:p w14:paraId="6B2854E7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4E1370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DAMIANI</w:t>
            </w:r>
          </w:p>
          <w:p w14:paraId="1F4C6A5C" w14:textId="77777777" w:rsidR="00DF7D13" w:rsidRPr="00DF7D13" w:rsidRDefault="00DF7D13" w:rsidP="00DF7D1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F7D13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</w:tr>
    </w:tbl>
    <w:p w14:paraId="16A7AFB0" w14:textId="77777777" w:rsidR="00DF7D13" w:rsidRDefault="00DF7D13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5DFCEC" w14:textId="56D525C2" w:rsidR="00D90E0D" w:rsidRPr="009C7547" w:rsidRDefault="00D90E0D" w:rsidP="008B2B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0E0D" w:rsidRPr="009C7547" w:rsidSect="00DF7D13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3999" w14:textId="77777777" w:rsidR="007835DC" w:rsidRDefault="007835DC" w:rsidP="00DF7D13">
      <w:pPr>
        <w:spacing w:after="0" w:line="240" w:lineRule="auto"/>
      </w:pPr>
      <w:r>
        <w:separator/>
      </w:r>
    </w:p>
  </w:endnote>
  <w:endnote w:type="continuationSeparator" w:id="0">
    <w:p w14:paraId="588D3438" w14:textId="77777777" w:rsidR="007835DC" w:rsidRDefault="007835DC" w:rsidP="00DF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12332317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CF507F" w14:textId="3E1AD985" w:rsidR="00DF7D13" w:rsidRPr="00DF7D13" w:rsidRDefault="00DF7D13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7D1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F7D1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F7D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F6D711" w14:textId="77777777" w:rsidR="00DF7D13" w:rsidRPr="00DF7D13" w:rsidRDefault="00DF7D13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F841" w14:textId="77777777" w:rsidR="007835DC" w:rsidRDefault="007835DC" w:rsidP="00DF7D13">
      <w:pPr>
        <w:spacing w:after="0" w:line="240" w:lineRule="auto"/>
      </w:pPr>
      <w:r>
        <w:separator/>
      </w:r>
    </w:p>
  </w:footnote>
  <w:footnote w:type="continuationSeparator" w:id="0">
    <w:p w14:paraId="3F96D9A0" w14:textId="77777777" w:rsidR="007835DC" w:rsidRDefault="007835DC" w:rsidP="00DF7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D7E7C"/>
    <w:rsid w:val="001E0C6D"/>
    <w:rsid w:val="00234E47"/>
    <w:rsid w:val="0028152F"/>
    <w:rsid w:val="002A15DC"/>
    <w:rsid w:val="002A5686"/>
    <w:rsid w:val="002E29A7"/>
    <w:rsid w:val="00343DC4"/>
    <w:rsid w:val="003842B6"/>
    <w:rsid w:val="003A7BF0"/>
    <w:rsid w:val="003F1F2F"/>
    <w:rsid w:val="00476DCE"/>
    <w:rsid w:val="00485099"/>
    <w:rsid w:val="004D3E48"/>
    <w:rsid w:val="005F40BF"/>
    <w:rsid w:val="00644B45"/>
    <w:rsid w:val="006F1E22"/>
    <w:rsid w:val="007835DC"/>
    <w:rsid w:val="007A5D02"/>
    <w:rsid w:val="00812363"/>
    <w:rsid w:val="008B2BBC"/>
    <w:rsid w:val="00946A05"/>
    <w:rsid w:val="00962D60"/>
    <w:rsid w:val="009C7547"/>
    <w:rsid w:val="00A14153"/>
    <w:rsid w:val="00A5689C"/>
    <w:rsid w:val="00B00E4B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18ED"/>
    <w:rsid w:val="00DC22B8"/>
    <w:rsid w:val="00DF7D13"/>
    <w:rsid w:val="00E5739F"/>
    <w:rsid w:val="00E73F60"/>
    <w:rsid w:val="00E86F97"/>
    <w:rsid w:val="00EB260F"/>
    <w:rsid w:val="00ED4C63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E0E0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7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D13"/>
  </w:style>
  <w:style w:type="paragraph" w:styleId="Rodap">
    <w:name w:val="footer"/>
    <w:basedOn w:val="Normal"/>
    <w:link w:val="RodapChar"/>
    <w:uiPriority w:val="99"/>
    <w:unhideWhenUsed/>
    <w:rsid w:val="00DF7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secret camara</cp:lastModifiedBy>
  <cp:revision>20</cp:revision>
  <cp:lastPrinted>2023-03-03T13:12:00Z</cp:lastPrinted>
  <dcterms:created xsi:type="dcterms:W3CDTF">2023-03-03T11:17:00Z</dcterms:created>
  <dcterms:modified xsi:type="dcterms:W3CDTF">2024-06-28T14:26:00Z</dcterms:modified>
</cp:coreProperties>
</file>