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612E" w14:textId="461E717D" w:rsidR="0042721F" w:rsidRPr="002538AC" w:rsidRDefault="00235316" w:rsidP="002538AC">
      <w:pPr>
        <w:ind w:left="2835"/>
        <w:jc w:val="both"/>
        <w:rPr>
          <w:rFonts w:eastAsia="Arial Unicode MS"/>
          <w:b/>
          <w:sz w:val="23"/>
          <w:szCs w:val="23"/>
        </w:rPr>
      </w:pPr>
      <w:bookmarkStart w:id="0" w:name="_GoBack"/>
      <w:r w:rsidRPr="002538AC">
        <w:rPr>
          <w:rFonts w:eastAsia="Arial Unicode MS"/>
          <w:b/>
          <w:sz w:val="23"/>
          <w:szCs w:val="23"/>
        </w:rPr>
        <w:t xml:space="preserve">LEI </w:t>
      </w:r>
      <w:r w:rsidR="00C46FDE" w:rsidRPr="002538AC">
        <w:rPr>
          <w:rFonts w:eastAsia="Arial Unicode MS"/>
          <w:b/>
          <w:sz w:val="23"/>
          <w:szCs w:val="23"/>
        </w:rPr>
        <w:t xml:space="preserve">COMPLEMENTAR </w:t>
      </w:r>
      <w:r w:rsidRPr="002538AC">
        <w:rPr>
          <w:rFonts w:eastAsia="Arial Unicode MS"/>
          <w:b/>
          <w:sz w:val="23"/>
          <w:szCs w:val="23"/>
        </w:rPr>
        <w:t xml:space="preserve">Nº </w:t>
      </w:r>
      <w:r w:rsidR="002538AC" w:rsidRPr="002538AC">
        <w:rPr>
          <w:rFonts w:eastAsia="Arial Unicode MS"/>
          <w:b/>
          <w:sz w:val="23"/>
          <w:szCs w:val="23"/>
        </w:rPr>
        <w:t>44</w:t>
      </w:r>
      <w:r w:rsidR="00AB7993">
        <w:rPr>
          <w:rFonts w:eastAsia="Arial Unicode MS"/>
          <w:b/>
          <w:sz w:val="23"/>
          <w:szCs w:val="23"/>
        </w:rPr>
        <w:t>6</w:t>
      </w:r>
      <w:r w:rsidR="002538AC" w:rsidRPr="002538AC">
        <w:rPr>
          <w:rFonts w:eastAsia="Arial Unicode MS"/>
          <w:b/>
          <w:sz w:val="23"/>
          <w:szCs w:val="23"/>
        </w:rPr>
        <w:t xml:space="preserve">, DE </w:t>
      </w:r>
      <w:r w:rsidR="00070681">
        <w:rPr>
          <w:rFonts w:eastAsia="Arial Unicode MS"/>
          <w:b/>
          <w:sz w:val="23"/>
          <w:szCs w:val="23"/>
        </w:rPr>
        <w:t>24 DE OUTUBRO</w:t>
      </w:r>
      <w:r w:rsidR="002538AC" w:rsidRPr="002538AC">
        <w:rPr>
          <w:rFonts w:eastAsia="Arial Unicode MS"/>
          <w:b/>
          <w:sz w:val="23"/>
          <w:szCs w:val="23"/>
        </w:rPr>
        <w:t xml:space="preserve"> DE </w:t>
      </w:r>
      <w:r w:rsidRPr="002538AC">
        <w:rPr>
          <w:rFonts w:eastAsia="Arial Unicode MS"/>
          <w:b/>
          <w:sz w:val="23"/>
          <w:szCs w:val="23"/>
        </w:rPr>
        <w:t>2024</w:t>
      </w:r>
    </w:p>
    <w:p w14:paraId="0341F376" w14:textId="77777777" w:rsidR="0042721F" w:rsidRDefault="0042721F" w:rsidP="004272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Arial Unicode MS"/>
          <w:b/>
        </w:rPr>
      </w:pPr>
    </w:p>
    <w:p w14:paraId="7D200441" w14:textId="77777777" w:rsidR="0042721F" w:rsidRDefault="0042721F" w:rsidP="00AB7993">
      <w:pPr>
        <w:ind w:left="2835" w:right="142"/>
        <w:jc w:val="both"/>
        <w:rPr>
          <w:rFonts w:eastAsia="Arial"/>
          <w:color w:val="000000"/>
        </w:rPr>
      </w:pPr>
    </w:p>
    <w:p w14:paraId="736D7B38" w14:textId="77777777" w:rsidR="00AB7993" w:rsidRDefault="00AB7993" w:rsidP="00AB7993">
      <w:pPr>
        <w:ind w:left="2835" w:right="142"/>
        <w:jc w:val="both"/>
        <w:rPr>
          <w:rFonts w:eastAsia="Arial"/>
          <w:color w:val="000000"/>
        </w:rPr>
      </w:pPr>
      <w:r>
        <w:rPr>
          <w:rFonts w:eastAsia="Arial"/>
          <w:color w:val="000000" w:themeColor="text1"/>
        </w:rPr>
        <w:t>Dispõe sobre alterações na Lei Complementar nº 139, de 26 de agosto de 2011, que trata sobre o Plano de cargos, carreiras e vencimentos e estatuto dos profissionais da educação pública básica no município de Sorriso, e dá outras providências.</w:t>
      </w:r>
    </w:p>
    <w:p w14:paraId="13EC5579" w14:textId="1A69008A" w:rsidR="00070681" w:rsidRDefault="00070681" w:rsidP="002538AC">
      <w:pPr>
        <w:ind w:left="2835"/>
        <w:jc w:val="both"/>
        <w:rPr>
          <w:rFonts w:eastAsia="Arial"/>
          <w:b/>
          <w:color w:val="000000"/>
        </w:rPr>
      </w:pPr>
    </w:p>
    <w:p w14:paraId="2CEA39DA" w14:textId="77777777" w:rsidR="002538AC" w:rsidRDefault="002538AC" w:rsidP="002538AC">
      <w:pPr>
        <w:ind w:left="2835"/>
        <w:jc w:val="both"/>
        <w:rPr>
          <w:rFonts w:eastAsia="Arial"/>
          <w:b/>
          <w:color w:val="000000"/>
        </w:rPr>
      </w:pPr>
    </w:p>
    <w:p w14:paraId="0D43750F" w14:textId="77777777" w:rsidR="002538AC" w:rsidRPr="005300C2" w:rsidRDefault="002538AC" w:rsidP="002538AC">
      <w:pPr>
        <w:ind w:firstLine="1418"/>
        <w:jc w:val="both"/>
        <w:rPr>
          <w:color w:val="000000"/>
        </w:rPr>
      </w:pPr>
      <w:r w:rsidRPr="005300C2">
        <w:rPr>
          <w:color w:val="000000"/>
        </w:rPr>
        <w:t>Ari Genézio Lafin, Prefeito Municipal de Sorriso, Estado de Mato Grosso, faço saber que a Câmara Municipal de Sorriso aprovou e eu sanciono a seguinte Lei Complementar:</w:t>
      </w:r>
    </w:p>
    <w:p w14:paraId="20D36DA3" w14:textId="77777777" w:rsidR="0042721F" w:rsidRDefault="0042721F" w:rsidP="0042721F">
      <w:pPr>
        <w:ind w:left="3402"/>
        <w:jc w:val="both"/>
        <w:rPr>
          <w:rFonts w:eastAsia="Calibri"/>
          <w:b/>
          <w:lang w:eastAsia="en-US"/>
        </w:rPr>
      </w:pPr>
    </w:p>
    <w:p w14:paraId="733A3DF9" w14:textId="77777777" w:rsidR="002538AC" w:rsidRDefault="002538AC" w:rsidP="0042721F">
      <w:pPr>
        <w:ind w:firstLine="709"/>
        <w:jc w:val="both"/>
        <w:rPr>
          <w:b/>
        </w:rPr>
      </w:pPr>
    </w:p>
    <w:p w14:paraId="2F1D912C" w14:textId="77777777" w:rsidR="00AB7993" w:rsidRDefault="00AB7993" w:rsidP="00AB7993">
      <w:pPr>
        <w:ind w:firstLine="1418"/>
        <w:jc w:val="both"/>
        <w:textAlignment w:val="baseline"/>
        <w:rPr>
          <w:rFonts w:eastAsia="Arial"/>
          <w:color w:val="000000" w:themeColor="text1"/>
        </w:rPr>
      </w:pPr>
      <w:r>
        <w:rPr>
          <w:rFonts w:eastAsia="Arial"/>
          <w:b/>
          <w:color w:val="000000" w:themeColor="text1"/>
        </w:rPr>
        <w:t>Art. 1º</w:t>
      </w:r>
      <w:r>
        <w:rPr>
          <w:rFonts w:eastAsia="Arial"/>
          <w:color w:val="000000" w:themeColor="text1"/>
        </w:rPr>
        <w:t xml:space="preserve"> A Lei Complementar nº 139, de 26 de agosto de 2011, passa a vigorar com a seguintes alterações:</w:t>
      </w:r>
    </w:p>
    <w:p w14:paraId="1C5718D5" w14:textId="77777777" w:rsidR="00AB7993" w:rsidRDefault="00AB7993" w:rsidP="00AB7993">
      <w:pPr>
        <w:ind w:firstLine="1418"/>
        <w:jc w:val="both"/>
        <w:textAlignment w:val="baseline"/>
        <w:rPr>
          <w:rFonts w:eastAsia="Arial"/>
          <w:color w:val="000000" w:themeColor="text1"/>
        </w:rPr>
      </w:pPr>
    </w:p>
    <w:p w14:paraId="546060AB"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Art. 28.</w:t>
      </w:r>
      <w:r>
        <w:rPr>
          <w:color w:val="000000" w:themeColor="text1"/>
          <w:shd w:val="clear" w:color="auto" w:fill="FFFFFF"/>
        </w:rPr>
        <w:t> …………………………………….………………………………………</w:t>
      </w:r>
    </w:p>
    <w:p w14:paraId="1069704B"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   </w:t>
      </w:r>
    </w:p>
    <w:p w14:paraId="38059D80"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1º</w:t>
      </w:r>
      <w:r>
        <w:rPr>
          <w:color w:val="000000" w:themeColor="text1"/>
          <w:shd w:val="clear" w:color="auto" w:fill="FFFFFF"/>
        </w:rPr>
        <w:t> Para avaliação prevista no </w:t>
      </w:r>
      <w:r>
        <w:rPr>
          <w:i/>
          <w:iCs/>
          <w:color w:val="000000" w:themeColor="text1"/>
          <w:shd w:val="clear" w:color="auto" w:fill="FFFFFF"/>
        </w:rPr>
        <w:t>caput</w:t>
      </w:r>
      <w:r>
        <w:rPr>
          <w:color w:val="000000" w:themeColor="text1"/>
          <w:shd w:val="clear" w:color="auto" w:fill="FFFFFF"/>
        </w:rPr>
        <w:t> deste artigo será constituída Comissão Geral do Processo de Avaliação de Desempenho, à qual compete:</w:t>
      </w:r>
    </w:p>
    <w:p w14:paraId="4A781071"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     </w:t>
      </w:r>
    </w:p>
    <w:p w14:paraId="7B1B89D3" w14:textId="77777777" w:rsidR="00AB7993" w:rsidRDefault="00AB7993" w:rsidP="00AB7993">
      <w:pPr>
        <w:pStyle w:val="PargrafodaLista"/>
        <w:numPr>
          <w:ilvl w:val="0"/>
          <w:numId w:val="44"/>
        </w:numPr>
        <w:ind w:left="0" w:firstLine="1418"/>
        <w:jc w:val="both"/>
        <w:rPr>
          <w:color w:val="000000" w:themeColor="text1"/>
          <w:shd w:val="clear" w:color="auto" w:fill="FFFFFF"/>
        </w:rPr>
      </w:pPr>
      <w:r>
        <w:rPr>
          <w:color w:val="000000" w:themeColor="text1"/>
          <w:shd w:val="clear" w:color="auto" w:fill="FFFFFF"/>
        </w:rPr>
        <w:t>Adequar o regulamento e os instrumentos de avaliação, nos termos da legislação e da doutrina existente na atualidade;</w:t>
      </w:r>
    </w:p>
    <w:p w14:paraId="6A836E7E" w14:textId="77777777" w:rsidR="00AB7993" w:rsidRDefault="00AB7993" w:rsidP="00AB7993">
      <w:pPr>
        <w:pStyle w:val="PargrafodaLista"/>
        <w:numPr>
          <w:ilvl w:val="0"/>
          <w:numId w:val="44"/>
        </w:numPr>
        <w:ind w:left="0" w:firstLine="1418"/>
        <w:jc w:val="both"/>
        <w:rPr>
          <w:color w:val="000000" w:themeColor="text1"/>
          <w:shd w:val="clear" w:color="auto" w:fill="FFFFFF"/>
        </w:rPr>
      </w:pPr>
      <w:r>
        <w:rPr>
          <w:color w:val="000000" w:themeColor="text1"/>
          <w:shd w:val="clear" w:color="auto" w:fill="FFFFFF"/>
        </w:rPr>
        <w:t>Divulgar no âmbito da Administração, em todos os setores e em tempo hábil, as normas, regulamentos e instrumentos pertinentes à avaliação do estágio probatório e de desempenho do servidor público municipal;</w:t>
      </w:r>
    </w:p>
    <w:p w14:paraId="4F32C7F1" w14:textId="77777777" w:rsidR="00AB7993" w:rsidRDefault="00AB7993" w:rsidP="00AB7993">
      <w:pPr>
        <w:pStyle w:val="PargrafodaLista"/>
        <w:numPr>
          <w:ilvl w:val="0"/>
          <w:numId w:val="44"/>
        </w:numPr>
        <w:jc w:val="both"/>
        <w:rPr>
          <w:color w:val="000000" w:themeColor="text1"/>
        </w:rPr>
      </w:pPr>
      <w:r>
        <w:rPr>
          <w:color w:val="000000" w:themeColor="text1"/>
          <w:shd w:val="clear" w:color="auto" w:fill="FFFFFF"/>
        </w:rPr>
        <w:t>Ratificar e emitir os relatórios de avaliação.</w:t>
      </w:r>
    </w:p>
    <w:p w14:paraId="6A2D3F2A" w14:textId="77777777" w:rsidR="00AB7993" w:rsidRDefault="00AB7993" w:rsidP="00AB7993">
      <w:pPr>
        <w:jc w:val="both"/>
        <w:rPr>
          <w:color w:val="000000" w:themeColor="text1"/>
          <w:shd w:val="clear" w:color="auto" w:fill="FFFFFF"/>
        </w:rPr>
      </w:pPr>
    </w:p>
    <w:p w14:paraId="64DD2D8F"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2º</w:t>
      </w:r>
      <w:r>
        <w:rPr>
          <w:color w:val="000000" w:themeColor="text1"/>
          <w:shd w:val="clear" w:color="auto" w:fill="FFFFFF"/>
        </w:rPr>
        <w:t xml:space="preserve"> O servidor em estágio probatório não terá prejuízo da contagem de interstício, bem como, no implemento da avaliação especial, quando desempenhar função similar ao cargo de concurso, mesmo quando cedido </w:t>
      </w:r>
      <w:proofErr w:type="gramStart"/>
      <w:r>
        <w:rPr>
          <w:color w:val="000000" w:themeColor="text1"/>
          <w:shd w:val="clear" w:color="auto" w:fill="FFFFFF"/>
        </w:rPr>
        <w:t>à</w:t>
      </w:r>
      <w:proofErr w:type="gramEnd"/>
      <w:r>
        <w:rPr>
          <w:color w:val="000000" w:themeColor="text1"/>
          <w:shd w:val="clear" w:color="auto" w:fill="FFFFFF"/>
        </w:rPr>
        <w:t xml:space="preserve"> outro órgão/unidade no âmbito municipal, ou mesmo se ocupar cargo de provimento em comissão ou função gratificada de direção, chefia ou assessoramento.</w:t>
      </w:r>
    </w:p>
    <w:p w14:paraId="1429B818" w14:textId="77777777" w:rsidR="00AB7993" w:rsidRDefault="00AB7993" w:rsidP="00AB7993">
      <w:pPr>
        <w:ind w:firstLine="1418"/>
        <w:jc w:val="both"/>
        <w:rPr>
          <w:color w:val="000000" w:themeColor="text1"/>
        </w:rPr>
      </w:pPr>
    </w:p>
    <w:p w14:paraId="1F882ED6"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Art. 29.</w:t>
      </w:r>
      <w:r>
        <w:rPr>
          <w:color w:val="000000" w:themeColor="text1"/>
          <w:shd w:val="clear" w:color="auto" w:fill="FFFFFF"/>
        </w:rPr>
        <w:t> ……………………………………………………………….…………..</w:t>
      </w:r>
    </w:p>
    <w:p w14:paraId="46799179" w14:textId="77777777" w:rsidR="00AB7993" w:rsidRDefault="00AB7993" w:rsidP="00AB7993">
      <w:pPr>
        <w:ind w:firstLine="1418"/>
        <w:jc w:val="both"/>
        <w:rPr>
          <w:bCs/>
          <w:color w:val="000000" w:themeColor="text1"/>
          <w:shd w:val="clear" w:color="auto" w:fill="FFFFFF"/>
        </w:rPr>
      </w:pPr>
      <w:r>
        <w:rPr>
          <w:bCs/>
          <w:color w:val="000000" w:themeColor="text1"/>
          <w:shd w:val="clear" w:color="auto" w:fill="FFFFFF"/>
        </w:rPr>
        <w:t>……………………………………………………………………………………</w:t>
      </w:r>
    </w:p>
    <w:p w14:paraId="40CE9E9B" w14:textId="77777777" w:rsidR="00AB7993" w:rsidRDefault="00AB7993" w:rsidP="00AB7993">
      <w:pPr>
        <w:ind w:firstLine="1418"/>
        <w:jc w:val="both"/>
        <w:rPr>
          <w:color w:val="000000" w:themeColor="text1"/>
          <w:shd w:val="clear" w:color="auto" w:fill="FFFFFF"/>
        </w:rPr>
      </w:pPr>
    </w:p>
    <w:p w14:paraId="51A77D5E"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2º</w:t>
      </w:r>
      <w:r>
        <w:rPr>
          <w:color w:val="000000" w:themeColor="text1"/>
          <w:shd w:val="clear" w:color="auto" w:fill="FFFFFF"/>
        </w:rPr>
        <w:t xml:space="preserve"> Para que as avaliações ocorram, no entanto, é preciso que o servidor efetivamente esteja desempenhando as atribuições de seu cargo ou estejam nas situações estabelecidas no </w:t>
      </w:r>
      <w:r>
        <w:rPr>
          <w:bCs/>
          <w:color w:val="000000" w:themeColor="text1"/>
          <w:shd w:val="clear" w:color="auto" w:fill="FFFFFF"/>
        </w:rPr>
        <w:t>§ 2º do artigo 28</w:t>
      </w:r>
      <w:r>
        <w:rPr>
          <w:color w:val="000000" w:themeColor="text1"/>
          <w:shd w:val="clear" w:color="auto" w:fill="FFFFFF"/>
        </w:rPr>
        <w:t xml:space="preserve">. </w:t>
      </w:r>
    </w:p>
    <w:p w14:paraId="21816FEB" w14:textId="77777777" w:rsidR="00AB7993" w:rsidRDefault="00AB7993" w:rsidP="00AB7993">
      <w:pPr>
        <w:ind w:firstLine="1418"/>
        <w:jc w:val="both"/>
        <w:rPr>
          <w:color w:val="000000" w:themeColor="text1"/>
          <w:shd w:val="clear" w:color="auto" w:fill="FFFFFF"/>
        </w:rPr>
      </w:pPr>
      <w:bookmarkStart w:id="1" w:name="a30"/>
      <w:bookmarkEnd w:id="1"/>
    </w:p>
    <w:p w14:paraId="7DAF4C01"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xml:space="preserve">Art. 31. </w:t>
      </w:r>
      <w:r>
        <w:rPr>
          <w:bCs/>
          <w:color w:val="000000" w:themeColor="text1"/>
          <w:shd w:val="clear" w:color="auto" w:fill="FFFFFF"/>
        </w:rPr>
        <w:t>……………………………………………………………………………</w:t>
      </w:r>
    </w:p>
    <w:p w14:paraId="4903C710" w14:textId="77777777" w:rsidR="00AB7993" w:rsidRDefault="00AB7993" w:rsidP="00AB7993">
      <w:pPr>
        <w:ind w:firstLine="1418"/>
        <w:jc w:val="both"/>
        <w:rPr>
          <w:b/>
          <w:bCs/>
          <w:color w:val="000000" w:themeColor="text1"/>
          <w:shd w:val="clear" w:color="auto" w:fill="FFFFFF"/>
        </w:rPr>
      </w:pPr>
    </w:p>
    <w:p w14:paraId="30F87EAA"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1º</w:t>
      </w:r>
      <w:r>
        <w:rPr>
          <w:color w:val="000000" w:themeColor="text1"/>
          <w:shd w:val="clear" w:color="auto" w:fill="FFFFFF"/>
        </w:rPr>
        <w:t> A readaptação somente será realizada após esgotadas todas as etapas da reabilitação funcional, ou seja, após o cumprimento dos períodos de readequação e remanejamento funcional.</w:t>
      </w:r>
    </w:p>
    <w:p w14:paraId="48200F08"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   </w:t>
      </w:r>
    </w:p>
    <w:p w14:paraId="10ED867E" w14:textId="77777777" w:rsidR="00AB7993" w:rsidRDefault="00AB7993" w:rsidP="00AB7993">
      <w:pPr>
        <w:ind w:firstLine="1418"/>
        <w:jc w:val="both"/>
        <w:rPr>
          <w:color w:val="000000" w:themeColor="text1"/>
        </w:rPr>
      </w:pPr>
      <w:r>
        <w:rPr>
          <w:b/>
          <w:bCs/>
          <w:color w:val="000000" w:themeColor="text1"/>
          <w:shd w:val="clear" w:color="auto" w:fill="FFFFFF"/>
        </w:rPr>
        <w:lastRenderedPageBreak/>
        <w:t>Art. 31.A</w:t>
      </w:r>
      <w:r>
        <w:rPr>
          <w:color w:val="000000" w:themeColor="text1"/>
        </w:rPr>
        <w:t xml:space="preserve"> Reabilitação funcional é o conjunto de medidas que visa o aproveitamento do potencial laborativo residual do servidor efetivo portador de restrições de saúde física, mental e sensorial, em atividades laborativas compatíveis com as mesmas, e se dará por:</w:t>
      </w:r>
    </w:p>
    <w:p w14:paraId="034D486C" w14:textId="77777777" w:rsidR="00AB7993" w:rsidRDefault="00AB7993" w:rsidP="00AB7993">
      <w:pPr>
        <w:ind w:firstLine="1418"/>
        <w:jc w:val="both"/>
        <w:rPr>
          <w:color w:val="000000" w:themeColor="text1"/>
        </w:rPr>
      </w:pPr>
    </w:p>
    <w:p w14:paraId="46E01700" w14:textId="77777777" w:rsidR="00AB7993" w:rsidRDefault="00AB7993" w:rsidP="00AB7993">
      <w:pPr>
        <w:pStyle w:val="Default"/>
        <w:ind w:firstLine="1418"/>
        <w:jc w:val="both"/>
        <w:rPr>
          <w:rFonts w:ascii="Times New Roman" w:hAnsi="Times New Roman" w:cs="Times New Roman"/>
          <w:color w:val="000000" w:themeColor="text1"/>
        </w:rPr>
      </w:pPr>
      <w:r>
        <w:rPr>
          <w:rFonts w:ascii="Times New Roman" w:hAnsi="Times New Roman" w:cs="Times New Roman"/>
          <w:b/>
          <w:bCs/>
          <w:color w:val="000000" w:themeColor="text1"/>
        </w:rPr>
        <w:t>I -</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readequação</w:t>
      </w:r>
      <w:proofErr w:type="gramEnd"/>
      <w:r>
        <w:rPr>
          <w:rFonts w:ascii="Times New Roman" w:hAnsi="Times New Roman" w:cs="Times New Roman"/>
          <w:color w:val="000000" w:themeColor="text1"/>
        </w:rPr>
        <w:t xml:space="preserve"> funcional; ou</w:t>
      </w:r>
    </w:p>
    <w:p w14:paraId="1DDF2496" w14:textId="77777777" w:rsidR="00AB7993" w:rsidRDefault="00AB7993" w:rsidP="00AB7993">
      <w:pPr>
        <w:pStyle w:val="Default"/>
        <w:ind w:firstLine="1418"/>
        <w:jc w:val="both"/>
        <w:rPr>
          <w:rFonts w:ascii="Times New Roman" w:hAnsi="Times New Roman" w:cs="Times New Roman"/>
          <w:color w:val="000000" w:themeColor="text1"/>
        </w:rPr>
      </w:pPr>
      <w:r>
        <w:rPr>
          <w:rFonts w:ascii="Times New Roman" w:hAnsi="Times New Roman" w:cs="Times New Roman"/>
          <w:b/>
          <w:bCs/>
          <w:color w:val="000000" w:themeColor="text1"/>
        </w:rPr>
        <w:t>II -</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remanejamento</w:t>
      </w:r>
      <w:proofErr w:type="gramEnd"/>
      <w:r>
        <w:rPr>
          <w:rFonts w:ascii="Times New Roman" w:hAnsi="Times New Roman" w:cs="Times New Roman"/>
          <w:color w:val="000000" w:themeColor="text1"/>
        </w:rPr>
        <w:t xml:space="preserve"> funcional; ou</w:t>
      </w:r>
    </w:p>
    <w:p w14:paraId="148B40D9" w14:textId="77777777" w:rsidR="00AB7993" w:rsidRDefault="00AB7993" w:rsidP="00AB7993">
      <w:pPr>
        <w:pStyle w:val="Default"/>
        <w:ind w:firstLine="1418"/>
        <w:jc w:val="both"/>
        <w:rPr>
          <w:rFonts w:ascii="Times New Roman" w:hAnsi="Times New Roman" w:cs="Times New Roman"/>
          <w:color w:val="000000" w:themeColor="text1"/>
        </w:rPr>
      </w:pPr>
      <w:r>
        <w:rPr>
          <w:rFonts w:ascii="Times New Roman" w:hAnsi="Times New Roman" w:cs="Times New Roman"/>
          <w:b/>
          <w:bCs/>
          <w:color w:val="000000" w:themeColor="text1"/>
        </w:rPr>
        <w:t>III -</w:t>
      </w:r>
      <w:r>
        <w:rPr>
          <w:rFonts w:ascii="Times New Roman" w:hAnsi="Times New Roman" w:cs="Times New Roman"/>
          <w:color w:val="000000" w:themeColor="text1"/>
        </w:rPr>
        <w:t xml:space="preserve"> readaptação funcional</w:t>
      </w:r>
    </w:p>
    <w:p w14:paraId="3D437AB5" w14:textId="77777777" w:rsidR="00AB7993" w:rsidRDefault="00AB7993" w:rsidP="00AB7993">
      <w:pPr>
        <w:pStyle w:val="Default"/>
        <w:ind w:firstLine="1418"/>
        <w:jc w:val="both"/>
        <w:rPr>
          <w:rFonts w:ascii="Times New Roman" w:hAnsi="Times New Roman" w:cs="Times New Roman"/>
          <w:color w:val="000000" w:themeColor="text1"/>
        </w:rPr>
      </w:pPr>
    </w:p>
    <w:p w14:paraId="60C73C3B" w14:textId="77777777" w:rsidR="00AB7993" w:rsidRDefault="00AB7993" w:rsidP="00AB7993">
      <w:pPr>
        <w:ind w:firstLine="1418"/>
        <w:jc w:val="both"/>
        <w:rPr>
          <w:color w:val="000000" w:themeColor="text1"/>
        </w:rPr>
      </w:pPr>
      <w:r>
        <w:rPr>
          <w:b/>
          <w:bCs/>
          <w:color w:val="000000" w:themeColor="text1"/>
        </w:rPr>
        <w:t>Art. 31B.</w:t>
      </w:r>
      <w:r>
        <w:rPr>
          <w:color w:val="000000" w:themeColor="text1"/>
        </w:rPr>
        <w:t xml:space="preserve"> A readequação funcional é o procedimento que consiste em limitar as atribuições das funções do cargo efetivo ocupado pelo servidor, em decorrência de restrições de saúde verificadas em inspeção médica e poderá ser:</w:t>
      </w:r>
    </w:p>
    <w:p w14:paraId="565E9267" w14:textId="77777777" w:rsidR="00AB7993" w:rsidRDefault="00AB7993" w:rsidP="00AB7993">
      <w:pPr>
        <w:ind w:firstLine="1418"/>
        <w:jc w:val="both"/>
        <w:rPr>
          <w:color w:val="000000" w:themeColor="text1"/>
        </w:rPr>
      </w:pPr>
    </w:p>
    <w:p w14:paraId="052353A3" w14:textId="77777777" w:rsidR="00AB7993" w:rsidRDefault="00AB7993" w:rsidP="00AB7993">
      <w:pPr>
        <w:ind w:firstLine="1418"/>
        <w:jc w:val="both"/>
        <w:rPr>
          <w:color w:val="000000" w:themeColor="text1"/>
        </w:rPr>
      </w:pPr>
      <w:r>
        <w:rPr>
          <w:b/>
          <w:bCs/>
          <w:color w:val="000000" w:themeColor="text1"/>
        </w:rPr>
        <w:t>I -</w:t>
      </w:r>
      <w:r>
        <w:rPr>
          <w:color w:val="000000" w:themeColor="text1"/>
        </w:rPr>
        <w:t xml:space="preserve"> </w:t>
      </w:r>
      <w:proofErr w:type="gramStart"/>
      <w:r>
        <w:rPr>
          <w:color w:val="000000" w:themeColor="text1"/>
        </w:rPr>
        <w:t>temporária</w:t>
      </w:r>
      <w:proofErr w:type="gramEnd"/>
      <w:r>
        <w:rPr>
          <w:color w:val="000000" w:themeColor="text1"/>
        </w:rPr>
        <w:t>, a ser efetivada por meio de registro em ficha funcional; e</w:t>
      </w:r>
    </w:p>
    <w:p w14:paraId="374C3C01" w14:textId="77777777" w:rsidR="00AB7993" w:rsidRDefault="00AB7993" w:rsidP="00AB7993">
      <w:pPr>
        <w:ind w:firstLine="1418"/>
        <w:jc w:val="both"/>
        <w:rPr>
          <w:color w:val="000000" w:themeColor="text1"/>
        </w:rPr>
      </w:pPr>
      <w:r>
        <w:rPr>
          <w:b/>
          <w:bCs/>
          <w:color w:val="000000" w:themeColor="text1"/>
        </w:rPr>
        <w:t>II -</w:t>
      </w:r>
      <w:r>
        <w:rPr>
          <w:color w:val="000000" w:themeColor="text1"/>
        </w:rPr>
        <w:t xml:space="preserve"> </w:t>
      </w:r>
      <w:proofErr w:type="gramStart"/>
      <w:r>
        <w:rPr>
          <w:color w:val="000000" w:themeColor="text1"/>
        </w:rPr>
        <w:t>definitiva</w:t>
      </w:r>
      <w:proofErr w:type="gramEnd"/>
      <w:r>
        <w:rPr>
          <w:color w:val="000000" w:themeColor="text1"/>
        </w:rPr>
        <w:t>, a ser efetivada por meio de ato administrativo.</w:t>
      </w:r>
    </w:p>
    <w:p w14:paraId="02A6B727" w14:textId="77777777" w:rsidR="00AB7993" w:rsidRDefault="00AB7993" w:rsidP="00AB7993">
      <w:pPr>
        <w:ind w:firstLine="1418"/>
        <w:jc w:val="both"/>
        <w:rPr>
          <w:color w:val="000000" w:themeColor="text1"/>
        </w:rPr>
      </w:pPr>
    </w:p>
    <w:p w14:paraId="50CCFCE7" w14:textId="77777777" w:rsidR="00AB7993" w:rsidRDefault="00AB7993" w:rsidP="00AB7993">
      <w:pPr>
        <w:tabs>
          <w:tab w:val="right" w:pos="0"/>
        </w:tabs>
        <w:ind w:firstLine="1418"/>
        <w:jc w:val="both"/>
        <w:rPr>
          <w:color w:val="000000" w:themeColor="text1"/>
        </w:rPr>
      </w:pPr>
      <w:r>
        <w:rPr>
          <w:b/>
          <w:color w:val="000000" w:themeColor="text1"/>
        </w:rPr>
        <w:t>Art. 31C.</w:t>
      </w:r>
      <w:r>
        <w:rPr>
          <w:color w:val="000000" w:themeColor="text1"/>
        </w:rPr>
        <w:t xml:space="preserve"> </w:t>
      </w:r>
      <w:r>
        <w:rPr>
          <w:bCs/>
          <w:color w:val="000000" w:themeColor="text1"/>
        </w:rPr>
        <w:t>Remanejamento</w:t>
      </w:r>
      <w:r>
        <w:rPr>
          <w:color w:val="000000" w:themeColor="text1"/>
        </w:rPr>
        <w:t xml:space="preserve"> Funcional é a transferência do servidor de função e/ou local de trabalho a fim de possibilitar o desempenho de atividades compatíveis com a limitação que tenha sofrido. </w:t>
      </w:r>
    </w:p>
    <w:p w14:paraId="630F0A6D" w14:textId="77777777" w:rsidR="00AB7993" w:rsidRDefault="00AB7993" w:rsidP="00AB7993">
      <w:pPr>
        <w:tabs>
          <w:tab w:val="right" w:pos="0"/>
        </w:tabs>
        <w:ind w:firstLine="1418"/>
        <w:jc w:val="both"/>
        <w:rPr>
          <w:b/>
          <w:bCs/>
          <w:color w:val="000000" w:themeColor="text1"/>
        </w:rPr>
      </w:pPr>
    </w:p>
    <w:p w14:paraId="530FE6A4" w14:textId="77777777" w:rsidR="00AB7993" w:rsidRDefault="00AB7993" w:rsidP="00AB7993">
      <w:pPr>
        <w:tabs>
          <w:tab w:val="right" w:pos="0"/>
        </w:tabs>
        <w:ind w:firstLine="1418"/>
        <w:jc w:val="both"/>
        <w:rPr>
          <w:color w:val="000000" w:themeColor="text1"/>
        </w:rPr>
      </w:pPr>
      <w:r>
        <w:rPr>
          <w:b/>
          <w:bCs/>
          <w:color w:val="000000" w:themeColor="text1"/>
        </w:rPr>
        <w:t>Parágrafo único.</w:t>
      </w:r>
      <w:r>
        <w:rPr>
          <w:color w:val="000000" w:themeColor="text1"/>
        </w:rPr>
        <w:t xml:space="preserve"> Em caso de evolução da patologia ou aparecimento de outra condição patológica que implique no aumento das limitações para o exercício do cargo ou função, o servidor será encaminhado para a Reabilitação e Readaptação Funcional.</w:t>
      </w:r>
    </w:p>
    <w:p w14:paraId="241002C3" w14:textId="77777777" w:rsidR="00AB7993" w:rsidRDefault="00AB7993" w:rsidP="00AB7993">
      <w:pPr>
        <w:ind w:firstLine="1418"/>
        <w:jc w:val="both"/>
        <w:rPr>
          <w:color w:val="000000" w:themeColor="text1"/>
        </w:rPr>
      </w:pPr>
    </w:p>
    <w:p w14:paraId="1546BCDF" w14:textId="77777777" w:rsidR="00AB7993" w:rsidRDefault="00AB7993" w:rsidP="00AB7993">
      <w:pPr>
        <w:ind w:firstLine="1418"/>
        <w:jc w:val="both"/>
        <w:rPr>
          <w:color w:val="000000" w:themeColor="text1"/>
        </w:rPr>
      </w:pPr>
      <w:r>
        <w:rPr>
          <w:b/>
          <w:bCs/>
          <w:color w:val="000000" w:themeColor="text1"/>
        </w:rPr>
        <w:t>Art. 31 D.</w:t>
      </w:r>
      <w:r>
        <w:rPr>
          <w:color w:val="000000" w:themeColor="text1"/>
        </w:rPr>
        <w:t xml:space="preserve"> A Readaptação funcional é o provimento do servidor em novo cargo ou função, em razão de restrições definitivas de saúde que inviabilizem a realização de atividades consideradas essenciais ao seu cargo original e deverá se dar em cargo ou função de atribuições afins, respeitada a habilitação exigida, nível de escolaridade e equivalência de vencimentos e, na hipótese de inexistência de cargo vago, o servidor exercerá suas atribuições como excedente, até a ocorrência de vaga.</w:t>
      </w:r>
    </w:p>
    <w:p w14:paraId="55C87C2B" w14:textId="77777777" w:rsidR="00AB7993" w:rsidRDefault="00AB7993" w:rsidP="00AB7993">
      <w:pPr>
        <w:ind w:firstLine="1418"/>
        <w:jc w:val="both"/>
        <w:rPr>
          <w:color w:val="000000" w:themeColor="text1"/>
        </w:rPr>
      </w:pPr>
    </w:p>
    <w:p w14:paraId="07507091" w14:textId="77777777" w:rsidR="00AB7993" w:rsidRDefault="00AB7993" w:rsidP="00AB7993">
      <w:pPr>
        <w:ind w:firstLine="1418"/>
        <w:jc w:val="both"/>
        <w:rPr>
          <w:color w:val="000000" w:themeColor="text1"/>
        </w:rPr>
      </w:pPr>
      <w:r>
        <w:rPr>
          <w:b/>
          <w:bCs/>
          <w:color w:val="000000" w:themeColor="text1"/>
        </w:rPr>
        <w:t>§ 1º</w:t>
      </w:r>
      <w:r>
        <w:rPr>
          <w:color w:val="000000" w:themeColor="text1"/>
        </w:rPr>
        <w:t xml:space="preserve"> Existindo vaga para o novo cargo, será declarada, por portaria, a vacância do cargo anterior e a subsequente nomeação para o novo cargo.</w:t>
      </w:r>
    </w:p>
    <w:p w14:paraId="33FB1037" w14:textId="77777777" w:rsidR="00AB7993" w:rsidRDefault="00AB7993" w:rsidP="00AB7993">
      <w:pPr>
        <w:ind w:firstLine="1418"/>
        <w:jc w:val="both"/>
        <w:rPr>
          <w:color w:val="000000" w:themeColor="text1"/>
        </w:rPr>
      </w:pPr>
    </w:p>
    <w:p w14:paraId="41A9E7E5" w14:textId="77777777" w:rsidR="00AB7993" w:rsidRDefault="00AB7993" w:rsidP="00AB7993">
      <w:pPr>
        <w:ind w:firstLine="1418"/>
        <w:jc w:val="both"/>
        <w:rPr>
          <w:color w:val="000000" w:themeColor="text1"/>
        </w:rPr>
      </w:pPr>
      <w:r>
        <w:rPr>
          <w:b/>
          <w:bCs/>
          <w:color w:val="000000" w:themeColor="text1"/>
        </w:rPr>
        <w:t>§ 2º</w:t>
      </w:r>
      <w:r>
        <w:rPr>
          <w:color w:val="000000" w:themeColor="text1"/>
        </w:rPr>
        <w:t xml:space="preserve"> A readaptação funcional é definitiva e será efetivada por meio de portaria.</w:t>
      </w:r>
    </w:p>
    <w:p w14:paraId="2E3214D5" w14:textId="77777777" w:rsidR="00AB7993" w:rsidRDefault="00AB7993" w:rsidP="00AB7993">
      <w:pPr>
        <w:ind w:firstLine="1418"/>
        <w:jc w:val="both"/>
        <w:rPr>
          <w:color w:val="000000" w:themeColor="text1"/>
        </w:rPr>
      </w:pPr>
    </w:p>
    <w:p w14:paraId="525604A6" w14:textId="77777777" w:rsidR="00AB7993" w:rsidRDefault="00AB7993" w:rsidP="00AB7993">
      <w:pPr>
        <w:ind w:firstLine="1418"/>
        <w:jc w:val="both"/>
        <w:rPr>
          <w:color w:val="000000" w:themeColor="text1"/>
        </w:rPr>
      </w:pPr>
      <w:r>
        <w:rPr>
          <w:b/>
          <w:bCs/>
          <w:color w:val="000000" w:themeColor="text1"/>
        </w:rPr>
        <w:t>§ 3º</w:t>
      </w:r>
      <w:r>
        <w:rPr>
          <w:color w:val="000000" w:themeColor="text1"/>
        </w:rPr>
        <w:t xml:space="preserve"> Preferencialmente, o servidor será readaptado funcionalmente na Secretaria de origem.</w:t>
      </w:r>
    </w:p>
    <w:p w14:paraId="48FD22E7" w14:textId="77777777" w:rsidR="00AB7993" w:rsidRDefault="00AB7993" w:rsidP="00AB7993">
      <w:pPr>
        <w:ind w:firstLine="1418"/>
        <w:jc w:val="both"/>
        <w:rPr>
          <w:color w:val="000000" w:themeColor="text1"/>
        </w:rPr>
      </w:pPr>
    </w:p>
    <w:p w14:paraId="3230E683" w14:textId="77777777" w:rsidR="00AB7993" w:rsidRDefault="00AB7993" w:rsidP="00AB7993">
      <w:pPr>
        <w:ind w:firstLine="1418"/>
        <w:jc w:val="both"/>
        <w:rPr>
          <w:color w:val="000000" w:themeColor="text1"/>
        </w:rPr>
      </w:pPr>
      <w:r>
        <w:rPr>
          <w:b/>
          <w:bCs/>
          <w:color w:val="000000" w:themeColor="text1"/>
        </w:rPr>
        <w:t>Art. 31E.</w:t>
      </w:r>
      <w:r>
        <w:rPr>
          <w:color w:val="000000" w:themeColor="text1"/>
        </w:rPr>
        <w:t xml:space="preserve"> Somente terá direito à readaptação funcional durante o estágio probatório, servidor que comprovar que a sua redução de capacidade física ou mental ocorreu após o ingresso no serviço público municipal, que será comprovado através de perícia médica municipal.</w:t>
      </w:r>
    </w:p>
    <w:p w14:paraId="19080D54" w14:textId="77777777" w:rsidR="00AB7993" w:rsidRDefault="00AB7993" w:rsidP="00AB7993">
      <w:pPr>
        <w:rPr>
          <w:color w:val="000000" w:themeColor="text1"/>
        </w:rPr>
      </w:pPr>
    </w:p>
    <w:p w14:paraId="64F40BE8"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Art. 53.</w:t>
      </w:r>
      <w:r>
        <w:rPr>
          <w:color w:val="000000" w:themeColor="text1"/>
          <w:shd w:val="clear" w:color="auto" w:fill="FFFFFF"/>
        </w:rPr>
        <w:t> …………………………………………………………………………….</w:t>
      </w:r>
    </w:p>
    <w:p w14:paraId="0179AC8F" w14:textId="77777777" w:rsidR="00AB7993" w:rsidRDefault="00AB7993" w:rsidP="00AB7993">
      <w:pPr>
        <w:ind w:firstLine="1418"/>
        <w:jc w:val="both"/>
        <w:rPr>
          <w:color w:val="000000" w:themeColor="text1"/>
          <w:shd w:val="clear" w:color="auto" w:fill="FFFFFF"/>
        </w:rPr>
      </w:pPr>
    </w:p>
    <w:p w14:paraId="33DDA54B"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lastRenderedPageBreak/>
        <w:t> </w:t>
      </w:r>
      <w:r>
        <w:rPr>
          <w:bCs/>
          <w:color w:val="000000" w:themeColor="text1"/>
          <w:shd w:val="clear" w:color="auto" w:fill="FFFFFF"/>
        </w:rPr>
        <w:t>§ 1º</w:t>
      </w:r>
      <w:r>
        <w:rPr>
          <w:color w:val="000000" w:themeColor="text1"/>
          <w:shd w:val="clear" w:color="auto" w:fill="FFFFFF"/>
        </w:rPr>
        <w:t> Na hipótese indicada no Item IX deste artigo, configura desvio de função, qualquer situação em que servidor deixe de exercer totalmente as atribuições de seu cargo de origem.</w:t>
      </w:r>
    </w:p>
    <w:p w14:paraId="591B02B1" w14:textId="77777777" w:rsidR="00AB7993" w:rsidRDefault="00AB7993" w:rsidP="00AB7993">
      <w:pPr>
        <w:ind w:firstLine="1418"/>
        <w:jc w:val="both"/>
        <w:rPr>
          <w:color w:val="000000" w:themeColor="text1"/>
          <w:shd w:val="clear" w:color="auto" w:fill="FFFFFF"/>
        </w:rPr>
      </w:pPr>
    </w:p>
    <w:p w14:paraId="7C431A79"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§2º (Revogado);</w:t>
      </w:r>
    </w:p>
    <w:p w14:paraId="355B9822"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w:t>
      </w:r>
    </w:p>
    <w:p w14:paraId="15E813B7" w14:textId="77777777" w:rsidR="00AB7993" w:rsidRDefault="00AB7993" w:rsidP="00AB7993">
      <w:pPr>
        <w:ind w:firstLine="1418"/>
        <w:jc w:val="both"/>
        <w:rPr>
          <w:color w:val="000000" w:themeColor="text1"/>
          <w:shd w:val="clear" w:color="auto" w:fill="FFFFFF"/>
        </w:rPr>
      </w:pPr>
    </w:p>
    <w:p w14:paraId="03491246" w14:textId="77777777" w:rsidR="00AB7993" w:rsidRDefault="00AB7993" w:rsidP="00AB7993">
      <w:pPr>
        <w:ind w:firstLine="1418"/>
        <w:jc w:val="both"/>
        <w:rPr>
          <w:color w:val="000000" w:themeColor="text1"/>
        </w:rPr>
      </w:pPr>
      <w:r>
        <w:rPr>
          <w:color w:val="000000" w:themeColor="text1"/>
        </w:rPr>
        <w:t>§ 6º Não se configura desvio de função a mera nomeação para o exercício de cargo comissionado ou função gratificada, ou ainda, a transferência para outra unidade da Administração Direta, Autárquica e Fundacional municipal, desde que, além das novas atribuições também desenvolva atividades inerentes ao seu cargo originário.</w:t>
      </w:r>
    </w:p>
    <w:p w14:paraId="254EC326" w14:textId="77777777" w:rsidR="00AB7993" w:rsidRDefault="00AB7993" w:rsidP="00AB7993">
      <w:pPr>
        <w:ind w:firstLine="1418"/>
        <w:jc w:val="both"/>
        <w:rPr>
          <w:color w:val="000000" w:themeColor="text1"/>
        </w:rPr>
      </w:pPr>
    </w:p>
    <w:p w14:paraId="59A159BA" w14:textId="77777777" w:rsidR="00AB7993" w:rsidRDefault="00AB7993" w:rsidP="00AB7993">
      <w:pPr>
        <w:ind w:firstLine="1418"/>
        <w:jc w:val="both"/>
        <w:rPr>
          <w:color w:val="000000" w:themeColor="text1"/>
        </w:rPr>
      </w:pPr>
      <w:r>
        <w:rPr>
          <w:color w:val="000000" w:themeColor="text1"/>
        </w:rPr>
        <w:t>§ 7º O desvio de função deve ser analisado com base nas atribuições do cargo e nas atividades efetivamente realizadas pelo servidor.</w:t>
      </w:r>
    </w:p>
    <w:p w14:paraId="1DFC2C02" w14:textId="77777777" w:rsidR="00AB7993" w:rsidRDefault="00AB7993" w:rsidP="00AB7993">
      <w:pPr>
        <w:jc w:val="both"/>
        <w:rPr>
          <w:color w:val="000000" w:themeColor="text1"/>
        </w:rPr>
      </w:pPr>
    </w:p>
    <w:p w14:paraId="6E3110BB" w14:textId="77777777" w:rsidR="00AB7993" w:rsidRDefault="00AB7993" w:rsidP="00AB7993">
      <w:pPr>
        <w:ind w:firstLine="1418"/>
        <w:jc w:val="both"/>
        <w:rPr>
          <w:color w:val="000000" w:themeColor="text1"/>
        </w:rPr>
      </w:pPr>
      <w:r>
        <w:rPr>
          <w:b/>
          <w:color w:val="000000" w:themeColor="text1"/>
        </w:rPr>
        <w:t>“Art. 55.</w:t>
      </w:r>
      <w:r>
        <w:rPr>
          <w:color w:val="000000" w:themeColor="text1"/>
        </w:rPr>
        <w:t xml:space="preserve"> ………………………………………………………….…………….......</w:t>
      </w:r>
    </w:p>
    <w:p w14:paraId="6B5BC520" w14:textId="77777777" w:rsidR="00AB7993" w:rsidRDefault="00AB7993" w:rsidP="00AB7993">
      <w:pPr>
        <w:ind w:firstLine="1418"/>
        <w:jc w:val="both"/>
        <w:rPr>
          <w:color w:val="000000" w:themeColor="text1"/>
        </w:rPr>
      </w:pPr>
      <w:r>
        <w:rPr>
          <w:color w:val="000000" w:themeColor="text1"/>
        </w:rPr>
        <w:t>………………………………..………….…………………………………….........</w:t>
      </w:r>
    </w:p>
    <w:p w14:paraId="3AA64BBF" w14:textId="77777777" w:rsidR="00AB7993" w:rsidRDefault="00AB7993" w:rsidP="00AB7993">
      <w:pPr>
        <w:ind w:firstLine="1418"/>
        <w:jc w:val="both"/>
        <w:rPr>
          <w:color w:val="000000" w:themeColor="text1"/>
        </w:rPr>
      </w:pPr>
    </w:p>
    <w:p w14:paraId="18B4A040" w14:textId="77777777" w:rsidR="00AB7993" w:rsidRDefault="00AB7993" w:rsidP="00AB7993">
      <w:pPr>
        <w:ind w:firstLine="1418"/>
        <w:jc w:val="both"/>
        <w:rPr>
          <w:color w:val="000000" w:themeColor="text1"/>
        </w:rPr>
      </w:pPr>
      <w:r>
        <w:rPr>
          <w:b/>
          <w:color w:val="000000" w:themeColor="text1"/>
        </w:rPr>
        <w:t> </w:t>
      </w:r>
      <w:r>
        <w:rPr>
          <w:color w:val="000000" w:themeColor="text1"/>
        </w:rPr>
        <w:t>§ 6º Os pedidos de remoção devem ser fundamentados e protocolados diretamente no Departamento de Recursos Humanos da Secretaria Municipal de Educação, no mínimo 60 (sessenta) dias antes do término do segundo semestre do ano.</w:t>
      </w:r>
    </w:p>
    <w:p w14:paraId="64748420" w14:textId="77777777" w:rsidR="00AB7993" w:rsidRDefault="00AB7993" w:rsidP="00AB7993">
      <w:pPr>
        <w:ind w:firstLine="1418"/>
        <w:textAlignment w:val="baseline"/>
        <w:rPr>
          <w:rFonts w:eastAsia="Arial"/>
          <w:color w:val="000000" w:themeColor="text1"/>
        </w:rPr>
      </w:pPr>
    </w:p>
    <w:p w14:paraId="64FDA766" w14:textId="77777777" w:rsidR="00AB7993" w:rsidRDefault="00AB7993" w:rsidP="00AB7993">
      <w:pPr>
        <w:ind w:firstLine="1418"/>
        <w:jc w:val="both"/>
        <w:rPr>
          <w:color w:val="000000" w:themeColor="text1"/>
          <w:shd w:val="clear" w:color="auto" w:fill="FFFFFF"/>
        </w:rPr>
      </w:pPr>
      <w:r>
        <w:rPr>
          <w:b/>
          <w:color w:val="000000" w:themeColor="text1"/>
          <w:shd w:val="clear" w:color="auto" w:fill="FFFFFF"/>
        </w:rPr>
        <w:t>Art. 116.</w:t>
      </w:r>
      <w:r>
        <w:rPr>
          <w:color w:val="000000" w:themeColor="text1"/>
          <w:shd w:val="clear" w:color="auto" w:fill="FFFFFF"/>
        </w:rPr>
        <w:t xml:space="preserve"> ……………………………………………………………………..</w:t>
      </w:r>
    </w:p>
    <w:p w14:paraId="720BE3D8" w14:textId="77777777" w:rsidR="00AB7993" w:rsidRDefault="00AB7993" w:rsidP="00AB7993">
      <w:pPr>
        <w:ind w:firstLine="1418"/>
        <w:jc w:val="both"/>
        <w:rPr>
          <w:color w:val="000000" w:themeColor="text1"/>
          <w:shd w:val="clear" w:color="auto" w:fill="FFFFFF"/>
        </w:rPr>
      </w:pPr>
      <w:r>
        <w:rPr>
          <w:color w:val="000000" w:themeColor="text1"/>
          <w:shd w:val="clear" w:color="auto" w:fill="FFFFFF"/>
        </w:rPr>
        <w:t>....………………………………………………..……….……………………</w:t>
      </w:r>
    </w:p>
    <w:p w14:paraId="4D30D5F8" w14:textId="77777777" w:rsidR="00AB7993" w:rsidRDefault="00AB7993" w:rsidP="00AB7993">
      <w:pPr>
        <w:ind w:firstLine="1418"/>
        <w:jc w:val="both"/>
        <w:rPr>
          <w:color w:val="000000" w:themeColor="text1"/>
          <w:shd w:val="clear" w:color="auto" w:fill="FFFFFF"/>
        </w:rPr>
      </w:pPr>
    </w:p>
    <w:p w14:paraId="658D78B6" w14:textId="77777777" w:rsidR="00AB7993" w:rsidRDefault="00AB7993" w:rsidP="00AB7993">
      <w:pPr>
        <w:shd w:val="clear" w:color="auto" w:fill="FFFFFF"/>
        <w:ind w:firstLine="1418"/>
        <w:jc w:val="both"/>
        <w:rPr>
          <w:color w:val="000000" w:themeColor="text1"/>
          <w:shd w:val="clear" w:color="auto" w:fill="FFFFFF"/>
        </w:rPr>
      </w:pPr>
      <w:r>
        <w:rPr>
          <w:color w:val="000000" w:themeColor="text1"/>
          <w:shd w:val="clear" w:color="auto" w:fill="FFFFFF"/>
        </w:rPr>
        <w:t>§ 11. Independentemente de requerimento do servidor, após completado o período aquisitivo da licença-prêmio, a Unidade de Gestão de Pessoas da Secretaria Municipal de Administração ou órgão de lotação do servidor procederá, de ofício, à análise das informações funcionais para fins de comunicação ao servidor do direito ao benefício, no prazo máximo de 90 (noventa) dias após o término do período aquisitivo.</w:t>
      </w:r>
    </w:p>
    <w:p w14:paraId="7F5CD45A" w14:textId="77777777" w:rsidR="00AB7993" w:rsidRDefault="00AB7993" w:rsidP="00AB7993">
      <w:pPr>
        <w:shd w:val="clear" w:color="auto" w:fill="FFFFFF"/>
        <w:ind w:firstLine="1418"/>
        <w:jc w:val="both"/>
        <w:rPr>
          <w:b/>
          <w:bCs/>
          <w:color w:val="000000" w:themeColor="text1"/>
          <w:shd w:val="clear" w:color="auto" w:fill="FFFFFF"/>
        </w:rPr>
      </w:pPr>
    </w:p>
    <w:p w14:paraId="274B72AA" w14:textId="77777777" w:rsidR="00AB7993" w:rsidRDefault="00AB7993" w:rsidP="00AB7993">
      <w:pPr>
        <w:ind w:firstLine="1418"/>
        <w:jc w:val="both"/>
        <w:rPr>
          <w:color w:val="000000" w:themeColor="text1"/>
          <w:shd w:val="clear" w:color="auto" w:fill="FFFFFF"/>
        </w:rPr>
      </w:pPr>
      <w:r>
        <w:rPr>
          <w:bCs/>
          <w:color w:val="000000" w:themeColor="text1"/>
          <w:shd w:val="clear" w:color="auto" w:fill="FFFFFF"/>
        </w:rPr>
        <w:t xml:space="preserve"> § 12. </w:t>
      </w:r>
      <w:r>
        <w:rPr>
          <w:color w:val="000000" w:themeColor="text1"/>
          <w:shd w:val="clear" w:color="auto" w:fill="FFFFFF"/>
        </w:rPr>
        <w:t>O servidor efetivo deverá gozar a licença-prêmio concedida, obrigatoriamente, dentro do período aquisitivo subsequente, não podendo acumular duas licenças-prêmio.</w:t>
      </w:r>
    </w:p>
    <w:p w14:paraId="147AA1E0" w14:textId="77777777" w:rsidR="00AB7993" w:rsidRDefault="00AB7993" w:rsidP="00AB7993">
      <w:pPr>
        <w:ind w:firstLine="1418"/>
        <w:jc w:val="both"/>
        <w:rPr>
          <w:color w:val="000000" w:themeColor="text1"/>
        </w:rPr>
      </w:pPr>
    </w:p>
    <w:p w14:paraId="3FA0D81B" w14:textId="77777777" w:rsidR="00AB7993" w:rsidRDefault="00AB7993" w:rsidP="00AB7993">
      <w:pPr>
        <w:shd w:val="clear" w:color="auto" w:fill="FFFFFF"/>
        <w:ind w:firstLine="1418"/>
        <w:jc w:val="both"/>
        <w:rPr>
          <w:color w:val="000000" w:themeColor="text1"/>
        </w:rPr>
      </w:pPr>
      <w:r>
        <w:rPr>
          <w:color w:val="000000" w:themeColor="text1"/>
        </w:rPr>
        <w:t>§ 13. Considera-se acumulada a licença-prêmio não gozada integralmente até o último dia do período aquisitivo subsequente.</w:t>
      </w:r>
    </w:p>
    <w:p w14:paraId="188F5376" w14:textId="77777777" w:rsidR="00AB7993" w:rsidRDefault="00AB7993" w:rsidP="00AB7993">
      <w:pPr>
        <w:shd w:val="clear" w:color="auto" w:fill="FFFFFF"/>
        <w:ind w:firstLine="1418"/>
        <w:jc w:val="both"/>
        <w:rPr>
          <w:color w:val="000000" w:themeColor="text1"/>
        </w:rPr>
      </w:pPr>
    </w:p>
    <w:p w14:paraId="4D818C90" w14:textId="77777777" w:rsidR="00AB7993" w:rsidRDefault="00AB7993" w:rsidP="00AB7993">
      <w:pPr>
        <w:shd w:val="clear" w:color="auto" w:fill="FFFFFF"/>
        <w:ind w:firstLine="1418"/>
        <w:jc w:val="both"/>
        <w:rPr>
          <w:color w:val="000000" w:themeColor="text1"/>
          <w:shd w:val="clear" w:color="auto" w:fill="FFFFFF"/>
        </w:rPr>
      </w:pPr>
      <w:r>
        <w:rPr>
          <w:bCs/>
          <w:color w:val="000000" w:themeColor="text1"/>
          <w:shd w:val="clear" w:color="auto" w:fill="FFFFFF"/>
        </w:rPr>
        <w:t>§ 14.</w:t>
      </w:r>
      <w:r>
        <w:rPr>
          <w:b/>
          <w:bCs/>
          <w:color w:val="000000" w:themeColor="text1"/>
          <w:shd w:val="clear" w:color="auto" w:fill="FFFFFF"/>
        </w:rPr>
        <w:t> </w:t>
      </w:r>
      <w:r>
        <w:rPr>
          <w:color w:val="000000" w:themeColor="text1"/>
          <w:shd w:val="clear" w:color="auto" w:fill="FFFFFF"/>
        </w:rPr>
        <w:t>No caso da acumulação indevida de licença-prêmio, o titular da unidade de gestão de pessoas do órgão ou entidade, sob pena de responsabilidade funcional, deverá, de ofício, no prazo de 30 (trinta) dias contados da configuração do acúmulo, notificar o servidor para gozo integral no prazo de 180 (cento e oitenta) dias da licença-prêmio acumulada, devendo proceder a inclusão na escala anual que deverá ser programada conjuntamente pelos servidores e sua chefia imediata.</w:t>
      </w:r>
    </w:p>
    <w:p w14:paraId="7DFA6113" w14:textId="77777777" w:rsidR="00AB7993" w:rsidRDefault="00AB7993" w:rsidP="00AB7993">
      <w:pPr>
        <w:ind w:firstLine="1418"/>
        <w:jc w:val="both"/>
        <w:rPr>
          <w:b/>
          <w:bCs/>
          <w:color w:val="000000" w:themeColor="text1"/>
          <w:shd w:val="clear" w:color="auto" w:fill="FFFFFF"/>
        </w:rPr>
      </w:pPr>
    </w:p>
    <w:p w14:paraId="096B2445"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lastRenderedPageBreak/>
        <w:t>Art. 140.</w:t>
      </w:r>
      <w:r>
        <w:rPr>
          <w:color w:val="000000" w:themeColor="text1"/>
          <w:shd w:val="clear" w:color="auto" w:fill="FFFFFF"/>
        </w:rPr>
        <w:t> Aos profissionais da educação aplica-se o regime disciplinar previsto no Estatuto do servidor público municipal.</w:t>
      </w:r>
    </w:p>
    <w:p w14:paraId="6E5B2309" w14:textId="77777777" w:rsidR="00AB7993" w:rsidRDefault="00AB7993" w:rsidP="00AB7993">
      <w:pPr>
        <w:ind w:firstLine="1418"/>
        <w:rPr>
          <w:b/>
          <w:bCs/>
          <w:color w:val="000000" w:themeColor="text1"/>
          <w:shd w:val="clear" w:color="auto" w:fill="FFFFFF"/>
        </w:rPr>
      </w:pPr>
    </w:p>
    <w:p w14:paraId="395C0469"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 -</w:t>
      </w:r>
      <w:r>
        <w:rPr>
          <w:color w:val="000000" w:themeColor="text1"/>
          <w:shd w:val="clear" w:color="auto" w:fill="FFFFFF"/>
        </w:rPr>
        <w:t> (revogado);</w:t>
      </w:r>
    </w:p>
    <w:p w14:paraId="1A21F89A"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II -</w:t>
      </w:r>
      <w:r>
        <w:rPr>
          <w:color w:val="000000" w:themeColor="text1"/>
          <w:shd w:val="clear" w:color="auto" w:fill="FFFFFF"/>
        </w:rPr>
        <w:t> (revogado);</w:t>
      </w:r>
    </w:p>
    <w:p w14:paraId="244AF839"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III -</w:t>
      </w:r>
      <w:r>
        <w:rPr>
          <w:color w:val="000000" w:themeColor="text1"/>
          <w:shd w:val="clear" w:color="auto" w:fill="FFFFFF"/>
        </w:rPr>
        <w:t> (revogado);</w:t>
      </w:r>
    </w:p>
    <w:p w14:paraId="6B217919" w14:textId="77777777" w:rsidR="00AB7993" w:rsidRDefault="00AB7993" w:rsidP="00AB7993">
      <w:pPr>
        <w:ind w:firstLine="1418"/>
        <w:jc w:val="both"/>
        <w:rPr>
          <w:bCs/>
          <w:color w:val="000000" w:themeColor="text1"/>
          <w:shd w:val="clear" w:color="auto" w:fill="FFFFFF"/>
        </w:rPr>
      </w:pPr>
      <w:r>
        <w:rPr>
          <w:b/>
          <w:bCs/>
          <w:color w:val="000000" w:themeColor="text1"/>
          <w:shd w:val="clear" w:color="auto" w:fill="FFFFFF"/>
        </w:rPr>
        <w:t xml:space="preserve">IV - </w:t>
      </w:r>
      <w:r>
        <w:rPr>
          <w:bCs/>
          <w:color w:val="000000" w:themeColor="text1"/>
          <w:shd w:val="clear" w:color="auto" w:fill="FFFFFF"/>
        </w:rPr>
        <w:t>(revogado).</w:t>
      </w:r>
    </w:p>
    <w:p w14:paraId="7E2F9E7A" w14:textId="77777777" w:rsidR="00AB7993" w:rsidRDefault="00AB7993" w:rsidP="00AB7993">
      <w:pPr>
        <w:jc w:val="both"/>
        <w:rPr>
          <w:b/>
          <w:bCs/>
          <w:color w:val="000000" w:themeColor="text1"/>
          <w:shd w:val="clear" w:color="auto" w:fill="FFFFFF"/>
        </w:rPr>
      </w:pPr>
      <w:bookmarkStart w:id="2" w:name="a141"/>
      <w:bookmarkEnd w:id="2"/>
    </w:p>
    <w:p w14:paraId="03DFABD4"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Art. 141.</w:t>
      </w:r>
      <w:r>
        <w:rPr>
          <w:color w:val="000000" w:themeColor="text1"/>
          <w:shd w:val="clear" w:color="auto" w:fill="FFFFFF"/>
        </w:rPr>
        <w:t> (Revogado).</w:t>
      </w:r>
    </w:p>
    <w:p w14:paraId="36CFA115" w14:textId="77777777" w:rsidR="00AB7993" w:rsidRDefault="00AB7993" w:rsidP="00AB7993">
      <w:pPr>
        <w:ind w:firstLine="1418"/>
        <w:jc w:val="both"/>
        <w:rPr>
          <w:b/>
          <w:bCs/>
          <w:color w:val="000000" w:themeColor="text1"/>
          <w:shd w:val="clear" w:color="auto" w:fill="FFFFFF"/>
        </w:rPr>
      </w:pPr>
      <w:bookmarkStart w:id="3" w:name="a142"/>
      <w:bookmarkEnd w:id="3"/>
    </w:p>
    <w:p w14:paraId="56637DE4"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Art. 142.</w:t>
      </w:r>
      <w:r>
        <w:rPr>
          <w:color w:val="000000" w:themeColor="text1"/>
          <w:shd w:val="clear" w:color="auto" w:fill="FFFFFF"/>
        </w:rPr>
        <w:t> (Revogado).</w:t>
      </w:r>
    </w:p>
    <w:p w14:paraId="41E176CF"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 -</w:t>
      </w:r>
      <w:r>
        <w:rPr>
          <w:color w:val="000000" w:themeColor="text1"/>
          <w:shd w:val="clear" w:color="auto" w:fill="FFFFFF"/>
        </w:rPr>
        <w:t> (revogado);</w:t>
      </w:r>
    </w:p>
    <w:p w14:paraId="0197BB05"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II -</w:t>
      </w:r>
      <w:r>
        <w:rPr>
          <w:color w:val="000000" w:themeColor="text1"/>
          <w:shd w:val="clear" w:color="auto" w:fill="FFFFFF"/>
        </w:rPr>
        <w:t> (revogado);</w:t>
      </w:r>
    </w:p>
    <w:p w14:paraId="34EE5DCC" w14:textId="77777777" w:rsidR="00AB7993" w:rsidRDefault="00AB7993" w:rsidP="00AB7993">
      <w:pPr>
        <w:ind w:firstLine="1418"/>
        <w:rPr>
          <w:color w:val="000000" w:themeColor="text1"/>
          <w:shd w:val="clear" w:color="auto" w:fill="FFFFFF"/>
        </w:rPr>
      </w:pPr>
      <w:r>
        <w:rPr>
          <w:b/>
          <w:bCs/>
          <w:color w:val="000000" w:themeColor="text1"/>
          <w:shd w:val="clear" w:color="auto" w:fill="FFFFFF"/>
        </w:rPr>
        <w:t>III -</w:t>
      </w:r>
      <w:r>
        <w:rPr>
          <w:color w:val="000000" w:themeColor="text1"/>
          <w:shd w:val="clear" w:color="auto" w:fill="FFFFFF"/>
        </w:rPr>
        <w:t> (revogado).</w:t>
      </w:r>
    </w:p>
    <w:p w14:paraId="379130AE" w14:textId="77777777" w:rsidR="00AB7993" w:rsidRDefault="00AB7993" w:rsidP="00AB7993">
      <w:pPr>
        <w:jc w:val="both"/>
        <w:rPr>
          <w:color w:val="000000" w:themeColor="text1"/>
          <w:shd w:val="clear" w:color="auto" w:fill="FFFFFF"/>
        </w:rPr>
      </w:pPr>
      <w:r>
        <w:rPr>
          <w:color w:val="000000" w:themeColor="text1"/>
          <w:shd w:val="clear" w:color="auto" w:fill="FFFFFF"/>
        </w:rPr>
        <w:t>   </w:t>
      </w:r>
    </w:p>
    <w:p w14:paraId="580552D2" w14:textId="77777777" w:rsidR="00AB7993" w:rsidRDefault="00AB7993" w:rsidP="00AB7993">
      <w:pPr>
        <w:ind w:firstLine="1418"/>
        <w:jc w:val="both"/>
        <w:rPr>
          <w:color w:val="000000" w:themeColor="text1"/>
          <w:shd w:val="clear" w:color="auto" w:fill="FFFFFF"/>
        </w:rPr>
      </w:pPr>
      <w:r>
        <w:rPr>
          <w:b/>
          <w:bCs/>
          <w:color w:val="000000" w:themeColor="text1"/>
          <w:shd w:val="clear" w:color="auto" w:fill="FFFFFF"/>
        </w:rPr>
        <w:t xml:space="preserve">Parágrafo único. </w:t>
      </w:r>
      <w:r>
        <w:rPr>
          <w:color w:val="000000" w:themeColor="text1"/>
          <w:shd w:val="clear" w:color="auto" w:fill="FFFFFF"/>
        </w:rPr>
        <w:t>(Revogado).</w:t>
      </w:r>
    </w:p>
    <w:p w14:paraId="5F472F15" w14:textId="77777777" w:rsidR="00AB7993" w:rsidRDefault="00AB7993" w:rsidP="00AB7993">
      <w:pPr>
        <w:ind w:firstLine="1418"/>
        <w:rPr>
          <w:rFonts w:eastAsia="Arial"/>
          <w:b/>
          <w:bCs/>
          <w:color w:val="000000" w:themeColor="text1"/>
        </w:rPr>
      </w:pPr>
    </w:p>
    <w:p w14:paraId="48E62EF1" w14:textId="77777777" w:rsidR="00AB7993" w:rsidRDefault="00AB7993" w:rsidP="00AB7993">
      <w:pPr>
        <w:ind w:firstLine="1418"/>
        <w:jc w:val="both"/>
        <w:rPr>
          <w:bCs/>
          <w:lang w:val="en-US"/>
        </w:rPr>
      </w:pPr>
      <w:r>
        <w:rPr>
          <w:rFonts w:eastAsia="Arial"/>
          <w:b/>
          <w:bCs/>
          <w:color w:val="000000" w:themeColor="text1"/>
        </w:rPr>
        <w:t>Art. 2º</w:t>
      </w:r>
      <w:r>
        <w:rPr>
          <w:rFonts w:eastAsia="Arial"/>
          <w:color w:val="000000" w:themeColor="text1"/>
        </w:rPr>
        <w:t xml:space="preserve"> Esta Lei Complementar entra em vigor na data de sua publicação.</w:t>
      </w:r>
      <w:r>
        <w:rPr>
          <w:bCs/>
          <w:lang w:val="en-US"/>
        </w:rPr>
        <w:t xml:space="preserve"> </w:t>
      </w:r>
    </w:p>
    <w:p w14:paraId="40E1DE45" w14:textId="04C5ED93" w:rsidR="009D2ECE" w:rsidRDefault="009D2ECE" w:rsidP="0042721F">
      <w:pPr>
        <w:ind w:firstLine="1418"/>
        <w:jc w:val="both"/>
        <w:rPr>
          <w:b/>
          <w:iCs/>
          <w:sz w:val="23"/>
          <w:szCs w:val="23"/>
        </w:rPr>
      </w:pPr>
    </w:p>
    <w:p w14:paraId="3E669A85" w14:textId="41A3A61F" w:rsidR="00AB7993" w:rsidRDefault="00AB7993" w:rsidP="0042721F">
      <w:pPr>
        <w:ind w:firstLine="1418"/>
        <w:jc w:val="both"/>
        <w:rPr>
          <w:iCs/>
        </w:rPr>
      </w:pPr>
    </w:p>
    <w:p w14:paraId="3E28D38C" w14:textId="77777777" w:rsidR="00AB7993" w:rsidRPr="004C4367" w:rsidRDefault="00AB7993" w:rsidP="0042721F">
      <w:pPr>
        <w:ind w:firstLine="1418"/>
        <w:jc w:val="both"/>
        <w:rPr>
          <w:iCs/>
        </w:rPr>
      </w:pPr>
    </w:p>
    <w:p w14:paraId="1223BF3F" w14:textId="1DC749BE" w:rsidR="0042721F" w:rsidRDefault="00235316" w:rsidP="0042721F">
      <w:pPr>
        <w:ind w:firstLine="1418"/>
        <w:jc w:val="both"/>
        <w:rPr>
          <w:rFonts w:eastAsia="Arial Unicode MS"/>
        </w:rPr>
      </w:pPr>
      <w:r>
        <w:rPr>
          <w:iCs/>
        </w:rPr>
        <w:t xml:space="preserve">Sorriso, Estado de Mato Grosso, em </w:t>
      </w:r>
      <w:r w:rsidR="00070681">
        <w:rPr>
          <w:iCs/>
        </w:rPr>
        <w:t>24 de outubro</w:t>
      </w:r>
      <w:r w:rsidR="004C4367">
        <w:rPr>
          <w:rFonts w:eastAsia="Arial Unicode MS"/>
        </w:rPr>
        <w:t xml:space="preserve"> de 2024.</w:t>
      </w:r>
    </w:p>
    <w:p w14:paraId="2DB96198" w14:textId="3BE1DBCF" w:rsidR="002538AC" w:rsidRDefault="002538AC" w:rsidP="0042721F">
      <w:pPr>
        <w:ind w:firstLine="1418"/>
        <w:jc w:val="both"/>
        <w:rPr>
          <w:rFonts w:eastAsia="Arial Unicode MS"/>
        </w:rPr>
      </w:pPr>
    </w:p>
    <w:p w14:paraId="19A7C205" w14:textId="77777777" w:rsidR="002538AC" w:rsidRDefault="002538AC" w:rsidP="002538AC">
      <w:pPr>
        <w:tabs>
          <w:tab w:val="left" w:pos="0"/>
        </w:tabs>
        <w:jc w:val="center"/>
        <w:outlineLvl w:val="0"/>
        <w:rPr>
          <w:sz w:val="23"/>
          <w:szCs w:val="23"/>
        </w:rPr>
      </w:pPr>
    </w:p>
    <w:p w14:paraId="13458774" w14:textId="77777777" w:rsidR="000A64D8" w:rsidRDefault="002538AC" w:rsidP="002538AC">
      <w:pPr>
        <w:tabs>
          <w:tab w:val="left" w:pos="1440"/>
          <w:tab w:val="left" w:pos="1620"/>
        </w:tabs>
        <w:ind w:right="1133"/>
        <w:jc w:val="center"/>
        <w:rPr>
          <w:bCs/>
          <w:i/>
        </w:rPr>
      </w:pPr>
      <w:r w:rsidRPr="00F14FF1">
        <w:rPr>
          <w:bCs/>
          <w:i/>
        </w:rPr>
        <w:t xml:space="preserve">                </w:t>
      </w:r>
    </w:p>
    <w:p w14:paraId="53CB05DE" w14:textId="650BDDB6" w:rsidR="002538AC" w:rsidRPr="00F14FF1" w:rsidRDefault="002538AC" w:rsidP="002538AC">
      <w:pPr>
        <w:tabs>
          <w:tab w:val="left" w:pos="1440"/>
          <w:tab w:val="left" w:pos="1620"/>
        </w:tabs>
        <w:ind w:right="1133"/>
        <w:jc w:val="center"/>
        <w:rPr>
          <w:bCs/>
          <w:i/>
        </w:rPr>
      </w:pPr>
      <w:r w:rsidRPr="00F14FF1">
        <w:rPr>
          <w:bCs/>
          <w:i/>
        </w:rPr>
        <w:t xml:space="preserve">                                                                                   </w:t>
      </w:r>
    </w:p>
    <w:p w14:paraId="2EACFD80" w14:textId="77777777" w:rsidR="002538AC" w:rsidRPr="00F14FF1" w:rsidRDefault="002538AC" w:rsidP="002538AC">
      <w:pPr>
        <w:jc w:val="center"/>
        <w:rPr>
          <w:b/>
          <w:bCs/>
        </w:rPr>
      </w:pPr>
      <w:r>
        <w:rPr>
          <w:b/>
          <w:bCs/>
        </w:rPr>
        <w:t xml:space="preserve">                                                                                        </w:t>
      </w:r>
      <w:r w:rsidRPr="00F14FF1">
        <w:rPr>
          <w:b/>
          <w:bCs/>
        </w:rPr>
        <w:t>ARI GENÉZIO LAFIN</w:t>
      </w:r>
    </w:p>
    <w:p w14:paraId="3D85E7E6" w14:textId="18C9315B" w:rsidR="002538AC" w:rsidRDefault="002538AC" w:rsidP="002538AC">
      <w:pPr>
        <w:jc w:val="center"/>
        <w:rPr>
          <w:bCs/>
        </w:rPr>
      </w:pPr>
      <w:r w:rsidRPr="00F14FF1">
        <w:rPr>
          <w:bCs/>
        </w:rPr>
        <w:t xml:space="preserve">                                                                                          Prefeito Municipal</w:t>
      </w:r>
    </w:p>
    <w:p w14:paraId="797723FB" w14:textId="6AAC4FAA" w:rsidR="009D11CE" w:rsidRDefault="009D11CE" w:rsidP="002538AC">
      <w:pPr>
        <w:jc w:val="center"/>
        <w:rPr>
          <w:bCs/>
        </w:rPr>
      </w:pPr>
    </w:p>
    <w:p w14:paraId="6F7913C8" w14:textId="12F8D67F" w:rsidR="009D11CE" w:rsidRDefault="009D11CE" w:rsidP="002538AC">
      <w:pPr>
        <w:jc w:val="center"/>
        <w:rPr>
          <w:bCs/>
        </w:rPr>
      </w:pPr>
    </w:p>
    <w:p w14:paraId="6F497CE8" w14:textId="6D6A3C0A" w:rsidR="009D11CE" w:rsidRDefault="009D11CE" w:rsidP="002538AC">
      <w:pPr>
        <w:jc w:val="center"/>
        <w:rPr>
          <w:bCs/>
        </w:rPr>
      </w:pPr>
    </w:p>
    <w:p w14:paraId="1F8E2FBD" w14:textId="77777777" w:rsidR="000A64D8" w:rsidRPr="00F14FF1" w:rsidRDefault="000A64D8" w:rsidP="002538AC">
      <w:pPr>
        <w:jc w:val="center"/>
        <w:rPr>
          <w:bCs/>
        </w:rPr>
      </w:pPr>
    </w:p>
    <w:p w14:paraId="551E3892" w14:textId="77777777" w:rsidR="002538AC" w:rsidRPr="00F14FF1" w:rsidRDefault="002538AC" w:rsidP="002538AC">
      <w:pPr>
        <w:rPr>
          <w:b/>
        </w:rPr>
      </w:pPr>
      <w:r w:rsidRPr="00F14FF1">
        <w:rPr>
          <w:b/>
        </w:rPr>
        <w:t>BRUNO EDUARDO PECINELLI DELGADO</w:t>
      </w:r>
    </w:p>
    <w:p w14:paraId="0B027A80" w14:textId="191DB016" w:rsidR="004C4367" w:rsidRPr="0042721F" w:rsidRDefault="002538AC" w:rsidP="0042721F">
      <w:r w:rsidRPr="00F14FF1">
        <w:t xml:space="preserve">         Secre</w:t>
      </w:r>
      <w:r w:rsidR="009D11CE">
        <w:t>tário Municipal de Administração</w:t>
      </w:r>
      <w:bookmarkEnd w:id="0"/>
    </w:p>
    <w:sectPr w:rsidR="004C4367" w:rsidRPr="0042721F" w:rsidSect="00A035CC">
      <w:footerReference w:type="even" r:id="rId8"/>
      <w:footerReference w:type="default" r:id="rId9"/>
      <w:type w:val="continuous"/>
      <w:pgSz w:w="11907" w:h="16840" w:code="9"/>
      <w:pgMar w:top="2694" w:right="850" w:bottom="1276"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0DE51" w14:textId="77777777" w:rsidR="00A035CC" w:rsidRDefault="00A035CC">
      <w:r>
        <w:separator/>
      </w:r>
    </w:p>
  </w:endnote>
  <w:endnote w:type="continuationSeparator" w:id="0">
    <w:p w14:paraId="7F13F632" w14:textId="77777777" w:rsidR="00A035CC" w:rsidRDefault="00A0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A035CC" w:rsidRDefault="00A035CC"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A035CC" w:rsidRDefault="00A035CC"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860B" w14:textId="0EC475B6" w:rsidR="00A035CC" w:rsidRPr="00B70D53" w:rsidRDefault="00A035CC" w:rsidP="002538AC">
    <w:pPr>
      <w:pStyle w:val="Rodap"/>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8C89" w14:textId="77777777" w:rsidR="00A035CC" w:rsidRDefault="00A035CC">
      <w:r>
        <w:separator/>
      </w:r>
    </w:p>
  </w:footnote>
  <w:footnote w:type="continuationSeparator" w:id="0">
    <w:p w14:paraId="0BEEA92B" w14:textId="77777777" w:rsidR="00A035CC" w:rsidRDefault="00A03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2BF0643"/>
    <w:multiLevelType w:val="hybridMultilevel"/>
    <w:tmpl w:val="8940F00A"/>
    <w:lvl w:ilvl="0" w:tplc="D6120732">
      <w:start w:val="1"/>
      <w:numFmt w:val="bullet"/>
      <w:lvlText w:val=""/>
      <w:lvlJc w:val="left"/>
      <w:pPr>
        <w:ind w:left="2138" w:hanging="360"/>
      </w:pPr>
      <w:rPr>
        <w:rFonts w:ascii="Wingdings" w:hAnsi="Wingdings" w:hint="default"/>
      </w:rPr>
    </w:lvl>
    <w:lvl w:ilvl="1" w:tplc="89A2A0FC">
      <w:start w:val="1"/>
      <w:numFmt w:val="bullet"/>
      <w:lvlText w:val="o"/>
      <w:lvlJc w:val="left"/>
      <w:pPr>
        <w:ind w:left="2858" w:hanging="360"/>
      </w:pPr>
      <w:rPr>
        <w:rFonts w:ascii="Courier New" w:hAnsi="Courier New" w:cs="Courier New" w:hint="default"/>
      </w:rPr>
    </w:lvl>
    <w:lvl w:ilvl="2" w:tplc="5150EB3C">
      <w:start w:val="1"/>
      <w:numFmt w:val="bullet"/>
      <w:lvlText w:val=""/>
      <w:lvlJc w:val="left"/>
      <w:pPr>
        <w:ind w:left="3578" w:hanging="360"/>
      </w:pPr>
      <w:rPr>
        <w:rFonts w:ascii="Wingdings" w:hAnsi="Wingdings" w:hint="default"/>
      </w:rPr>
    </w:lvl>
    <w:lvl w:ilvl="3" w:tplc="DC58B1B4">
      <w:start w:val="1"/>
      <w:numFmt w:val="bullet"/>
      <w:lvlText w:val=""/>
      <w:lvlJc w:val="left"/>
      <w:pPr>
        <w:ind w:left="4298" w:hanging="360"/>
      </w:pPr>
      <w:rPr>
        <w:rFonts w:ascii="Symbol" w:hAnsi="Symbol" w:hint="default"/>
      </w:rPr>
    </w:lvl>
    <w:lvl w:ilvl="4" w:tplc="BFFCB7A4">
      <w:start w:val="1"/>
      <w:numFmt w:val="bullet"/>
      <w:lvlText w:val="o"/>
      <w:lvlJc w:val="left"/>
      <w:pPr>
        <w:ind w:left="5018" w:hanging="360"/>
      </w:pPr>
      <w:rPr>
        <w:rFonts w:ascii="Courier New" w:hAnsi="Courier New" w:cs="Courier New" w:hint="default"/>
      </w:rPr>
    </w:lvl>
    <w:lvl w:ilvl="5" w:tplc="A0265598">
      <w:start w:val="1"/>
      <w:numFmt w:val="bullet"/>
      <w:lvlText w:val=""/>
      <w:lvlJc w:val="left"/>
      <w:pPr>
        <w:ind w:left="5738" w:hanging="360"/>
      </w:pPr>
      <w:rPr>
        <w:rFonts w:ascii="Wingdings" w:hAnsi="Wingdings" w:hint="default"/>
      </w:rPr>
    </w:lvl>
    <w:lvl w:ilvl="6" w:tplc="37763AE2">
      <w:start w:val="1"/>
      <w:numFmt w:val="bullet"/>
      <w:lvlText w:val=""/>
      <w:lvlJc w:val="left"/>
      <w:pPr>
        <w:ind w:left="6458" w:hanging="360"/>
      </w:pPr>
      <w:rPr>
        <w:rFonts w:ascii="Symbol" w:hAnsi="Symbol" w:hint="default"/>
      </w:rPr>
    </w:lvl>
    <w:lvl w:ilvl="7" w:tplc="6FEE8D74">
      <w:start w:val="1"/>
      <w:numFmt w:val="bullet"/>
      <w:lvlText w:val="o"/>
      <w:lvlJc w:val="left"/>
      <w:pPr>
        <w:ind w:left="7178" w:hanging="360"/>
      </w:pPr>
      <w:rPr>
        <w:rFonts w:ascii="Courier New" w:hAnsi="Courier New" w:cs="Courier New" w:hint="default"/>
      </w:rPr>
    </w:lvl>
    <w:lvl w:ilvl="8" w:tplc="27624A14">
      <w:start w:val="1"/>
      <w:numFmt w:val="bullet"/>
      <w:lvlText w:val=""/>
      <w:lvlJc w:val="left"/>
      <w:pPr>
        <w:ind w:left="7898" w:hanging="360"/>
      </w:pPr>
      <w:rPr>
        <w:rFonts w:ascii="Wingdings" w:hAnsi="Wingdings" w:hint="default"/>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7514BAC"/>
    <w:multiLevelType w:val="hybridMultilevel"/>
    <w:tmpl w:val="E5B84442"/>
    <w:lvl w:ilvl="0" w:tplc="99781026">
      <w:start w:val="1"/>
      <w:numFmt w:val="lowerLetter"/>
      <w:lvlText w:val="%1)"/>
      <w:lvlJc w:val="left"/>
      <w:pPr>
        <w:ind w:left="720" w:hanging="360"/>
      </w:pPr>
      <w:rPr>
        <w:rFonts w:hint="default"/>
        <w:b/>
      </w:rPr>
    </w:lvl>
    <w:lvl w:ilvl="1" w:tplc="C896BCAC" w:tentative="1">
      <w:start w:val="1"/>
      <w:numFmt w:val="lowerLetter"/>
      <w:lvlText w:val="%2."/>
      <w:lvlJc w:val="left"/>
      <w:pPr>
        <w:ind w:left="1440" w:hanging="360"/>
      </w:pPr>
    </w:lvl>
    <w:lvl w:ilvl="2" w:tplc="B108FA26" w:tentative="1">
      <w:start w:val="1"/>
      <w:numFmt w:val="lowerRoman"/>
      <w:lvlText w:val="%3."/>
      <w:lvlJc w:val="right"/>
      <w:pPr>
        <w:ind w:left="2160" w:hanging="180"/>
      </w:pPr>
    </w:lvl>
    <w:lvl w:ilvl="3" w:tplc="06843648" w:tentative="1">
      <w:start w:val="1"/>
      <w:numFmt w:val="decimal"/>
      <w:lvlText w:val="%4."/>
      <w:lvlJc w:val="left"/>
      <w:pPr>
        <w:ind w:left="2880" w:hanging="360"/>
      </w:pPr>
    </w:lvl>
    <w:lvl w:ilvl="4" w:tplc="D98E9BA4" w:tentative="1">
      <w:start w:val="1"/>
      <w:numFmt w:val="lowerLetter"/>
      <w:lvlText w:val="%5."/>
      <w:lvlJc w:val="left"/>
      <w:pPr>
        <w:ind w:left="3600" w:hanging="360"/>
      </w:pPr>
    </w:lvl>
    <w:lvl w:ilvl="5" w:tplc="82B4CA08" w:tentative="1">
      <w:start w:val="1"/>
      <w:numFmt w:val="lowerRoman"/>
      <w:lvlText w:val="%6."/>
      <w:lvlJc w:val="right"/>
      <w:pPr>
        <w:ind w:left="4320" w:hanging="180"/>
      </w:pPr>
    </w:lvl>
    <w:lvl w:ilvl="6" w:tplc="3AE86080" w:tentative="1">
      <w:start w:val="1"/>
      <w:numFmt w:val="decimal"/>
      <w:lvlText w:val="%7."/>
      <w:lvlJc w:val="left"/>
      <w:pPr>
        <w:ind w:left="5040" w:hanging="360"/>
      </w:pPr>
    </w:lvl>
    <w:lvl w:ilvl="7" w:tplc="6E0066C8" w:tentative="1">
      <w:start w:val="1"/>
      <w:numFmt w:val="lowerLetter"/>
      <w:lvlText w:val="%8."/>
      <w:lvlJc w:val="left"/>
      <w:pPr>
        <w:ind w:left="5760" w:hanging="360"/>
      </w:pPr>
    </w:lvl>
    <w:lvl w:ilvl="8" w:tplc="9C28382A" w:tentative="1">
      <w:start w:val="1"/>
      <w:numFmt w:val="lowerRoman"/>
      <w:lvlText w:val="%9."/>
      <w:lvlJc w:val="right"/>
      <w:pPr>
        <w:ind w:left="6480" w:hanging="180"/>
      </w:pPr>
    </w:lvl>
  </w:abstractNum>
  <w:abstractNum w:abstractNumId="9" w15:restartNumberingAfterBreak="0">
    <w:nsid w:val="0B8938B9"/>
    <w:multiLevelType w:val="hybridMultilevel"/>
    <w:tmpl w:val="4524DFB2"/>
    <w:lvl w:ilvl="0" w:tplc="F29AB840">
      <w:start w:val="1"/>
      <w:numFmt w:val="lowerLetter"/>
      <w:lvlText w:val="%1)"/>
      <w:lvlJc w:val="left"/>
      <w:pPr>
        <w:ind w:left="1065" w:hanging="705"/>
      </w:pPr>
      <w:rPr>
        <w:rFonts w:hint="default"/>
      </w:rPr>
    </w:lvl>
    <w:lvl w:ilvl="1" w:tplc="FCAAC0A4" w:tentative="1">
      <w:start w:val="1"/>
      <w:numFmt w:val="lowerLetter"/>
      <w:lvlText w:val="%2."/>
      <w:lvlJc w:val="left"/>
      <w:pPr>
        <w:ind w:left="1440" w:hanging="360"/>
      </w:pPr>
    </w:lvl>
    <w:lvl w:ilvl="2" w:tplc="F53EE586" w:tentative="1">
      <w:start w:val="1"/>
      <w:numFmt w:val="lowerRoman"/>
      <w:lvlText w:val="%3."/>
      <w:lvlJc w:val="right"/>
      <w:pPr>
        <w:ind w:left="2160" w:hanging="180"/>
      </w:pPr>
    </w:lvl>
    <w:lvl w:ilvl="3" w:tplc="0AA009B0" w:tentative="1">
      <w:start w:val="1"/>
      <w:numFmt w:val="decimal"/>
      <w:lvlText w:val="%4."/>
      <w:lvlJc w:val="left"/>
      <w:pPr>
        <w:ind w:left="2880" w:hanging="360"/>
      </w:pPr>
    </w:lvl>
    <w:lvl w:ilvl="4" w:tplc="15E42450" w:tentative="1">
      <w:start w:val="1"/>
      <w:numFmt w:val="lowerLetter"/>
      <w:lvlText w:val="%5."/>
      <w:lvlJc w:val="left"/>
      <w:pPr>
        <w:ind w:left="3600" w:hanging="360"/>
      </w:pPr>
    </w:lvl>
    <w:lvl w:ilvl="5" w:tplc="70B691B2" w:tentative="1">
      <w:start w:val="1"/>
      <w:numFmt w:val="lowerRoman"/>
      <w:lvlText w:val="%6."/>
      <w:lvlJc w:val="right"/>
      <w:pPr>
        <w:ind w:left="4320" w:hanging="180"/>
      </w:pPr>
    </w:lvl>
    <w:lvl w:ilvl="6" w:tplc="D1E2817E" w:tentative="1">
      <w:start w:val="1"/>
      <w:numFmt w:val="decimal"/>
      <w:lvlText w:val="%7."/>
      <w:lvlJc w:val="left"/>
      <w:pPr>
        <w:ind w:left="5040" w:hanging="360"/>
      </w:pPr>
    </w:lvl>
    <w:lvl w:ilvl="7" w:tplc="2EAE4B84" w:tentative="1">
      <w:start w:val="1"/>
      <w:numFmt w:val="lowerLetter"/>
      <w:lvlText w:val="%8."/>
      <w:lvlJc w:val="left"/>
      <w:pPr>
        <w:ind w:left="5760" w:hanging="360"/>
      </w:pPr>
    </w:lvl>
    <w:lvl w:ilvl="8" w:tplc="9410C36C" w:tentative="1">
      <w:start w:val="1"/>
      <w:numFmt w:val="lowerRoman"/>
      <w:lvlText w:val="%9."/>
      <w:lvlJc w:val="right"/>
      <w:pPr>
        <w:ind w:left="6480" w:hanging="180"/>
      </w:pPr>
    </w:lvl>
  </w:abstractNum>
  <w:abstractNum w:abstractNumId="10"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317F13"/>
    <w:multiLevelType w:val="hybridMultilevel"/>
    <w:tmpl w:val="A39289D2"/>
    <w:lvl w:ilvl="0" w:tplc="42FE7F80">
      <w:start w:val="1"/>
      <w:numFmt w:val="lowerLetter"/>
      <w:lvlText w:val="%1)"/>
      <w:lvlJc w:val="left"/>
      <w:pPr>
        <w:ind w:left="720" w:hanging="360"/>
      </w:pPr>
      <w:rPr>
        <w:rFonts w:hint="default"/>
      </w:rPr>
    </w:lvl>
    <w:lvl w:ilvl="1" w:tplc="C6E0FA4E" w:tentative="1">
      <w:start w:val="1"/>
      <w:numFmt w:val="lowerLetter"/>
      <w:lvlText w:val="%2."/>
      <w:lvlJc w:val="left"/>
      <w:pPr>
        <w:ind w:left="1440" w:hanging="360"/>
      </w:pPr>
    </w:lvl>
    <w:lvl w:ilvl="2" w:tplc="3372EB98" w:tentative="1">
      <w:start w:val="1"/>
      <w:numFmt w:val="lowerRoman"/>
      <w:lvlText w:val="%3."/>
      <w:lvlJc w:val="right"/>
      <w:pPr>
        <w:ind w:left="2160" w:hanging="180"/>
      </w:pPr>
    </w:lvl>
    <w:lvl w:ilvl="3" w:tplc="C6089398" w:tentative="1">
      <w:start w:val="1"/>
      <w:numFmt w:val="decimal"/>
      <w:lvlText w:val="%4."/>
      <w:lvlJc w:val="left"/>
      <w:pPr>
        <w:ind w:left="2880" w:hanging="360"/>
      </w:pPr>
    </w:lvl>
    <w:lvl w:ilvl="4" w:tplc="D23CF48A" w:tentative="1">
      <w:start w:val="1"/>
      <w:numFmt w:val="lowerLetter"/>
      <w:lvlText w:val="%5."/>
      <w:lvlJc w:val="left"/>
      <w:pPr>
        <w:ind w:left="3600" w:hanging="360"/>
      </w:pPr>
    </w:lvl>
    <w:lvl w:ilvl="5" w:tplc="D81401E4" w:tentative="1">
      <w:start w:val="1"/>
      <w:numFmt w:val="lowerRoman"/>
      <w:lvlText w:val="%6."/>
      <w:lvlJc w:val="right"/>
      <w:pPr>
        <w:ind w:left="4320" w:hanging="180"/>
      </w:pPr>
    </w:lvl>
    <w:lvl w:ilvl="6" w:tplc="04128260" w:tentative="1">
      <w:start w:val="1"/>
      <w:numFmt w:val="decimal"/>
      <w:lvlText w:val="%7."/>
      <w:lvlJc w:val="left"/>
      <w:pPr>
        <w:ind w:left="5040" w:hanging="360"/>
      </w:pPr>
    </w:lvl>
    <w:lvl w:ilvl="7" w:tplc="35045ECC" w:tentative="1">
      <w:start w:val="1"/>
      <w:numFmt w:val="lowerLetter"/>
      <w:lvlText w:val="%8."/>
      <w:lvlJc w:val="left"/>
      <w:pPr>
        <w:ind w:left="5760" w:hanging="360"/>
      </w:pPr>
    </w:lvl>
    <w:lvl w:ilvl="8" w:tplc="2C5E9E48" w:tentative="1">
      <w:start w:val="1"/>
      <w:numFmt w:val="lowerRoman"/>
      <w:lvlText w:val="%9."/>
      <w:lvlJc w:val="right"/>
      <w:pPr>
        <w:ind w:left="6480" w:hanging="180"/>
      </w:pPr>
    </w:lvl>
  </w:abstractNum>
  <w:abstractNum w:abstractNumId="13" w15:restartNumberingAfterBreak="0">
    <w:nsid w:val="2F9E0E82"/>
    <w:multiLevelType w:val="hybridMultilevel"/>
    <w:tmpl w:val="BCAE0A36"/>
    <w:lvl w:ilvl="0" w:tplc="A1B0547E">
      <w:start w:val="1"/>
      <w:numFmt w:val="lowerLetter"/>
      <w:lvlText w:val="%1)"/>
      <w:lvlJc w:val="left"/>
      <w:pPr>
        <w:ind w:left="720" w:hanging="360"/>
      </w:pPr>
      <w:rPr>
        <w:rFonts w:hint="default"/>
      </w:rPr>
    </w:lvl>
    <w:lvl w:ilvl="1" w:tplc="BD02A6DA" w:tentative="1">
      <w:start w:val="1"/>
      <w:numFmt w:val="lowerLetter"/>
      <w:lvlText w:val="%2."/>
      <w:lvlJc w:val="left"/>
      <w:pPr>
        <w:ind w:left="1440" w:hanging="360"/>
      </w:pPr>
    </w:lvl>
    <w:lvl w:ilvl="2" w:tplc="877403A2" w:tentative="1">
      <w:start w:val="1"/>
      <w:numFmt w:val="lowerRoman"/>
      <w:lvlText w:val="%3."/>
      <w:lvlJc w:val="right"/>
      <w:pPr>
        <w:ind w:left="2160" w:hanging="180"/>
      </w:pPr>
    </w:lvl>
    <w:lvl w:ilvl="3" w:tplc="ABFC8184" w:tentative="1">
      <w:start w:val="1"/>
      <w:numFmt w:val="decimal"/>
      <w:lvlText w:val="%4."/>
      <w:lvlJc w:val="left"/>
      <w:pPr>
        <w:ind w:left="2880" w:hanging="360"/>
      </w:pPr>
    </w:lvl>
    <w:lvl w:ilvl="4" w:tplc="1BAAAC0E" w:tentative="1">
      <w:start w:val="1"/>
      <w:numFmt w:val="lowerLetter"/>
      <w:lvlText w:val="%5."/>
      <w:lvlJc w:val="left"/>
      <w:pPr>
        <w:ind w:left="3600" w:hanging="360"/>
      </w:pPr>
    </w:lvl>
    <w:lvl w:ilvl="5" w:tplc="03F2C6F4" w:tentative="1">
      <w:start w:val="1"/>
      <w:numFmt w:val="lowerRoman"/>
      <w:lvlText w:val="%6."/>
      <w:lvlJc w:val="right"/>
      <w:pPr>
        <w:ind w:left="4320" w:hanging="180"/>
      </w:pPr>
    </w:lvl>
    <w:lvl w:ilvl="6" w:tplc="FB3269FE" w:tentative="1">
      <w:start w:val="1"/>
      <w:numFmt w:val="decimal"/>
      <w:lvlText w:val="%7."/>
      <w:lvlJc w:val="left"/>
      <w:pPr>
        <w:ind w:left="5040" w:hanging="360"/>
      </w:pPr>
    </w:lvl>
    <w:lvl w:ilvl="7" w:tplc="CCE4CA04" w:tentative="1">
      <w:start w:val="1"/>
      <w:numFmt w:val="lowerLetter"/>
      <w:lvlText w:val="%8."/>
      <w:lvlJc w:val="left"/>
      <w:pPr>
        <w:ind w:left="5760" w:hanging="360"/>
      </w:pPr>
    </w:lvl>
    <w:lvl w:ilvl="8" w:tplc="A5064666" w:tentative="1">
      <w:start w:val="1"/>
      <w:numFmt w:val="lowerRoman"/>
      <w:lvlText w:val="%9."/>
      <w:lvlJc w:val="right"/>
      <w:pPr>
        <w:ind w:left="6480" w:hanging="180"/>
      </w:pPr>
    </w:lvl>
  </w:abstractNum>
  <w:abstractNum w:abstractNumId="14"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9226A"/>
    <w:multiLevelType w:val="hybridMultilevel"/>
    <w:tmpl w:val="B7746344"/>
    <w:lvl w:ilvl="0" w:tplc="920A21E8">
      <w:start w:val="1"/>
      <w:numFmt w:val="decimal"/>
      <w:lvlText w:val="%1."/>
      <w:lvlJc w:val="left"/>
      <w:pPr>
        <w:ind w:left="720" w:hanging="360"/>
      </w:pPr>
      <w:rPr>
        <w:rFonts w:hint="default"/>
      </w:rPr>
    </w:lvl>
    <w:lvl w:ilvl="1" w:tplc="4D2E3FF8" w:tentative="1">
      <w:start w:val="1"/>
      <w:numFmt w:val="lowerLetter"/>
      <w:lvlText w:val="%2."/>
      <w:lvlJc w:val="left"/>
      <w:pPr>
        <w:ind w:left="1440" w:hanging="360"/>
      </w:pPr>
    </w:lvl>
    <w:lvl w:ilvl="2" w:tplc="98A690C2" w:tentative="1">
      <w:start w:val="1"/>
      <w:numFmt w:val="lowerRoman"/>
      <w:lvlText w:val="%3."/>
      <w:lvlJc w:val="right"/>
      <w:pPr>
        <w:ind w:left="2160" w:hanging="180"/>
      </w:pPr>
    </w:lvl>
    <w:lvl w:ilvl="3" w:tplc="FCF28A7C" w:tentative="1">
      <w:start w:val="1"/>
      <w:numFmt w:val="decimal"/>
      <w:lvlText w:val="%4."/>
      <w:lvlJc w:val="left"/>
      <w:pPr>
        <w:ind w:left="2880" w:hanging="360"/>
      </w:pPr>
    </w:lvl>
    <w:lvl w:ilvl="4" w:tplc="1EB68A3A" w:tentative="1">
      <w:start w:val="1"/>
      <w:numFmt w:val="lowerLetter"/>
      <w:lvlText w:val="%5."/>
      <w:lvlJc w:val="left"/>
      <w:pPr>
        <w:ind w:left="3600" w:hanging="360"/>
      </w:pPr>
    </w:lvl>
    <w:lvl w:ilvl="5" w:tplc="7C2073BE" w:tentative="1">
      <w:start w:val="1"/>
      <w:numFmt w:val="lowerRoman"/>
      <w:lvlText w:val="%6."/>
      <w:lvlJc w:val="right"/>
      <w:pPr>
        <w:ind w:left="4320" w:hanging="180"/>
      </w:pPr>
    </w:lvl>
    <w:lvl w:ilvl="6" w:tplc="D7C40FC6" w:tentative="1">
      <w:start w:val="1"/>
      <w:numFmt w:val="decimal"/>
      <w:lvlText w:val="%7."/>
      <w:lvlJc w:val="left"/>
      <w:pPr>
        <w:ind w:left="5040" w:hanging="360"/>
      </w:pPr>
    </w:lvl>
    <w:lvl w:ilvl="7" w:tplc="9FE21B9E" w:tentative="1">
      <w:start w:val="1"/>
      <w:numFmt w:val="lowerLetter"/>
      <w:lvlText w:val="%8."/>
      <w:lvlJc w:val="left"/>
      <w:pPr>
        <w:ind w:left="5760" w:hanging="360"/>
      </w:pPr>
    </w:lvl>
    <w:lvl w:ilvl="8" w:tplc="F0D60184" w:tentative="1">
      <w:start w:val="1"/>
      <w:numFmt w:val="lowerRoman"/>
      <w:lvlText w:val="%9."/>
      <w:lvlJc w:val="right"/>
      <w:pPr>
        <w:ind w:left="6480" w:hanging="180"/>
      </w:pPr>
    </w:lvl>
  </w:abstractNum>
  <w:abstractNum w:abstractNumId="16" w15:restartNumberingAfterBreak="0">
    <w:nsid w:val="3C0251ED"/>
    <w:multiLevelType w:val="hybridMultilevel"/>
    <w:tmpl w:val="60E0EA76"/>
    <w:lvl w:ilvl="0" w:tplc="F94CA01E">
      <w:start w:val="1"/>
      <w:numFmt w:val="decimal"/>
      <w:lvlText w:val="%1."/>
      <w:lvlJc w:val="left"/>
      <w:pPr>
        <w:tabs>
          <w:tab w:val="num" w:pos="720"/>
        </w:tabs>
        <w:ind w:left="720" w:hanging="360"/>
      </w:pPr>
    </w:lvl>
    <w:lvl w:ilvl="1" w:tplc="3250A812" w:tentative="1">
      <w:start w:val="1"/>
      <w:numFmt w:val="lowerLetter"/>
      <w:lvlText w:val="%2."/>
      <w:lvlJc w:val="left"/>
      <w:pPr>
        <w:tabs>
          <w:tab w:val="num" w:pos="1440"/>
        </w:tabs>
        <w:ind w:left="1440" w:hanging="360"/>
      </w:pPr>
    </w:lvl>
    <w:lvl w:ilvl="2" w:tplc="6E6ED368" w:tentative="1">
      <w:start w:val="1"/>
      <w:numFmt w:val="lowerRoman"/>
      <w:lvlText w:val="%3."/>
      <w:lvlJc w:val="right"/>
      <w:pPr>
        <w:tabs>
          <w:tab w:val="num" w:pos="2160"/>
        </w:tabs>
        <w:ind w:left="2160" w:hanging="180"/>
      </w:pPr>
    </w:lvl>
    <w:lvl w:ilvl="3" w:tplc="CA1E7352" w:tentative="1">
      <w:start w:val="1"/>
      <w:numFmt w:val="decimal"/>
      <w:lvlText w:val="%4."/>
      <w:lvlJc w:val="left"/>
      <w:pPr>
        <w:tabs>
          <w:tab w:val="num" w:pos="2880"/>
        </w:tabs>
        <w:ind w:left="2880" w:hanging="360"/>
      </w:pPr>
    </w:lvl>
    <w:lvl w:ilvl="4" w:tplc="72CC651C" w:tentative="1">
      <w:start w:val="1"/>
      <w:numFmt w:val="lowerLetter"/>
      <w:lvlText w:val="%5."/>
      <w:lvlJc w:val="left"/>
      <w:pPr>
        <w:tabs>
          <w:tab w:val="num" w:pos="3600"/>
        </w:tabs>
        <w:ind w:left="3600" w:hanging="360"/>
      </w:pPr>
    </w:lvl>
    <w:lvl w:ilvl="5" w:tplc="4928E3EA" w:tentative="1">
      <w:start w:val="1"/>
      <w:numFmt w:val="lowerRoman"/>
      <w:lvlText w:val="%6."/>
      <w:lvlJc w:val="right"/>
      <w:pPr>
        <w:tabs>
          <w:tab w:val="num" w:pos="4320"/>
        </w:tabs>
        <w:ind w:left="4320" w:hanging="180"/>
      </w:pPr>
    </w:lvl>
    <w:lvl w:ilvl="6" w:tplc="0D9EB850" w:tentative="1">
      <w:start w:val="1"/>
      <w:numFmt w:val="decimal"/>
      <w:lvlText w:val="%7."/>
      <w:lvlJc w:val="left"/>
      <w:pPr>
        <w:tabs>
          <w:tab w:val="num" w:pos="5040"/>
        </w:tabs>
        <w:ind w:left="5040" w:hanging="360"/>
      </w:pPr>
    </w:lvl>
    <w:lvl w:ilvl="7" w:tplc="6D98EB1A" w:tentative="1">
      <w:start w:val="1"/>
      <w:numFmt w:val="lowerLetter"/>
      <w:lvlText w:val="%8."/>
      <w:lvlJc w:val="left"/>
      <w:pPr>
        <w:tabs>
          <w:tab w:val="num" w:pos="5760"/>
        </w:tabs>
        <w:ind w:left="5760" w:hanging="360"/>
      </w:pPr>
    </w:lvl>
    <w:lvl w:ilvl="8" w:tplc="0200F50C" w:tentative="1">
      <w:start w:val="1"/>
      <w:numFmt w:val="lowerRoman"/>
      <w:lvlText w:val="%9."/>
      <w:lvlJc w:val="right"/>
      <w:pPr>
        <w:tabs>
          <w:tab w:val="num" w:pos="6480"/>
        </w:tabs>
        <w:ind w:left="6480" w:hanging="180"/>
      </w:pPr>
    </w:lvl>
  </w:abstractNum>
  <w:abstractNum w:abstractNumId="17" w15:restartNumberingAfterBreak="0">
    <w:nsid w:val="3E32409F"/>
    <w:multiLevelType w:val="hybridMultilevel"/>
    <w:tmpl w:val="514E7220"/>
    <w:lvl w:ilvl="0" w:tplc="3774DF30">
      <w:start w:val="1"/>
      <w:numFmt w:val="decimal"/>
      <w:lvlText w:val="%1."/>
      <w:lvlJc w:val="left"/>
      <w:pPr>
        <w:ind w:left="720" w:hanging="360"/>
      </w:pPr>
      <w:rPr>
        <w:rFonts w:hint="default"/>
      </w:rPr>
    </w:lvl>
    <w:lvl w:ilvl="1" w:tplc="DBC6CA68" w:tentative="1">
      <w:start w:val="1"/>
      <w:numFmt w:val="lowerLetter"/>
      <w:lvlText w:val="%2."/>
      <w:lvlJc w:val="left"/>
      <w:pPr>
        <w:ind w:left="1440" w:hanging="360"/>
      </w:pPr>
    </w:lvl>
    <w:lvl w:ilvl="2" w:tplc="863C40F6" w:tentative="1">
      <w:start w:val="1"/>
      <w:numFmt w:val="lowerRoman"/>
      <w:lvlText w:val="%3."/>
      <w:lvlJc w:val="right"/>
      <w:pPr>
        <w:ind w:left="2160" w:hanging="180"/>
      </w:pPr>
    </w:lvl>
    <w:lvl w:ilvl="3" w:tplc="88A8FB7C" w:tentative="1">
      <w:start w:val="1"/>
      <w:numFmt w:val="decimal"/>
      <w:lvlText w:val="%4."/>
      <w:lvlJc w:val="left"/>
      <w:pPr>
        <w:ind w:left="2880" w:hanging="360"/>
      </w:pPr>
    </w:lvl>
    <w:lvl w:ilvl="4" w:tplc="56209E5E" w:tentative="1">
      <w:start w:val="1"/>
      <w:numFmt w:val="lowerLetter"/>
      <w:lvlText w:val="%5."/>
      <w:lvlJc w:val="left"/>
      <w:pPr>
        <w:ind w:left="3600" w:hanging="360"/>
      </w:pPr>
    </w:lvl>
    <w:lvl w:ilvl="5" w:tplc="192403E0" w:tentative="1">
      <w:start w:val="1"/>
      <w:numFmt w:val="lowerRoman"/>
      <w:lvlText w:val="%6."/>
      <w:lvlJc w:val="right"/>
      <w:pPr>
        <w:ind w:left="4320" w:hanging="180"/>
      </w:pPr>
    </w:lvl>
    <w:lvl w:ilvl="6" w:tplc="049644A4" w:tentative="1">
      <w:start w:val="1"/>
      <w:numFmt w:val="decimal"/>
      <w:lvlText w:val="%7."/>
      <w:lvlJc w:val="left"/>
      <w:pPr>
        <w:ind w:left="5040" w:hanging="360"/>
      </w:pPr>
    </w:lvl>
    <w:lvl w:ilvl="7" w:tplc="996E9746" w:tentative="1">
      <w:start w:val="1"/>
      <w:numFmt w:val="lowerLetter"/>
      <w:lvlText w:val="%8."/>
      <w:lvlJc w:val="left"/>
      <w:pPr>
        <w:ind w:left="5760" w:hanging="360"/>
      </w:pPr>
    </w:lvl>
    <w:lvl w:ilvl="8" w:tplc="E63C32BE" w:tentative="1">
      <w:start w:val="1"/>
      <w:numFmt w:val="lowerRoman"/>
      <w:lvlText w:val="%9."/>
      <w:lvlJc w:val="right"/>
      <w:pPr>
        <w:ind w:left="6480" w:hanging="180"/>
      </w:pPr>
    </w:lvl>
  </w:abstractNum>
  <w:abstractNum w:abstractNumId="18" w15:restartNumberingAfterBreak="0">
    <w:nsid w:val="42AE5294"/>
    <w:multiLevelType w:val="hybridMultilevel"/>
    <w:tmpl w:val="AA04D960"/>
    <w:lvl w:ilvl="0" w:tplc="A9BC1BA4">
      <w:start w:val="1"/>
      <w:numFmt w:val="decimal"/>
      <w:lvlText w:val="%1."/>
      <w:lvlJc w:val="left"/>
      <w:pPr>
        <w:tabs>
          <w:tab w:val="num" w:pos="360"/>
        </w:tabs>
        <w:ind w:left="360" w:hanging="360"/>
      </w:pPr>
    </w:lvl>
    <w:lvl w:ilvl="1" w:tplc="C2CED2A6">
      <w:start w:val="1"/>
      <w:numFmt w:val="bullet"/>
      <w:lvlText w:val=""/>
      <w:lvlJc w:val="left"/>
      <w:pPr>
        <w:tabs>
          <w:tab w:val="num" w:pos="1440"/>
        </w:tabs>
        <w:ind w:left="1440" w:hanging="360"/>
      </w:pPr>
      <w:rPr>
        <w:rFonts w:ascii="Symbol" w:hAnsi="Symbol" w:hint="default"/>
      </w:rPr>
    </w:lvl>
    <w:lvl w:ilvl="2" w:tplc="C20CF66C" w:tentative="1">
      <w:start w:val="1"/>
      <w:numFmt w:val="lowerRoman"/>
      <w:lvlText w:val="%3."/>
      <w:lvlJc w:val="right"/>
      <w:pPr>
        <w:tabs>
          <w:tab w:val="num" w:pos="2160"/>
        </w:tabs>
        <w:ind w:left="2160" w:hanging="180"/>
      </w:pPr>
    </w:lvl>
    <w:lvl w:ilvl="3" w:tplc="538A567E" w:tentative="1">
      <w:start w:val="1"/>
      <w:numFmt w:val="decimal"/>
      <w:lvlText w:val="%4."/>
      <w:lvlJc w:val="left"/>
      <w:pPr>
        <w:tabs>
          <w:tab w:val="num" w:pos="2880"/>
        </w:tabs>
        <w:ind w:left="2880" w:hanging="360"/>
      </w:pPr>
    </w:lvl>
    <w:lvl w:ilvl="4" w:tplc="8F4C0440" w:tentative="1">
      <w:start w:val="1"/>
      <w:numFmt w:val="lowerLetter"/>
      <w:lvlText w:val="%5."/>
      <w:lvlJc w:val="left"/>
      <w:pPr>
        <w:tabs>
          <w:tab w:val="num" w:pos="3600"/>
        </w:tabs>
        <w:ind w:left="3600" w:hanging="360"/>
      </w:pPr>
    </w:lvl>
    <w:lvl w:ilvl="5" w:tplc="533CBB44" w:tentative="1">
      <w:start w:val="1"/>
      <w:numFmt w:val="lowerRoman"/>
      <w:lvlText w:val="%6."/>
      <w:lvlJc w:val="right"/>
      <w:pPr>
        <w:tabs>
          <w:tab w:val="num" w:pos="4320"/>
        </w:tabs>
        <w:ind w:left="4320" w:hanging="180"/>
      </w:pPr>
    </w:lvl>
    <w:lvl w:ilvl="6" w:tplc="909EA4D6" w:tentative="1">
      <w:start w:val="1"/>
      <w:numFmt w:val="decimal"/>
      <w:lvlText w:val="%7."/>
      <w:lvlJc w:val="left"/>
      <w:pPr>
        <w:tabs>
          <w:tab w:val="num" w:pos="5040"/>
        </w:tabs>
        <w:ind w:left="5040" w:hanging="360"/>
      </w:pPr>
    </w:lvl>
    <w:lvl w:ilvl="7" w:tplc="3D5084E8" w:tentative="1">
      <w:start w:val="1"/>
      <w:numFmt w:val="lowerLetter"/>
      <w:lvlText w:val="%8."/>
      <w:lvlJc w:val="left"/>
      <w:pPr>
        <w:tabs>
          <w:tab w:val="num" w:pos="5760"/>
        </w:tabs>
        <w:ind w:left="5760" w:hanging="360"/>
      </w:pPr>
    </w:lvl>
    <w:lvl w:ilvl="8" w:tplc="5BFC520A" w:tentative="1">
      <w:start w:val="1"/>
      <w:numFmt w:val="lowerRoman"/>
      <w:lvlText w:val="%9."/>
      <w:lvlJc w:val="right"/>
      <w:pPr>
        <w:tabs>
          <w:tab w:val="num" w:pos="6480"/>
        </w:tabs>
        <w:ind w:left="6480" w:hanging="180"/>
      </w:pPr>
    </w:lvl>
  </w:abstractNum>
  <w:abstractNum w:abstractNumId="19"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472E6DBC"/>
    <w:multiLevelType w:val="hybridMultilevel"/>
    <w:tmpl w:val="118EC436"/>
    <w:lvl w:ilvl="0" w:tplc="70B42B98">
      <w:start w:val="1"/>
      <w:numFmt w:val="bullet"/>
      <w:lvlText w:val=""/>
      <w:lvlJc w:val="left"/>
      <w:pPr>
        <w:ind w:left="720" w:hanging="360"/>
      </w:pPr>
      <w:rPr>
        <w:rFonts w:ascii="Symbol" w:hAnsi="Symbol" w:hint="default"/>
      </w:rPr>
    </w:lvl>
    <w:lvl w:ilvl="1" w:tplc="B5E22AEC">
      <w:start w:val="1"/>
      <w:numFmt w:val="bullet"/>
      <w:lvlText w:val="o"/>
      <w:lvlJc w:val="left"/>
      <w:pPr>
        <w:ind w:left="1440" w:hanging="360"/>
      </w:pPr>
      <w:rPr>
        <w:rFonts w:ascii="Courier New" w:hAnsi="Courier New" w:cs="Times New Roman" w:hint="default"/>
      </w:rPr>
    </w:lvl>
    <w:lvl w:ilvl="2" w:tplc="1744D68A">
      <w:start w:val="1"/>
      <w:numFmt w:val="bullet"/>
      <w:lvlText w:val=""/>
      <w:lvlJc w:val="left"/>
      <w:pPr>
        <w:ind w:left="2160" w:hanging="360"/>
      </w:pPr>
      <w:rPr>
        <w:rFonts w:ascii="Wingdings" w:hAnsi="Wingdings" w:hint="default"/>
      </w:rPr>
    </w:lvl>
    <w:lvl w:ilvl="3" w:tplc="06C86150">
      <w:start w:val="1"/>
      <w:numFmt w:val="bullet"/>
      <w:lvlText w:val=""/>
      <w:lvlJc w:val="left"/>
      <w:pPr>
        <w:ind w:left="2880" w:hanging="360"/>
      </w:pPr>
      <w:rPr>
        <w:rFonts w:ascii="Symbol" w:hAnsi="Symbol" w:hint="default"/>
      </w:rPr>
    </w:lvl>
    <w:lvl w:ilvl="4" w:tplc="C2B8B60C">
      <w:start w:val="1"/>
      <w:numFmt w:val="bullet"/>
      <w:lvlText w:val="o"/>
      <w:lvlJc w:val="left"/>
      <w:pPr>
        <w:ind w:left="3600" w:hanging="360"/>
      </w:pPr>
      <w:rPr>
        <w:rFonts w:ascii="Courier New" w:hAnsi="Courier New" w:cs="Times New Roman" w:hint="default"/>
      </w:rPr>
    </w:lvl>
    <w:lvl w:ilvl="5" w:tplc="717AAE0A">
      <w:start w:val="1"/>
      <w:numFmt w:val="bullet"/>
      <w:lvlText w:val=""/>
      <w:lvlJc w:val="left"/>
      <w:pPr>
        <w:ind w:left="4320" w:hanging="360"/>
      </w:pPr>
      <w:rPr>
        <w:rFonts w:ascii="Wingdings" w:hAnsi="Wingdings" w:hint="default"/>
      </w:rPr>
    </w:lvl>
    <w:lvl w:ilvl="6" w:tplc="695C900A">
      <w:start w:val="1"/>
      <w:numFmt w:val="bullet"/>
      <w:lvlText w:val=""/>
      <w:lvlJc w:val="left"/>
      <w:pPr>
        <w:ind w:left="5040" w:hanging="360"/>
      </w:pPr>
      <w:rPr>
        <w:rFonts w:ascii="Symbol" w:hAnsi="Symbol" w:hint="default"/>
      </w:rPr>
    </w:lvl>
    <w:lvl w:ilvl="7" w:tplc="6A940824">
      <w:start w:val="1"/>
      <w:numFmt w:val="bullet"/>
      <w:lvlText w:val="o"/>
      <w:lvlJc w:val="left"/>
      <w:pPr>
        <w:ind w:left="5760" w:hanging="360"/>
      </w:pPr>
      <w:rPr>
        <w:rFonts w:ascii="Courier New" w:hAnsi="Courier New" w:cs="Times New Roman" w:hint="default"/>
      </w:rPr>
    </w:lvl>
    <w:lvl w:ilvl="8" w:tplc="AEDA4C26">
      <w:start w:val="1"/>
      <w:numFmt w:val="bullet"/>
      <w:lvlText w:val=""/>
      <w:lvlJc w:val="left"/>
      <w:pPr>
        <w:ind w:left="6480" w:hanging="360"/>
      </w:pPr>
      <w:rPr>
        <w:rFonts w:ascii="Wingdings" w:hAnsi="Wingdings" w:hint="default"/>
      </w:rPr>
    </w:lvl>
  </w:abstractNum>
  <w:abstractNum w:abstractNumId="22" w15:restartNumberingAfterBreak="0">
    <w:nsid w:val="50102E86"/>
    <w:multiLevelType w:val="hybridMultilevel"/>
    <w:tmpl w:val="74E2A1F2"/>
    <w:lvl w:ilvl="0" w:tplc="90989646">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23" w15:restartNumberingAfterBreak="0">
    <w:nsid w:val="523801EA"/>
    <w:multiLevelType w:val="hybridMultilevel"/>
    <w:tmpl w:val="BBAE7C50"/>
    <w:lvl w:ilvl="0" w:tplc="048A66EC">
      <w:start w:val="1"/>
      <w:numFmt w:val="lowerLetter"/>
      <w:lvlText w:val="%1)"/>
      <w:lvlJc w:val="left"/>
      <w:pPr>
        <w:ind w:left="644" w:hanging="360"/>
      </w:pPr>
      <w:rPr>
        <w:b/>
      </w:rPr>
    </w:lvl>
    <w:lvl w:ilvl="1" w:tplc="CC625AA8">
      <w:start w:val="1"/>
      <w:numFmt w:val="lowerLetter"/>
      <w:lvlText w:val="%2."/>
      <w:lvlJc w:val="left"/>
      <w:pPr>
        <w:ind w:left="1364" w:hanging="360"/>
      </w:pPr>
    </w:lvl>
    <w:lvl w:ilvl="2" w:tplc="36360D2C">
      <w:start w:val="1"/>
      <w:numFmt w:val="lowerRoman"/>
      <w:lvlText w:val="%3."/>
      <w:lvlJc w:val="right"/>
      <w:pPr>
        <w:ind w:left="2084" w:hanging="180"/>
      </w:pPr>
    </w:lvl>
    <w:lvl w:ilvl="3" w:tplc="A38EEF04">
      <w:start w:val="1"/>
      <w:numFmt w:val="decimal"/>
      <w:lvlText w:val="%4."/>
      <w:lvlJc w:val="left"/>
      <w:pPr>
        <w:ind w:left="2804" w:hanging="360"/>
      </w:pPr>
    </w:lvl>
    <w:lvl w:ilvl="4" w:tplc="343895D8">
      <w:start w:val="1"/>
      <w:numFmt w:val="lowerLetter"/>
      <w:lvlText w:val="%5."/>
      <w:lvlJc w:val="left"/>
      <w:pPr>
        <w:ind w:left="3524" w:hanging="360"/>
      </w:pPr>
    </w:lvl>
    <w:lvl w:ilvl="5" w:tplc="F14E0632">
      <w:start w:val="1"/>
      <w:numFmt w:val="lowerRoman"/>
      <w:lvlText w:val="%6."/>
      <w:lvlJc w:val="right"/>
      <w:pPr>
        <w:ind w:left="4244" w:hanging="180"/>
      </w:pPr>
    </w:lvl>
    <w:lvl w:ilvl="6" w:tplc="2D28CF54">
      <w:start w:val="1"/>
      <w:numFmt w:val="decimal"/>
      <w:lvlText w:val="%7."/>
      <w:lvlJc w:val="left"/>
      <w:pPr>
        <w:ind w:left="4964" w:hanging="360"/>
      </w:pPr>
    </w:lvl>
    <w:lvl w:ilvl="7" w:tplc="4BDCB746">
      <w:start w:val="1"/>
      <w:numFmt w:val="lowerLetter"/>
      <w:lvlText w:val="%8."/>
      <w:lvlJc w:val="left"/>
      <w:pPr>
        <w:ind w:left="5684" w:hanging="360"/>
      </w:pPr>
    </w:lvl>
    <w:lvl w:ilvl="8" w:tplc="A7AE3000">
      <w:start w:val="1"/>
      <w:numFmt w:val="lowerRoman"/>
      <w:lvlText w:val="%9."/>
      <w:lvlJc w:val="right"/>
      <w:pPr>
        <w:ind w:left="6404" w:hanging="180"/>
      </w:pPr>
    </w:lvl>
  </w:abstractNum>
  <w:abstractNum w:abstractNumId="24"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9D6B94"/>
    <w:multiLevelType w:val="hybridMultilevel"/>
    <w:tmpl w:val="63681B06"/>
    <w:lvl w:ilvl="0" w:tplc="D5C80F80">
      <w:start w:val="1"/>
      <w:numFmt w:val="lowerLetter"/>
      <w:lvlText w:val="%1)"/>
      <w:lvlJc w:val="left"/>
      <w:pPr>
        <w:ind w:left="720" w:hanging="360"/>
      </w:pPr>
      <w:rPr>
        <w:rFonts w:cs="Times New Roman"/>
      </w:rPr>
    </w:lvl>
    <w:lvl w:ilvl="1" w:tplc="E6609C74">
      <w:start w:val="1"/>
      <w:numFmt w:val="decimal"/>
      <w:lvlText w:val="%2."/>
      <w:lvlJc w:val="left"/>
      <w:pPr>
        <w:tabs>
          <w:tab w:val="num" w:pos="1440"/>
        </w:tabs>
        <w:ind w:left="1440" w:hanging="360"/>
      </w:pPr>
    </w:lvl>
    <w:lvl w:ilvl="2" w:tplc="73447200">
      <w:start w:val="1"/>
      <w:numFmt w:val="decimal"/>
      <w:lvlText w:val="%3."/>
      <w:lvlJc w:val="left"/>
      <w:pPr>
        <w:tabs>
          <w:tab w:val="num" w:pos="2160"/>
        </w:tabs>
        <w:ind w:left="2160" w:hanging="360"/>
      </w:pPr>
    </w:lvl>
    <w:lvl w:ilvl="3" w:tplc="04D25C9E">
      <w:start w:val="1"/>
      <w:numFmt w:val="decimal"/>
      <w:lvlText w:val="%4."/>
      <w:lvlJc w:val="left"/>
      <w:pPr>
        <w:tabs>
          <w:tab w:val="num" w:pos="2880"/>
        </w:tabs>
        <w:ind w:left="2880" w:hanging="360"/>
      </w:pPr>
    </w:lvl>
    <w:lvl w:ilvl="4" w:tplc="777EB262">
      <w:start w:val="1"/>
      <w:numFmt w:val="decimal"/>
      <w:lvlText w:val="%5."/>
      <w:lvlJc w:val="left"/>
      <w:pPr>
        <w:tabs>
          <w:tab w:val="num" w:pos="3600"/>
        </w:tabs>
        <w:ind w:left="3600" w:hanging="360"/>
      </w:pPr>
    </w:lvl>
    <w:lvl w:ilvl="5" w:tplc="10E8D6EE">
      <w:start w:val="1"/>
      <w:numFmt w:val="decimal"/>
      <w:lvlText w:val="%6."/>
      <w:lvlJc w:val="left"/>
      <w:pPr>
        <w:tabs>
          <w:tab w:val="num" w:pos="4320"/>
        </w:tabs>
        <w:ind w:left="4320" w:hanging="360"/>
      </w:pPr>
    </w:lvl>
    <w:lvl w:ilvl="6" w:tplc="FA3C5A72">
      <w:start w:val="1"/>
      <w:numFmt w:val="decimal"/>
      <w:lvlText w:val="%7."/>
      <w:lvlJc w:val="left"/>
      <w:pPr>
        <w:tabs>
          <w:tab w:val="num" w:pos="5040"/>
        </w:tabs>
        <w:ind w:left="5040" w:hanging="360"/>
      </w:pPr>
    </w:lvl>
    <w:lvl w:ilvl="7" w:tplc="4ACC02B0">
      <w:start w:val="1"/>
      <w:numFmt w:val="decimal"/>
      <w:lvlText w:val="%8."/>
      <w:lvlJc w:val="left"/>
      <w:pPr>
        <w:tabs>
          <w:tab w:val="num" w:pos="5760"/>
        </w:tabs>
        <w:ind w:left="5760" w:hanging="360"/>
      </w:pPr>
    </w:lvl>
    <w:lvl w:ilvl="8" w:tplc="7C4A99D6">
      <w:start w:val="1"/>
      <w:numFmt w:val="decimal"/>
      <w:lvlText w:val="%9."/>
      <w:lvlJc w:val="left"/>
      <w:pPr>
        <w:tabs>
          <w:tab w:val="num" w:pos="6480"/>
        </w:tabs>
        <w:ind w:left="6480" w:hanging="360"/>
      </w:pPr>
    </w:lvl>
  </w:abstractNum>
  <w:abstractNum w:abstractNumId="27"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B5F0706"/>
    <w:multiLevelType w:val="hybridMultilevel"/>
    <w:tmpl w:val="93A6E9E0"/>
    <w:lvl w:ilvl="0" w:tplc="AADADEA8">
      <w:start w:val="1"/>
      <w:numFmt w:val="decimal"/>
      <w:lvlText w:val="%1."/>
      <w:lvlJc w:val="left"/>
      <w:pPr>
        <w:ind w:left="720" w:hanging="360"/>
      </w:pPr>
      <w:rPr>
        <w:rFonts w:cs="Times New Roman"/>
        <w:b/>
      </w:rPr>
    </w:lvl>
    <w:lvl w:ilvl="1" w:tplc="8CD699CE">
      <w:start w:val="1"/>
      <w:numFmt w:val="lowerLetter"/>
      <w:lvlText w:val="%2."/>
      <w:lvlJc w:val="left"/>
      <w:pPr>
        <w:ind w:left="1440" w:hanging="360"/>
      </w:pPr>
      <w:rPr>
        <w:rFonts w:cs="Times New Roman"/>
      </w:rPr>
    </w:lvl>
    <w:lvl w:ilvl="2" w:tplc="E3EA0B3C">
      <w:start w:val="1"/>
      <w:numFmt w:val="lowerRoman"/>
      <w:lvlText w:val="%3."/>
      <w:lvlJc w:val="right"/>
      <w:pPr>
        <w:ind w:left="2160" w:hanging="180"/>
      </w:pPr>
      <w:rPr>
        <w:rFonts w:cs="Times New Roman"/>
      </w:rPr>
    </w:lvl>
    <w:lvl w:ilvl="3" w:tplc="50F09666">
      <w:start w:val="1"/>
      <w:numFmt w:val="decimal"/>
      <w:lvlText w:val="%4."/>
      <w:lvlJc w:val="left"/>
      <w:pPr>
        <w:ind w:left="2880" w:hanging="360"/>
      </w:pPr>
      <w:rPr>
        <w:rFonts w:cs="Times New Roman"/>
      </w:rPr>
    </w:lvl>
    <w:lvl w:ilvl="4" w:tplc="42AE7AA4">
      <w:start w:val="1"/>
      <w:numFmt w:val="lowerLetter"/>
      <w:lvlText w:val="%5."/>
      <w:lvlJc w:val="left"/>
      <w:pPr>
        <w:ind w:left="3600" w:hanging="360"/>
      </w:pPr>
      <w:rPr>
        <w:rFonts w:cs="Times New Roman"/>
      </w:rPr>
    </w:lvl>
    <w:lvl w:ilvl="5" w:tplc="7A7C7204">
      <w:start w:val="1"/>
      <w:numFmt w:val="lowerRoman"/>
      <w:lvlText w:val="%6."/>
      <w:lvlJc w:val="right"/>
      <w:pPr>
        <w:ind w:left="4320" w:hanging="180"/>
      </w:pPr>
      <w:rPr>
        <w:rFonts w:cs="Times New Roman"/>
      </w:rPr>
    </w:lvl>
    <w:lvl w:ilvl="6" w:tplc="864EF62E">
      <w:start w:val="1"/>
      <w:numFmt w:val="decimal"/>
      <w:lvlText w:val="%7."/>
      <w:lvlJc w:val="left"/>
      <w:pPr>
        <w:ind w:left="5040" w:hanging="360"/>
      </w:pPr>
      <w:rPr>
        <w:rFonts w:cs="Times New Roman"/>
      </w:rPr>
    </w:lvl>
    <w:lvl w:ilvl="7" w:tplc="D7A2F244">
      <w:start w:val="1"/>
      <w:numFmt w:val="lowerLetter"/>
      <w:lvlText w:val="%8."/>
      <w:lvlJc w:val="left"/>
      <w:pPr>
        <w:ind w:left="5760" w:hanging="360"/>
      </w:pPr>
      <w:rPr>
        <w:rFonts w:cs="Times New Roman"/>
      </w:rPr>
    </w:lvl>
    <w:lvl w:ilvl="8" w:tplc="E494871C">
      <w:start w:val="1"/>
      <w:numFmt w:val="lowerRoman"/>
      <w:lvlText w:val="%9."/>
      <w:lvlJc w:val="right"/>
      <w:pPr>
        <w:ind w:left="6480" w:hanging="180"/>
      </w:pPr>
      <w:rPr>
        <w:rFonts w:cs="Times New Roman"/>
      </w:rPr>
    </w:lvl>
  </w:abstractNum>
  <w:abstractNum w:abstractNumId="29"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30"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1"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926E9E"/>
    <w:multiLevelType w:val="hybridMultilevel"/>
    <w:tmpl w:val="31C6E94E"/>
    <w:lvl w:ilvl="0" w:tplc="9176D9AA">
      <w:start w:val="1"/>
      <w:numFmt w:val="lowerLetter"/>
      <w:lvlText w:val="%1)"/>
      <w:lvlJc w:val="left"/>
      <w:pPr>
        <w:ind w:left="720" w:hanging="360"/>
      </w:pPr>
      <w:rPr>
        <w:rFonts w:hint="default"/>
        <w:u w:val="none"/>
      </w:rPr>
    </w:lvl>
    <w:lvl w:ilvl="1" w:tplc="F506AD8C" w:tentative="1">
      <w:start w:val="1"/>
      <w:numFmt w:val="lowerLetter"/>
      <w:lvlText w:val="%2."/>
      <w:lvlJc w:val="left"/>
      <w:pPr>
        <w:ind w:left="1440" w:hanging="360"/>
      </w:pPr>
    </w:lvl>
    <w:lvl w:ilvl="2" w:tplc="607A7FFA" w:tentative="1">
      <w:start w:val="1"/>
      <w:numFmt w:val="lowerRoman"/>
      <w:lvlText w:val="%3."/>
      <w:lvlJc w:val="right"/>
      <w:pPr>
        <w:ind w:left="2160" w:hanging="180"/>
      </w:pPr>
    </w:lvl>
    <w:lvl w:ilvl="3" w:tplc="048A7740" w:tentative="1">
      <w:start w:val="1"/>
      <w:numFmt w:val="decimal"/>
      <w:lvlText w:val="%4."/>
      <w:lvlJc w:val="left"/>
      <w:pPr>
        <w:ind w:left="2880" w:hanging="360"/>
      </w:pPr>
    </w:lvl>
    <w:lvl w:ilvl="4" w:tplc="355C558A" w:tentative="1">
      <w:start w:val="1"/>
      <w:numFmt w:val="lowerLetter"/>
      <w:lvlText w:val="%5."/>
      <w:lvlJc w:val="left"/>
      <w:pPr>
        <w:ind w:left="3600" w:hanging="360"/>
      </w:pPr>
    </w:lvl>
    <w:lvl w:ilvl="5" w:tplc="0060C762" w:tentative="1">
      <w:start w:val="1"/>
      <w:numFmt w:val="lowerRoman"/>
      <w:lvlText w:val="%6."/>
      <w:lvlJc w:val="right"/>
      <w:pPr>
        <w:ind w:left="4320" w:hanging="180"/>
      </w:pPr>
    </w:lvl>
    <w:lvl w:ilvl="6" w:tplc="AFFE3FF6" w:tentative="1">
      <w:start w:val="1"/>
      <w:numFmt w:val="decimal"/>
      <w:lvlText w:val="%7."/>
      <w:lvlJc w:val="left"/>
      <w:pPr>
        <w:ind w:left="5040" w:hanging="360"/>
      </w:pPr>
    </w:lvl>
    <w:lvl w:ilvl="7" w:tplc="10E801E4" w:tentative="1">
      <w:start w:val="1"/>
      <w:numFmt w:val="lowerLetter"/>
      <w:lvlText w:val="%8."/>
      <w:lvlJc w:val="left"/>
      <w:pPr>
        <w:ind w:left="5760" w:hanging="360"/>
      </w:pPr>
    </w:lvl>
    <w:lvl w:ilvl="8" w:tplc="086C5FC6" w:tentative="1">
      <w:start w:val="1"/>
      <w:numFmt w:val="lowerRoman"/>
      <w:lvlText w:val="%9."/>
      <w:lvlJc w:val="right"/>
      <w:pPr>
        <w:ind w:left="6480" w:hanging="180"/>
      </w:pPr>
    </w:lvl>
  </w:abstractNum>
  <w:abstractNum w:abstractNumId="33" w15:restartNumberingAfterBreak="0">
    <w:nsid w:val="6F1959B0"/>
    <w:multiLevelType w:val="hybridMultilevel"/>
    <w:tmpl w:val="9580D772"/>
    <w:lvl w:ilvl="0" w:tplc="1CDEB770">
      <w:start w:val="1"/>
      <w:numFmt w:val="lowerLetter"/>
      <w:lvlText w:val="%1)"/>
      <w:lvlJc w:val="left"/>
      <w:pPr>
        <w:ind w:left="720" w:hanging="360"/>
      </w:pPr>
      <w:rPr>
        <w:rFonts w:hint="default"/>
        <w:b/>
      </w:rPr>
    </w:lvl>
    <w:lvl w:ilvl="1" w:tplc="DEF4DEBE" w:tentative="1">
      <w:start w:val="1"/>
      <w:numFmt w:val="lowerLetter"/>
      <w:lvlText w:val="%2."/>
      <w:lvlJc w:val="left"/>
      <w:pPr>
        <w:ind w:left="1440" w:hanging="360"/>
      </w:pPr>
    </w:lvl>
    <w:lvl w:ilvl="2" w:tplc="AC305AEC" w:tentative="1">
      <w:start w:val="1"/>
      <w:numFmt w:val="lowerRoman"/>
      <w:lvlText w:val="%3."/>
      <w:lvlJc w:val="right"/>
      <w:pPr>
        <w:ind w:left="2160" w:hanging="180"/>
      </w:pPr>
    </w:lvl>
    <w:lvl w:ilvl="3" w:tplc="8D9E6E18" w:tentative="1">
      <w:start w:val="1"/>
      <w:numFmt w:val="decimal"/>
      <w:lvlText w:val="%4."/>
      <w:lvlJc w:val="left"/>
      <w:pPr>
        <w:ind w:left="2880" w:hanging="360"/>
      </w:pPr>
    </w:lvl>
    <w:lvl w:ilvl="4" w:tplc="0E449CAE" w:tentative="1">
      <w:start w:val="1"/>
      <w:numFmt w:val="lowerLetter"/>
      <w:lvlText w:val="%5."/>
      <w:lvlJc w:val="left"/>
      <w:pPr>
        <w:ind w:left="3600" w:hanging="360"/>
      </w:pPr>
    </w:lvl>
    <w:lvl w:ilvl="5" w:tplc="50820E14" w:tentative="1">
      <w:start w:val="1"/>
      <w:numFmt w:val="lowerRoman"/>
      <w:lvlText w:val="%6."/>
      <w:lvlJc w:val="right"/>
      <w:pPr>
        <w:ind w:left="4320" w:hanging="180"/>
      </w:pPr>
    </w:lvl>
    <w:lvl w:ilvl="6" w:tplc="6F44FD1A" w:tentative="1">
      <w:start w:val="1"/>
      <w:numFmt w:val="decimal"/>
      <w:lvlText w:val="%7."/>
      <w:lvlJc w:val="left"/>
      <w:pPr>
        <w:ind w:left="5040" w:hanging="360"/>
      </w:pPr>
    </w:lvl>
    <w:lvl w:ilvl="7" w:tplc="5336CA9A" w:tentative="1">
      <w:start w:val="1"/>
      <w:numFmt w:val="lowerLetter"/>
      <w:lvlText w:val="%8."/>
      <w:lvlJc w:val="left"/>
      <w:pPr>
        <w:ind w:left="5760" w:hanging="360"/>
      </w:pPr>
    </w:lvl>
    <w:lvl w:ilvl="8" w:tplc="0CAEAAE0" w:tentative="1">
      <w:start w:val="1"/>
      <w:numFmt w:val="lowerRoman"/>
      <w:lvlText w:val="%9."/>
      <w:lvlJc w:val="right"/>
      <w:pPr>
        <w:ind w:left="6480" w:hanging="180"/>
      </w:pPr>
    </w:lvl>
  </w:abstractNum>
  <w:abstractNum w:abstractNumId="34" w15:restartNumberingAfterBreak="0">
    <w:nsid w:val="70136176"/>
    <w:multiLevelType w:val="hybridMultilevel"/>
    <w:tmpl w:val="3CAA9C4A"/>
    <w:lvl w:ilvl="0" w:tplc="7EEEFE64">
      <w:start w:val="1"/>
      <w:numFmt w:val="lowerLetter"/>
      <w:lvlText w:val="%1)"/>
      <w:lvlJc w:val="left"/>
      <w:pPr>
        <w:ind w:left="720" w:hanging="360"/>
      </w:pPr>
      <w:rPr>
        <w:rFonts w:hint="default"/>
        <w:b/>
      </w:rPr>
    </w:lvl>
    <w:lvl w:ilvl="1" w:tplc="CE263472" w:tentative="1">
      <w:start w:val="1"/>
      <w:numFmt w:val="lowerLetter"/>
      <w:lvlText w:val="%2."/>
      <w:lvlJc w:val="left"/>
      <w:pPr>
        <w:ind w:left="1440" w:hanging="360"/>
      </w:pPr>
    </w:lvl>
    <w:lvl w:ilvl="2" w:tplc="52203004" w:tentative="1">
      <w:start w:val="1"/>
      <w:numFmt w:val="lowerRoman"/>
      <w:lvlText w:val="%3."/>
      <w:lvlJc w:val="right"/>
      <w:pPr>
        <w:ind w:left="2160" w:hanging="180"/>
      </w:pPr>
    </w:lvl>
    <w:lvl w:ilvl="3" w:tplc="7EA64354" w:tentative="1">
      <w:start w:val="1"/>
      <w:numFmt w:val="decimal"/>
      <w:lvlText w:val="%4."/>
      <w:lvlJc w:val="left"/>
      <w:pPr>
        <w:ind w:left="2880" w:hanging="360"/>
      </w:pPr>
    </w:lvl>
    <w:lvl w:ilvl="4" w:tplc="4C9C79FE" w:tentative="1">
      <w:start w:val="1"/>
      <w:numFmt w:val="lowerLetter"/>
      <w:lvlText w:val="%5."/>
      <w:lvlJc w:val="left"/>
      <w:pPr>
        <w:ind w:left="3600" w:hanging="360"/>
      </w:pPr>
    </w:lvl>
    <w:lvl w:ilvl="5" w:tplc="7BAE57AA" w:tentative="1">
      <w:start w:val="1"/>
      <w:numFmt w:val="lowerRoman"/>
      <w:lvlText w:val="%6."/>
      <w:lvlJc w:val="right"/>
      <w:pPr>
        <w:ind w:left="4320" w:hanging="180"/>
      </w:pPr>
    </w:lvl>
    <w:lvl w:ilvl="6" w:tplc="7EACF652" w:tentative="1">
      <w:start w:val="1"/>
      <w:numFmt w:val="decimal"/>
      <w:lvlText w:val="%7."/>
      <w:lvlJc w:val="left"/>
      <w:pPr>
        <w:ind w:left="5040" w:hanging="360"/>
      </w:pPr>
    </w:lvl>
    <w:lvl w:ilvl="7" w:tplc="3F8E909E" w:tentative="1">
      <w:start w:val="1"/>
      <w:numFmt w:val="lowerLetter"/>
      <w:lvlText w:val="%8."/>
      <w:lvlJc w:val="left"/>
      <w:pPr>
        <w:ind w:left="5760" w:hanging="360"/>
      </w:pPr>
    </w:lvl>
    <w:lvl w:ilvl="8" w:tplc="92CAD146" w:tentative="1">
      <w:start w:val="1"/>
      <w:numFmt w:val="lowerRoman"/>
      <w:lvlText w:val="%9."/>
      <w:lvlJc w:val="right"/>
      <w:pPr>
        <w:ind w:left="6480" w:hanging="180"/>
      </w:pPr>
    </w:lvl>
  </w:abstractNum>
  <w:abstractNum w:abstractNumId="35" w15:restartNumberingAfterBreak="0">
    <w:nsid w:val="7418152F"/>
    <w:multiLevelType w:val="hybridMultilevel"/>
    <w:tmpl w:val="AFA03B76"/>
    <w:lvl w:ilvl="0" w:tplc="CD966D76">
      <w:start w:val="1"/>
      <w:numFmt w:val="lowerLetter"/>
      <w:lvlText w:val="%1)"/>
      <w:lvlJc w:val="left"/>
      <w:pPr>
        <w:ind w:left="568" w:hanging="360"/>
      </w:pPr>
      <w:rPr>
        <w:rFonts w:hint="default"/>
        <w:b/>
      </w:rPr>
    </w:lvl>
    <w:lvl w:ilvl="1" w:tplc="C6A40E80" w:tentative="1">
      <w:start w:val="1"/>
      <w:numFmt w:val="lowerLetter"/>
      <w:lvlText w:val="%2."/>
      <w:lvlJc w:val="left"/>
      <w:pPr>
        <w:ind w:left="1364" w:hanging="360"/>
      </w:pPr>
    </w:lvl>
    <w:lvl w:ilvl="2" w:tplc="9D381474" w:tentative="1">
      <w:start w:val="1"/>
      <w:numFmt w:val="lowerRoman"/>
      <w:lvlText w:val="%3."/>
      <w:lvlJc w:val="right"/>
      <w:pPr>
        <w:ind w:left="2084" w:hanging="180"/>
      </w:pPr>
    </w:lvl>
    <w:lvl w:ilvl="3" w:tplc="24008B68" w:tentative="1">
      <w:start w:val="1"/>
      <w:numFmt w:val="decimal"/>
      <w:lvlText w:val="%4."/>
      <w:lvlJc w:val="left"/>
      <w:pPr>
        <w:ind w:left="2804" w:hanging="360"/>
      </w:pPr>
    </w:lvl>
    <w:lvl w:ilvl="4" w:tplc="B4800372" w:tentative="1">
      <w:start w:val="1"/>
      <w:numFmt w:val="lowerLetter"/>
      <w:lvlText w:val="%5."/>
      <w:lvlJc w:val="left"/>
      <w:pPr>
        <w:ind w:left="3524" w:hanging="360"/>
      </w:pPr>
    </w:lvl>
    <w:lvl w:ilvl="5" w:tplc="A088FC3E" w:tentative="1">
      <w:start w:val="1"/>
      <w:numFmt w:val="lowerRoman"/>
      <w:lvlText w:val="%6."/>
      <w:lvlJc w:val="right"/>
      <w:pPr>
        <w:ind w:left="4244" w:hanging="180"/>
      </w:pPr>
    </w:lvl>
    <w:lvl w:ilvl="6" w:tplc="6238887A" w:tentative="1">
      <w:start w:val="1"/>
      <w:numFmt w:val="decimal"/>
      <w:lvlText w:val="%7."/>
      <w:lvlJc w:val="left"/>
      <w:pPr>
        <w:ind w:left="4964" w:hanging="360"/>
      </w:pPr>
    </w:lvl>
    <w:lvl w:ilvl="7" w:tplc="3A424C66" w:tentative="1">
      <w:start w:val="1"/>
      <w:numFmt w:val="lowerLetter"/>
      <w:lvlText w:val="%8."/>
      <w:lvlJc w:val="left"/>
      <w:pPr>
        <w:ind w:left="5684" w:hanging="360"/>
      </w:pPr>
    </w:lvl>
    <w:lvl w:ilvl="8" w:tplc="36640E62" w:tentative="1">
      <w:start w:val="1"/>
      <w:numFmt w:val="lowerRoman"/>
      <w:lvlText w:val="%9."/>
      <w:lvlJc w:val="right"/>
      <w:pPr>
        <w:ind w:left="6404" w:hanging="180"/>
      </w:pPr>
    </w:lvl>
  </w:abstractNum>
  <w:abstractNum w:abstractNumId="36" w15:restartNumberingAfterBreak="0">
    <w:nsid w:val="74F70616"/>
    <w:multiLevelType w:val="hybridMultilevel"/>
    <w:tmpl w:val="25CC5138"/>
    <w:lvl w:ilvl="0" w:tplc="101A253E">
      <w:start w:val="1"/>
      <w:numFmt w:val="lowerLetter"/>
      <w:lvlText w:val="%1)"/>
      <w:lvlJc w:val="left"/>
      <w:pPr>
        <w:ind w:left="720" w:hanging="360"/>
      </w:pPr>
      <w:rPr>
        <w:rFonts w:hint="default"/>
        <w:b/>
      </w:rPr>
    </w:lvl>
    <w:lvl w:ilvl="1" w:tplc="2BFCEB14" w:tentative="1">
      <w:start w:val="1"/>
      <w:numFmt w:val="lowerLetter"/>
      <w:lvlText w:val="%2."/>
      <w:lvlJc w:val="left"/>
      <w:pPr>
        <w:ind w:left="1440" w:hanging="360"/>
      </w:pPr>
    </w:lvl>
    <w:lvl w:ilvl="2" w:tplc="037E3958" w:tentative="1">
      <w:start w:val="1"/>
      <w:numFmt w:val="lowerRoman"/>
      <w:lvlText w:val="%3."/>
      <w:lvlJc w:val="right"/>
      <w:pPr>
        <w:ind w:left="2160" w:hanging="180"/>
      </w:pPr>
    </w:lvl>
    <w:lvl w:ilvl="3" w:tplc="3D401D7E" w:tentative="1">
      <w:start w:val="1"/>
      <w:numFmt w:val="decimal"/>
      <w:lvlText w:val="%4."/>
      <w:lvlJc w:val="left"/>
      <w:pPr>
        <w:ind w:left="2880" w:hanging="360"/>
      </w:pPr>
    </w:lvl>
    <w:lvl w:ilvl="4" w:tplc="D7EE4942" w:tentative="1">
      <w:start w:val="1"/>
      <w:numFmt w:val="lowerLetter"/>
      <w:lvlText w:val="%5."/>
      <w:lvlJc w:val="left"/>
      <w:pPr>
        <w:ind w:left="3600" w:hanging="360"/>
      </w:pPr>
    </w:lvl>
    <w:lvl w:ilvl="5" w:tplc="DA9C0BF6" w:tentative="1">
      <w:start w:val="1"/>
      <w:numFmt w:val="lowerRoman"/>
      <w:lvlText w:val="%6."/>
      <w:lvlJc w:val="right"/>
      <w:pPr>
        <w:ind w:left="4320" w:hanging="180"/>
      </w:pPr>
    </w:lvl>
    <w:lvl w:ilvl="6" w:tplc="3A24C322" w:tentative="1">
      <w:start w:val="1"/>
      <w:numFmt w:val="decimal"/>
      <w:lvlText w:val="%7."/>
      <w:lvlJc w:val="left"/>
      <w:pPr>
        <w:ind w:left="5040" w:hanging="360"/>
      </w:pPr>
    </w:lvl>
    <w:lvl w:ilvl="7" w:tplc="99A62464" w:tentative="1">
      <w:start w:val="1"/>
      <w:numFmt w:val="lowerLetter"/>
      <w:lvlText w:val="%8."/>
      <w:lvlJc w:val="left"/>
      <w:pPr>
        <w:ind w:left="5760" w:hanging="360"/>
      </w:pPr>
    </w:lvl>
    <w:lvl w:ilvl="8" w:tplc="8C76F2C0" w:tentative="1">
      <w:start w:val="1"/>
      <w:numFmt w:val="lowerRoman"/>
      <w:lvlText w:val="%9."/>
      <w:lvlJc w:val="right"/>
      <w:pPr>
        <w:ind w:left="6480" w:hanging="180"/>
      </w:pPr>
    </w:lvl>
  </w:abstractNum>
  <w:abstractNum w:abstractNumId="37"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7"/>
  </w:num>
  <w:num w:numId="3">
    <w:abstractNumId w:val="11"/>
  </w:num>
  <w:num w:numId="4">
    <w:abstractNumId w:val="29"/>
  </w:num>
  <w:num w:numId="5">
    <w:abstractNumId w:val="0"/>
  </w:num>
  <w:num w:numId="6">
    <w:abstractNumId w:val="12"/>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9"/>
  </w:num>
  <w:num w:numId="22">
    <w:abstractNumId w:val="33"/>
  </w:num>
  <w:num w:numId="23">
    <w:abstractNumId w:val="36"/>
  </w:num>
  <w:num w:numId="24">
    <w:abstractNumId w:val="34"/>
  </w:num>
  <w:num w:numId="25">
    <w:abstractNumId w:val="13"/>
  </w:num>
  <w:num w:numId="26">
    <w:abstractNumId w:val="35"/>
  </w:num>
  <w:num w:numId="27">
    <w:abstractNumId w:val="8"/>
  </w:num>
  <w:num w:numId="28">
    <w:abstractNumId w:val="32"/>
  </w:num>
  <w:num w:numId="29">
    <w:abstractNumId w:val="17"/>
  </w:num>
  <w:num w:numId="30">
    <w:abstractNumId w:val="2"/>
  </w:num>
  <w:num w:numId="31">
    <w:abstractNumId w:val="27"/>
  </w:num>
  <w:num w:numId="32">
    <w:abstractNumId w:val="18"/>
  </w:num>
  <w:num w:numId="33">
    <w:abstractNumId w:val="16"/>
  </w:num>
  <w:num w:numId="34">
    <w:abstractNumId w:val="3"/>
  </w:num>
  <w:num w:numId="35">
    <w:abstractNumId w:val="4"/>
  </w:num>
  <w:num w:numId="36">
    <w:abstractNumId w:val="15"/>
  </w:num>
  <w:num w:numId="37">
    <w:abstractNumId w:val="10"/>
  </w:num>
  <w:num w:numId="38">
    <w:abstractNumId w:val="14"/>
  </w:num>
  <w:num w:numId="39">
    <w:abstractNumId w:val="24"/>
  </w:num>
  <w:num w:numId="40">
    <w:abstractNumId w:val="31"/>
  </w:num>
  <w:num w:numId="41">
    <w:abstractNumId w:val="19"/>
  </w:num>
  <w:num w:numId="42">
    <w:abstractNumId w:val="25"/>
  </w:num>
  <w:num w:numId="43">
    <w:abstractNumId w:val="6"/>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0681"/>
    <w:rsid w:val="000713F6"/>
    <w:rsid w:val="00077483"/>
    <w:rsid w:val="000775D8"/>
    <w:rsid w:val="00081A75"/>
    <w:rsid w:val="000853DD"/>
    <w:rsid w:val="00087BCD"/>
    <w:rsid w:val="00093C61"/>
    <w:rsid w:val="000A4113"/>
    <w:rsid w:val="000A50B4"/>
    <w:rsid w:val="000A64D8"/>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953AF"/>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0674"/>
    <w:rsid w:val="00213356"/>
    <w:rsid w:val="00220308"/>
    <w:rsid w:val="002220C6"/>
    <w:rsid w:val="00224C8B"/>
    <w:rsid w:val="00230642"/>
    <w:rsid w:val="0023288D"/>
    <w:rsid w:val="00235316"/>
    <w:rsid w:val="00247145"/>
    <w:rsid w:val="002538AC"/>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489A"/>
    <w:rsid w:val="002A6B61"/>
    <w:rsid w:val="002A6E2B"/>
    <w:rsid w:val="002B4E13"/>
    <w:rsid w:val="002C0F95"/>
    <w:rsid w:val="002C639B"/>
    <w:rsid w:val="002D1A1D"/>
    <w:rsid w:val="002E19AE"/>
    <w:rsid w:val="002F0B22"/>
    <w:rsid w:val="002F2590"/>
    <w:rsid w:val="002F30EF"/>
    <w:rsid w:val="002F3D72"/>
    <w:rsid w:val="002F47BA"/>
    <w:rsid w:val="002F5479"/>
    <w:rsid w:val="003037C5"/>
    <w:rsid w:val="0031274F"/>
    <w:rsid w:val="0031377F"/>
    <w:rsid w:val="003142D3"/>
    <w:rsid w:val="00314FC7"/>
    <w:rsid w:val="00316124"/>
    <w:rsid w:val="00323C66"/>
    <w:rsid w:val="00324AB6"/>
    <w:rsid w:val="0032504F"/>
    <w:rsid w:val="003251EB"/>
    <w:rsid w:val="003303FC"/>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B6089"/>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21F"/>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92E"/>
    <w:rsid w:val="00475C05"/>
    <w:rsid w:val="004828D3"/>
    <w:rsid w:val="00483E39"/>
    <w:rsid w:val="004A1BC0"/>
    <w:rsid w:val="004A7C78"/>
    <w:rsid w:val="004B103F"/>
    <w:rsid w:val="004B1193"/>
    <w:rsid w:val="004B3DCA"/>
    <w:rsid w:val="004C0EF3"/>
    <w:rsid w:val="004C3986"/>
    <w:rsid w:val="004C4367"/>
    <w:rsid w:val="004D0039"/>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28D"/>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0132F"/>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6EFF"/>
    <w:rsid w:val="00773BD6"/>
    <w:rsid w:val="0078047F"/>
    <w:rsid w:val="0078482D"/>
    <w:rsid w:val="00785805"/>
    <w:rsid w:val="0079087B"/>
    <w:rsid w:val="00791925"/>
    <w:rsid w:val="007A046B"/>
    <w:rsid w:val="007A4484"/>
    <w:rsid w:val="007B0551"/>
    <w:rsid w:val="007B30BA"/>
    <w:rsid w:val="007B76C1"/>
    <w:rsid w:val="007C0731"/>
    <w:rsid w:val="007C0F58"/>
    <w:rsid w:val="007C6273"/>
    <w:rsid w:val="007D29BF"/>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0F57"/>
    <w:rsid w:val="00884BA1"/>
    <w:rsid w:val="008A1C92"/>
    <w:rsid w:val="008A6644"/>
    <w:rsid w:val="008B4C1D"/>
    <w:rsid w:val="008C1ADC"/>
    <w:rsid w:val="008D0999"/>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692"/>
    <w:rsid w:val="00983A74"/>
    <w:rsid w:val="00996C0D"/>
    <w:rsid w:val="00997850"/>
    <w:rsid w:val="009A0C8D"/>
    <w:rsid w:val="009A17B4"/>
    <w:rsid w:val="009A272B"/>
    <w:rsid w:val="009B22BD"/>
    <w:rsid w:val="009C3F91"/>
    <w:rsid w:val="009D11CE"/>
    <w:rsid w:val="009D2ECE"/>
    <w:rsid w:val="009E3439"/>
    <w:rsid w:val="009E574C"/>
    <w:rsid w:val="009E5BDB"/>
    <w:rsid w:val="009E5CDA"/>
    <w:rsid w:val="009F07FA"/>
    <w:rsid w:val="009F353F"/>
    <w:rsid w:val="009F4848"/>
    <w:rsid w:val="009F7A9E"/>
    <w:rsid w:val="00A02830"/>
    <w:rsid w:val="00A035CC"/>
    <w:rsid w:val="00A07F8D"/>
    <w:rsid w:val="00A15777"/>
    <w:rsid w:val="00A17FEC"/>
    <w:rsid w:val="00A21902"/>
    <w:rsid w:val="00A253A5"/>
    <w:rsid w:val="00A3429A"/>
    <w:rsid w:val="00A3453C"/>
    <w:rsid w:val="00A40E46"/>
    <w:rsid w:val="00A462EE"/>
    <w:rsid w:val="00A566E4"/>
    <w:rsid w:val="00A6165B"/>
    <w:rsid w:val="00A6366E"/>
    <w:rsid w:val="00A74B70"/>
    <w:rsid w:val="00A778CC"/>
    <w:rsid w:val="00A84140"/>
    <w:rsid w:val="00A84D76"/>
    <w:rsid w:val="00A90BE2"/>
    <w:rsid w:val="00A95D3A"/>
    <w:rsid w:val="00A968BD"/>
    <w:rsid w:val="00A974C3"/>
    <w:rsid w:val="00A977DB"/>
    <w:rsid w:val="00AA04D6"/>
    <w:rsid w:val="00AA340F"/>
    <w:rsid w:val="00AA7654"/>
    <w:rsid w:val="00AB3CF0"/>
    <w:rsid w:val="00AB7215"/>
    <w:rsid w:val="00AB7993"/>
    <w:rsid w:val="00AC6050"/>
    <w:rsid w:val="00AD23D2"/>
    <w:rsid w:val="00AE4CF7"/>
    <w:rsid w:val="00AE7F04"/>
    <w:rsid w:val="00AF00F6"/>
    <w:rsid w:val="00AF0711"/>
    <w:rsid w:val="00AF3E52"/>
    <w:rsid w:val="00AF4370"/>
    <w:rsid w:val="00B15175"/>
    <w:rsid w:val="00B15CEF"/>
    <w:rsid w:val="00B30EDA"/>
    <w:rsid w:val="00B30EF2"/>
    <w:rsid w:val="00B35BB1"/>
    <w:rsid w:val="00B362B7"/>
    <w:rsid w:val="00B36F29"/>
    <w:rsid w:val="00B4460D"/>
    <w:rsid w:val="00B474E9"/>
    <w:rsid w:val="00B516AB"/>
    <w:rsid w:val="00B51AD5"/>
    <w:rsid w:val="00B56867"/>
    <w:rsid w:val="00B63844"/>
    <w:rsid w:val="00B6719B"/>
    <w:rsid w:val="00B7017E"/>
    <w:rsid w:val="00B70D53"/>
    <w:rsid w:val="00B72387"/>
    <w:rsid w:val="00B72545"/>
    <w:rsid w:val="00B7442A"/>
    <w:rsid w:val="00B75DCF"/>
    <w:rsid w:val="00B75ECB"/>
    <w:rsid w:val="00B819C2"/>
    <w:rsid w:val="00B870FE"/>
    <w:rsid w:val="00B87D89"/>
    <w:rsid w:val="00B9147B"/>
    <w:rsid w:val="00B91E44"/>
    <w:rsid w:val="00B93471"/>
    <w:rsid w:val="00B93767"/>
    <w:rsid w:val="00B948AC"/>
    <w:rsid w:val="00BA18AA"/>
    <w:rsid w:val="00BA1CCF"/>
    <w:rsid w:val="00BA4AAD"/>
    <w:rsid w:val="00BA5AAC"/>
    <w:rsid w:val="00BA6D91"/>
    <w:rsid w:val="00BB394E"/>
    <w:rsid w:val="00BC0A74"/>
    <w:rsid w:val="00BC5975"/>
    <w:rsid w:val="00BD1971"/>
    <w:rsid w:val="00BD283C"/>
    <w:rsid w:val="00BD2DE7"/>
    <w:rsid w:val="00BD4CDF"/>
    <w:rsid w:val="00BD5AF8"/>
    <w:rsid w:val="00BD692E"/>
    <w:rsid w:val="00BE3CF1"/>
    <w:rsid w:val="00BE54E1"/>
    <w:rsid w:val="00BF214B"/>
    <w:rsid w:val="00BF2E83"/>
    <w:rsid w:val="00BF34A8"/>
    <w:rsid w:val="00BF3EC1"/>
    <w:rsid w:val="00BF40F9"/>
    <w:rsid w:val="00BF4189"/>
    <w:rsid w:val="00C01E73"/>
    <w:rsid w:val="00C02512"/>
    <w:rsid w:val="00C029F0"/>
    <w:rsid w:val="00C03280"/>
    <w:rsid w:val="00C22CA9"/>
    <w:rsid w:val="00C2757B"/>
    <w:rsid w:val="00C32656"/>
    <w:rsid w:val="00C3400A"/>
    <w:rsid w:val="00C41387"/>
    <w:rsid w:val="00C45BD1"/>
    <w:rsid w:val="00C45DB3"/>
    <w:rsid w:val="00C46FDE"/>
    <w:rsid w:val="00C50849"/>
    <w:rsid w:val="00C549B1"/>
    <w:rsid w:val="00C560F2"/>
    <w:rsid w:val="00C65E8B"/>
    <w:rsid w:val="00C66B83"/>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551"/>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0DAD"/>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22B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1EDE"/>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7AF2D8"/>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uiPriority="99"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uiPriority w:val="22"/>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uiPriority w:val="99"/>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uiPriority w:val="99"/>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 w:type="paragraph" w:styleId="Pr-formataoHTML">
    <w:name w:val="HTML Preformatted"/>
    <w:basedOn w:val="Normal"/>
    <w:link w:val="Pr-formataoHTMLChar1"/>
    <w:rsid w:val="00A0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1">
    <w:name w:val="Pré-formatação HTML Char1"/>
    <w:basedOn w:val="Fontepargpadro"/>
    <w:link w:val="Pr-formataoHTML"/>
    <w:rsid w:val="00A035CC"/>
    <w:rPr>
      <w:rFonts w:ascii="Verdana" w:hAnsi="Verdana" w:cs="Courier New"/>
      <w:color w:val="000000"/>
      <w:sz w:val="14"/>
      <w:szCs w:val="14"/>
    </w:rPr>
  </w:style>
  <w:style w:type="character" w:customStyle="1" w:styleId="fontstyle01">
    <w:name w:val="fontstyle01"/>
    <w:rsid w:val="00A035CC"/>
    <w:rPr>
      <w:rFonts w:ascii="Calibri-Bold" w:hAnsi="Calibri-Bold" w:hint="default"/>
      <w:b/>
      <w:bCs/>
      <w:i w:val="0"/>
      <w:iCs w:val="0"/>
      <w:color w:val="000000"/>
      <w:sz w:val="12"/>
      <w:szCs w:val="12"/>
    </w:rPr>
  </w:style>
  <w:style w:type="character" w:customStyle="1" w:styleId="fontstyle21">
    <w:name w:val="fontstyle21"/>
    <w:rsid w:val="00A035CC"/>
    <w:rPr>
      <w:rFonts w:ascii="Calibri" w:hAnsi="Calibri" w:cs="Calibri" w:hint="default"/>
      <w:b w:val="0"/>
      <w:bCs w:val="0"/>
      <w:i w:val="0"/>
      <w:iCs w:val="0"/>
      <w:color w:val="000000"/>
      <w:sz w:val="16"/>
      <w:szCs w:val="16"/>
    </w:rPr>
  </w:style>
  <w:style w:type="paragraph" w:customStyle="1" w:styleId="p4">
    <w:name w:val="p4"/>
    <w:basedOn w:val="Normal"/>
    <w:rsid w:val="00A035CC"/>
    <w:pPr>
      <w:widowControl w:val="0"/>
      <w:tabs>
        <w:tab w:val="left" w:pos="4840"/>
      </w:tabs>
      <w:snapToGrid w:val="0"/>
      <w:spacing w:line="240" w:lineRule="atLeast"/>
      <w:ind w:left="3400"/>
    </w:pPr>
    <w:rPr>
      <w:szCs w:val="20"/>
    </w:rPr>
  </w:style>
  <w:style w:type="paragraph" w:customStyle="1" w:styleId="p5">
    <w:name w:val="p5"/>
    <w:basedOn w:val="Normal"/>
    <w:rsid w:val="00A035CC"/>
    <w:pPr>
      <w:widowControl w:val="0"/>
      <w:tabs>
        <w:tab w:val="left" w:pos="1360"/>
      </w:tabs>
      <w:snapToGrid w:val="0"/>
      <w:spacing w:line="240" w:lineRule="atLeast"/>
      <w:ind w:left="1440" w:firstLine="129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222">
      <w:bodyDiv w:val="1"/>
      <w:marLeft w:val="0"/>
      <w:marRight w:val="0"/>
      <w:marTop w:val="0"/>
      <w:marBottom w:val="0"/>
      <w:divBdr>
        <w:top w:val="none" w:sz="0" w:space="0" w:color="auto"/>
        <w:left w:val="none" w:sz="0" w:space="0" w:color="auto"/>
        <w:bottom w:val="none" w:sz="0" w:space="0" w:color="auto"/>
        <w:right w:val="none" w:sz="0" w:space="0" w:color="auto"/>
      </w:divBdr>
    </w:div>
    <w:div w:id="148404249">
      <w:bodyDiv w:val="1"/>
      <w:marLeft w:val="0"/>
      <w:marRight w:val="0"/>
      <w:marTop w:val="0"/>
      <w:marBottom w:val="0"/>
      <w:divBdr>
        <w:top w:val="none" w:sz="0" w:space="0" w:color="auto"/>
        <w:left w:val="none" w:sz="0" w:space="0" w:color="auto"/>
        <w:bottom w:val="none" w:sz="0" w:space="0" w:color="auto"/>
        <w:right w:val="none" w:sz="0" w:space="0" w:color="auto"/>
      </w:divBdr>
    </w:div>
    <w:div w:id="303122437">
      <w:bodyDiv w:val="1"/>
      <w:marLeft w:val="0"/>
      <w:marRight w:val="0"/>
      <w:marTop w:val="0"/>
      <w:marBottom w:val="0"/>
      <w:divBdr>
        <w:top w:val="none" w:sz="0" w:space="0" w:color="auto"/>
        <w:left w:val="none" w:sz="0" w:space="0" w:color="auto"/>
        <w:bottom w:val="none" w:sz="0" w:space="0" w:color="auto"/>
        <w:right w:val="none" w:sz="0" w:space="0" w:color="auto"/>
      </w:divBdr>
    </w:div>
    <w:div w:id="465128284">
      <w:bodyDiv w:val="1"/>
      <w:marLeft w:val="0"/>
      <w:marRight w:val="0"/>
      <w:marTop w:val="0"/>
      <w:marBottom w:val="0"/>
      <w:divBdr>
        <w:top w:val="none" w:sz="0" w:space="0" w:color="auto"/>
        <w:left w:val="none" w:sz="0" w:space="0" w:color="auto"/>
        <w:bottom w:val="none" w:sz="0" w:space="0" w:color="auto"/>
        <w:right w:val="none" w:sz="0" w:space="0" w:color="auto"/>
      </w:divBdr>
    </w:div>
    <w:div w:id="815029251">
      <w:bodyDiv w:val="1"/>
      <w:marLeft w:val="0"/>
      <w:marRight w:val="0"/>
      <w:marTop w:val="0"/>
      <w:marBottom w:val="0"/>
      <w:divBdr>
        <w:top w:val="none" w:sz="0" w:space="0" w:color="auto"/>
        <w:left w:val="none" w:sz="0" w:space="0" w:color="auto"/>
        <w:bottom w:val="none" w:sz="0" w:space="0" w:color="auto"/>
        <w:right w:val="none" w:sz="0" w:space="0" w:color="auto"/>
      </w:divBdr>
    </w:div>
    <w:div w:id="1137379812">
      <w:bodyDiv w:val="1"/>
      <w:marLeft w:val="0"/>
      <w:marRight w:val="0"/>
      <w:marTop w:val="0"/>
      <w:marBottom w:val="0"/>
      <w:divBdr>
        <w:top w:val="none" w:sz="0" w:space="0" w:color="auto"/>
        <w:left w:val="none" w:sz="0" w:space="0" w:color="auto"/>
        <w:bottom w:val="none" w:sz="0" w:space="0" w:color="auto"/>
        <w:right w:val="none" w:sz="0" w:space="0" w:color="auto"/>
      </w:divBdr>
    </w:div>
    <w:div w:id="1137718167">
      <w:bodyDiv w:val="1"/>
      <w:marLeft w:val="0"/>
      <w:marRight w:val="0"/>
      <w:marTop w:val="0"/>
      <w:marBottom w:val="0"/>
      <w:divBdr>
        <w:top w:val="none" w:sz="0" w:space="0" w:color="auto"/>
        <w:left w:val="none" w:sz="0" w:space="0" w:color="auto"/>
        <w:bottom w:val="none" w:sz="0" w:space="0" w:color="auto"/>
        <w:right w:val="none" w:sz="0" w:space="0" w:color="auto"/>
      </w:divBdr>
    </w:div>
    <w:div w:id="1439451521">
      <w:bodyDiv w:val="1"/>
      <w:marLeft w:val="0"/>
      <w:marRight w:val="0"/>
      <w:marTop w:val="0"/>
      <w:marBottom w:val="0"/>
      <w:divBdr>
        <w:top w:val="none" w:sz="0" w:space="0" w:color="auto"/>
        <w:left w:val="none" w:sz="0" w:space="0" w:color="auto"/>
        <w:bottom w:val="none" w:sz="0" w:space="0" w:color="auto"/>
        <w:right w:val="none" w:sz="0" w:space="0" w:color="auto"/>
      </w:divBdr>
    </w:div>
    <w:div w:id="1588540436">
      <w:bodyDiv w:val="1"/>
      <w:marLeft w:val="0"/>
      <w:marRight w:val="0"/>
      <w:marTop w:val="0"/>
      <w:marBottom w:val="0"/>
      <w:divBdr>
        <w:top w:val="none" w:sz="0" w:space="0" w:color="auto"/>
        <w:left w:val="none" w:sz="0" w:space="0" w:color="auto"/>
        <w:bottom w:val="none" w:sz="0" w:space="0" w:color="auto"/>
        <w:right w:val="none" w:sz="0" w:space="0" w:color="auto"/>
      </w:divBdr>
    </w:div>
    <w:div w:id="1664577977">
      <w:bodyDiv w:val="1"/>
      <w:marLeft w:val="0"/>
      <w:marRight w:val="0"/>
      <w:marTop w:val="0"/>
      <w:marBottom w:val="0"/>
      <w:divBdr>
        <w:top w:val="none" w:sz="0" w:space="0" w:color="auto"/>
        <w:left w:val="none" w:sz="0" w:space="0" w:color="auto"/>
        <w:bottom w:val="none" w:sz="0" w:space="0" w:color="auto"/>
        <w:right w:val="none" w:sz="0" w:space="0" w:color="auto"/>
      </w:divBdr>
    </w:div>
    <w:div w:id="1867017728">
      <w:bodyDiv w:val="1"/>
      <w:marLeft w:val="0"/>
      <w:marRight w:val="0"/>
      <w:marTop w:val="0"/>
      <w:marBottom w:val="0"/>
      <w:divBdr>
        <w:top w:val="none" w:sz="0" w:space="0" w:color="auto"/>
        <w:left w:val="none" w:sz="0" w:space="0" w:color="auto"/>
        <w:bottom w:val="none" w:sz="0" w:space="0" w:color="auto"/>
        <w:right w:val="none" w:sz="0" w:space="0" w:color="auto"/>
      </w:divBdr>
    </w:div>
    <w:div w:id="1910921230">
      <w:bodyDiv w:val="1"/>
      <w:marLeft w:val="0"/>
      <w:marRight w:val="0"/>
      <w:marTop w:val="0"/>
      <w:marBottom w:val="0"/>
      <w:divBdr>
        <w:top w:val="none" w:sz="0" w:space="0" w:color="auto"/>
        <w:left w:val="none" w:sz="0" w:space="0" w:color="auto"/>
        <w:bottom w:val="none" w:sz="0" w:space="0" w:color="auto"/>
        <w:right w:val="none" w:sz="0" w:space="0" w:color="auto"/>
      </w:divBdr>
    </w:div>
    <w:div w:id="1934782069">
      <w:bodyDiv w:val="1"/>
      <w:marLeft w:val="0"/>
      <w:marRight w:val="0"/>
      <w:marTop w:val="0"/>
      <w:marBottom w:val="0"/>
      <w:divBdr>
        <w:top w:val="none" w:sz="0" w:space="0" w:color="auto"/>
        <w:left w:val="none" w:sz="0" w:space="0" w:color="auto"/>
        <w:bottom w:val="none" w:sz="0" w:space="0" w:color="auto"/>
        <w:right w:val="none" w:sz="0" w:space="0" w:color="auto"/>
      </w:divBdr>
    </w:div>
    <w:div w:id="1983192482">
      <w:bodyDiv w:val="1"/>
      <w:marLeft w:val="0"/>
      <w:marRight w:val="0"/>
      <w:marTop w:val="0"/>
      <w:marBottom w:val="0"/>
      <w:divBdr>
        <w:top w:val="none" w:sz="0" w:space="0" w:color="auto"/>
        <w:left w:val="none" w:sz="0" w:space="0" w:color="auto"/>
        <w:bottom w:val="none" w:sz="0" w:space="0" w:color="auto"/>
        <w:right w:val="none" w:sz="0" w:space="0" w:color="auto"/>
      </w:divBdr>
    </w:div>
    <w:div w:id="20697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5592-35C4-4E1B-A223-EBC76559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1060</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ANDREZA CAROLINE OLIVEIRA DA SILVA</cp:lastModifiedBy>
  <cp:revision>8</cp:revision>
  <cp:lastPrinted>2024-10-24T15:45:00Z</cp:lastPrinted>
  <dcterms:created xsi:type="dcterms:W3CDTF">2024-09-10T15:49:00Z</dcterms:created>
  <dcterms:modified xsi:type="dcterms:W3CDTF">2024-10-24T16:17:00Z</dcterms:modified>
</cp:coreProperties>
</file>