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B6" w:rsidRPr="00E011B6" w:rsidRDefault="00791A6E" w:rsidP="00E011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011B6" w:rsidRPr="00E011B6">
        <w:rPr>
          <w:rFonts w:ascii="Times New Roman" w:hAnsi="Times New Roman" w:cs="Times New Roman"/>
          <w:b/>
          <w:bCs/>
          <w:sz w:val="24"/>
          <w:szCs w:val="24"/>
        </w:rPr>
        <w:t xml:space="preserve">EI COMPLEMENTAR Nº </w:t>
      </w:r>
      <w:r>
        <w:rPr>
          <w:rFonts w:ascii="Times New Roman" w:hAnsi="Times New Roman" w:cs="Times New Roman"/>
          <w:b/>
          <w:bCs/>
          <w:sz w:val="24"/>
          <w:szCs w:val="24"/>
        </w:rPr>
        <w:t>186, DE 24 DE SETEMBRO DE 2013.</w:t>
      </w: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1B6" w:rsidRPr="00E011B6" w:rsidRDefault="00E011B6" w:rsidP="00E011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11B6">
        <w:rPr>
          <w:rFonts w:ascii="Times New Roman" w:hAnsi="Times New Roman" w:cs="Times New Roman"/>
          <w:sz w:val="24"/>
          <w:szCs w:val="24"/>
        </w:rPr>
        <w:t xml:space="preserve">Altera Inciso </w:t>
      </w:r>
      <w:proofErr w:type="gramStart"/>
      <w:r w:rsidRPr="00E011B6">
        <w:rPr>
          <w:rFonts w:ascii="Times New Roman" w:hAnsi="Times New Roman" w:cs="Times New Roman"/>
          <w:sz w:val="24"/>
          <w:szCs w:val="24"/>
        </w:rPr>
        <w:t>XVI, Art.</w:t>
      </w:r>
      <w:proofErr w:type="gramEnd"/>
      <w:r w:rsidRPr="00E011B6">
        <w:rPr>
          <w:rFonts w:ascii="Times New Roman" w:hAnsi="Times New Roman" w:cs="Times New Roman"/>
          <w:sz w:val="24"/>
          <w:szCs w:val="24"/>
        </w:rPr>
        <w:t xml:space="preserve"> 9ª da Lei Complementar nº 108, de 05 de novembro de 2009, e dá outras providências.</w:t>
      </w:r>
    </w:p>
    <w:p w:rsidR="00E011B6" w:rsidRDefault="00E011B6" w:rsidP="00E011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1A6E" w:rsidRPr="00E011B6" w:rsidRDefault="00791A6E" w:rsidP="00E011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791A6E" w:rsidP="00E011B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faz saber que a </w:t>
      </w:r>
      <w:r w:rsidR="00E011B6" w:rsidRPr="00E011B6">
        <w:rPr>
          <w:rFonts w:ascii="Times New Roman" w:hAnsi="Times New Roman" w:cs="Times New Roman"/>
          <w:sz w:val="24"/>
          <w:szCs w:val="24"/>
        </w:rPr>
        <w:t xml:space="preserve">Câmara Municipal de </w:t>
      </w:r>
      <w:r>
        <w:rPr>
          <w:rFonts w:ascii="Times New Roman" w:hAnsi="Times New Roman" w:cs="Times New Roman"/>
          <w:sz w:val="24"/>
          <w:szCs w:val="24"/>
        </w:rPr>
        <w:t>Vereadores</w:t>
      </w:r>
      <w:r w:rsidR="00E011B6" w:rsidRPr="00E011B6">
        <w:rPr>
          <w:rFonts w:ascii="Times New Roman" w:hAnsi="Times New Roman" w:cs="Times New Roman"/>
          <w:sz w:val="24"/>
          <w:szCs w:val="24"/>
        </w:rPr>
        <w:t xml:space="preserve"> aprovou </w:t>
      </w:r>
      <w:r>
        <w:rPr>
          <w:rFonts w:ascii="Times New Roman" w:hAnsi="Times New Roman" w:cs="Times New Roman"/>
          <w:sz w:val="24"/>
          <w:szCs w:val="24"/>
        </w:rPr>
        <w:t>e ele sanciona a seguinte</w:t>
      </w:r>
      <w:r w:rsidR="00E011B6" w:rsidRPr="00E011B6">
        <w:rPr>
          <w:rFonts w:ascii="Times New Roman" w:hAnsi="Times New Roman" w:cs="Times New Roman"/>
          <w:sz w:val="24"/>
          <w:szCs w:val="24"/>
        </w:rPr>
        <w:t xml:space="preserve"> Lei Complementar:</w:t>
      </w:r>
    </w:p>
    <w:p w:rsidR="00E011B6" w:rsidRDefault="00E011B6" w:rsidP="00E011B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91A6E" w:rsidRPr="00E011B6" w:rsidRDefault="00791A6E" w:rsidP="00E011B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E011B6" w:rsidP="00E011B6">
      <w:pPr>
        <w:tabs>
          <w:tab w:val="left" w:pos="0"/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011B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011B6">
        <w:rPr>
          <w:rFonts w:ascii="Times New Roman" w:hAnsi="Times New Roman" w:cs="Times New Roman"/>
          <w:sz w:val="24"/>
          <w:szCs w:val="24"/>
        </w:rPr>
        <w:t xml:space="preserve"> Fica alterado o inciso XVI, Art. 9º da Lei Complementar nº 108/2009, que passa a vigorar com a seguinte redação:</w:t>
      </w:r>
    </w:p>
    <w:p w:rsidR="00E011B6" w:rsidRPr="00E011B6" w:rsidRDefault="00E011B6" w:rsidP="00E011B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11B6" w:rsidRPr="00E011B6" w:rsidRDefault="00E011B6" w:rsidP="00E011B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011B6">
        <w:rPr>
          <w:rFonts w:ascii="Times New Roman" w:hAnsi="Times New Roman" w:cs="Times New Roman"/>
          <w:b/>
          <w:bCs/>
          <w:sz w:val="24"/>
          <w:szCs w:val="24"/>
        </w:rPr>
        <w:t xml:space="preserve">“Art. 9º </w:t>
      </w:r>
      <w:proofErr w:type="gramStart"/>
      <w:r w:rsidRPr="00E011B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E011B6">
        <w:rPr>
          <w:rFonts w:ascii="Times New Roman" w:hAnsi="Times New Roman" w:cs="Times New Roman"/>
          <w:sz w:val="24"/>
          <w:szCs w:val="24"/>
        </w:rPr>
        <w:t>...)</w:t>
      </w:r>
    </w:p>
    <w:p w:rsidR="00E011B6" w:rsidRPr="00E011B6" w:rsidRDefault="00E011B6" w:rsidP="00E011B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E011B6" w:rsidP="00E011B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011B6">
        <w:rPr>
          <w:rFonts w:ascii="Times New Roman" w:hAnsi="Times New Roman" w:cs="Times New Roman"/>
          <w:sz w:val="24"/>
          <w:szCs w:val="24"/>
        </w:rPr>
        <w:t>(...)</w:t>
      </w:r>
    </w:p>
    <w:p w:rsidR="00E011B6" w:rsidRPr="00E011B6" w:rsidRDefault="00E011B6" w:rsidP="00E011B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E011B6" w:rsidP="00E011B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011B6">
        <w:rPr>
          <w:rFonts w:ascii="Times New Roman" w:hAnsi="Times New Roman" w:cs="Times New Roman"/>
          <w:sz w:val="24"/>
          <w:szCs w:val="24"/>
        </w:rPr>
        <w:t>XVI – Projeto de rede de energia elétrica do loteamento devidamente aprovado pelos órgãos competentes; nos casos de loteamentos aprovados pelo Programa Minha Casa Minha Vida, o loteamento poderá ser aprovado pela Prefeitura Municipal isento da apresentação do projeto de rede de energia elétrica.</w:t>
      </w: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left="1418" w:firstLine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11B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011B6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791A6E" w:rsidP="00E011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E011B6" w:rsidRPr="00E011B6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Grosso, em 24 de setembro de 2013.</w:t>
      </w: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E011B6" w:rsidP="00E011B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11B6" w:rsidRPr="00E011B6" w:rsidRDefault="00791A6E" w:rsidP="00E0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DILCEU ROSSATO</w:t>
      </w:r>
    </w:p>
    <w:p w:rsidR="00E011B6" w:rsidRDefault="00791A6E" w:rsidP="00E0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011B6" w:rsidRPr="00E011B6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791A6E" w:rsidRDefault="00791A6E" w:rsidP="00E0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A6E" w:rsidRDefault="00791A6E" w:rsidP="00E0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A6E" w:rsidRDefault="00791A6E" w:rsidP="00E0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A6E" w:rsidRPr="00791A6E" w:rsidRDefault="00791A6E" w:rsidP="0079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1A6E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791A6E" w:rsidRPr="00E011B6" w:rsidRDefault="00791A6E" w:rsidP="0079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791A6E" w:rsidRPr="00E011B6" w:rsidSect="00571763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1B6"/>
    <w:rsid w:val="00127458"/>
    <w:rsid w:val="001E7A25"/>
    <w:rsid w:val="00251475"/>
    <w:rsid w:val="0040086A"/>
    <w:rsid w:val="005D78B9"/>
    <w:rsid w:val="00652DBB"/>
    <w:rsid w:val="006D1E3E"/>
    <w:rsid w:val="00791A6E"/>
    <w:rsid w:val="009E7F30"/>
    <w:rsid w:val="009F1249"/>
    <w:rsid w:val="00D00B20"/>
    <w:rsid w:val="00DF4CA4"/>
    <w:rsid w:val="00E011B6"/>
    <w:rsid w:val="00F2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011B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011B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011B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011B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01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Estilo1">
    <w:name w:val="Estilo1"/>
    <w:uiPriority w:val="99"/>
    <w:rsid w:val="00E011B6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Footlight MT Light" w:hAnsi="Footlight MT Light" w:cs="Footlight MT Ligh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2013-09-24T13:51:00Z</cp:lastPrinted>
  <dcterms:created xsi:type="dcterms:W3CDTF">2013-10-09T14:58:00Z</dcterms:created>
  <dcterms:modified xsi:type="dcterms:W3CDTF">2013-10-09T14:58:00Z</dcterms:modified>
</cp:coreProperties>
</file>