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44" w:rsidRPr="008D0447" w:rsidRDefault="00F65F57" w:rsidP="00813B44">
      <w:pPr>
        <w:ind w:left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813B44" w:rsidRPr="008D0447">
        <w:rPr>
          <w:b/>
          <w:sz w:val="24"/>
          <w:szCs w:val="24"/>
        </w:rPr>
        <w:t>EI Nº</w:t>
      </w:r>
      <w:r w:rsidR="00813B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2.385, DE 21 DE AGOSTO DE </w:t>
      </w:r>
      <w:r w:rsidR="00813B44">
        <w:rPr>
          <w:b/>
          <w:sz w:val="24"/>
          <w:szCs w:val="24"/>
        </w:rPr>
        <w:t>2014</w:t>
      </w:r>
      <w:r>
        <w:rPr>
          <w:b/>
          <w:sz w:val="24"/>
          <w:szCs w:val="24"/>
        </w:rPr>
        <w:t>.</w:t>
      </w:r>
    </w:p>
    <w:p w:rsidR="00813B44" w:rsidRPr="008D0447" w:rsidRDefault="00813B44" w:rsidP="00813B44">
      <w:pPr>
        <w:jc w:val="both"/>
        <w:rPr>
          <w:b/>
          <w:sz w:val="24"/>
          <w:szCs w:val="24"/>
        </w:rPr>
      </w:pPr>
    </w:p>
    <w:p w:rsidR="00813B44" w:rsidRPr="008D0447" w:rsidRDefault="00813B44" w:rsidP="00813B44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813B44" w:rsidRPr="008D0447" w:rsidRDefault="00813B44" w:rsidP="00813B44">
      <w:pPr>
        <w:ind w:left="28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Altera a redação do art. 1º da Lei nº 1758/2008, que autoriza o Executivo Municipal a receber área de ELUP do futuro loteamento Santa Mônica no Loteamento Jardim Au</w:t>
      </w:r>
      <w:r w:rsidR="00967DC5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 xml:space="preserve">ora, revoga a Lei 2.379/2014 e </w:t>
      </w:r>
      <w:r w:rsidRPr="008D0447">
        <w:rPr>
          <w:bCs/>
          <w:sz w:val="24"/>
          <w:szCs w:val="24"/>
        </w:rPr>
        <w:t>dá outras providências.</w:t>
      </w:r>
    </w:p>
    <w:p w:rsidR="00813B44" w:rsidRPr="008D0447" w:rsidRDefault="00813B44" w:rsidP="00813B44">
      <w:pPr>
        <w:ind w:left="2835"/>
        <w:jc w:val="both"/>
        <w:rPr>
          <w:bCs/>
          <w:sz w:val="24"/>
          <w:szCs w:val="24"/>
        </w:rPr>
      </w:pPr>
    </w:p>
    <w:p w:rsidR="00813B44" w:rsidRPr="008D0447" w:rsidRDefault="00813B44" w:rsidP="00813B44">
      <w:pPr>
        <w:ind w:left="2835"/>
        <w:jc w:val="both"/>
        <w:rPr>
          <w:bCs/>
          <w:sz w:val="24"/>
          <w:szCs w:val="24"/>
        </w:rPr>
      </w:pPr>
    </w:p>
    <w:p w:rsidR="00F65F57" w:rsidRDefault="00F65F57" w:rsidP="00F65F57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F65F57" w:rsidRDefault="00F65F57" w:rsidP="00F65F5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13B44" w:rsidRPr="008D0447" w:rsidRDefault="00813B44" w:rsidP="00813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left="2835"/>
        <w:jc w:val="both"/>
        <w:rPr>
          <w:b/>
          <w:sz w:val="24"/>
          <w:szCs w:val="24"/>
        </w:rPr>
      </w:pPr>
    </w:p>
    <w:p w:rsidR="00813B44" w:rsidRPr="00293580" w:rsidRDefault="00813B44" w:rsidP="00813B44">
      <w:pPr>
        <w:ind w:firstLine="1418"/>
        <w:jc w:val="both"/>
        <w:rPr>
          <w:sz w:val="24"/>
          <w:szCs w:val="24"/>
        </w:rPr>
      </w:pPr>
      <w:r w:rsidRPr="008D0447">
        <w:rPr>
          <w:b/>
          <w:sz w:val="24"/>
          <w:szCs w:val="24"/>
        </w:rPr>
        <w:t xml:space="preserve">Art. 1º </w:t>
      </w:r>
      <w:r w:rsidRPr="00293580">
        <w:rPr>
          <w:sz w:val="24"/>
          <w:szCs w:val="24"/>
        </w:rPr>
        <w:t>Fica alterada a redação do art. 1º da Lei nº 1758, de 08 de dezembro de 2008, que passa a vigorar com a seguinte redação:</w:t>
      </w:r>
    </w:p>
    <w:p w:rsidR="00813B44" w:rsidRDefault="00813B44" w:rsidP="00813B44">
      <w:pPr>
        <w:ind w:firstLine="1418"/>
        <w:jc w:val="both"/>
        <w:rPr>
          <w:b/>
          <w:sz w:val="24"/>
          <w:szCs w:val="24"/>
        </w:rPr>
      </w:pPr>
    </w:p>
    <w:p w:rsidR="00813B44" w:rsidRDefault="00813B44" w:rsidP="00813B44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 w:rsidRPr="00293580">
        <w:rPr>
          <w:sz w:val="24"/>
          <w:szCs w:val="24"/>
        </w:rPr>
        <w:t xml:space="preserve">Fica o Poder Executivo Municipal autorizado a receber as áreas destinadas a Espaço Livre de Uso Público – ELUP (área verde) do futuro Loteamento Santa Mônica </w:t>
      </w:r>
      <w:r>
        <w:rPr>
          <w:sz w:val="24"/>
          <w:szCs w:val="24"/>
        </w:rPr>
        <w:t>com</w:t>
      </w:r>
      <w:r w:rsidRPr="00293580">
        <w:rPr>
          <w:sz w:val="24"/>
          <w:szCs w:val="24"/>
        </w:rPr>
        <w:t xml:space="preserve"> área de 117.534,77 (cento e dezessete mil, quinhentos e trinta e quatro metros e setenta</w:t>
      </w:r>
      <w:r>
        <w:rPr>
          <w:sz w:val="24"/>
          <w:szCs w:val="24"/>
        </w:rPr>
        <w:t xml:space="preserve"> e sete centímetros quadrados), </w:t>
      </w:r>
      <w:r w:rsidRPr="00293580">
        <w:rPr>
          <w:sz w:val="24"/>
          <w:szCs w:val="24"/>
        </w:rPr>
        <w:t xml:space="preserve">no Loteamento Jardim Aurora </w:t>
      </w:r>
      <w:proofErr w:type="gramStart"/>
      <w:r w:rsidRPr="00293580">
        <w:rPr>
          <w:sz w:val="24"/>
          <w:szCs w:val="24"/>
        </w:rPr>
        <w:br/>
      </w:r>
      <w:r>
        <w:rPr>
          <w:sz w:val="24"/>
          <w:szCs w:val="24"/>
        </w:rPr>
        <w:t>composta</w:t>
      </w:r>
      <w:proofErr w:type="gramEnd"/>
      <w:r>
        <w:rPr>
          <w:sz w:val="24"/>
          <w:szCs w:val="24"/>
        </w:rPr>
        <w:t xml:space="preserve"> pelos lotes 01, 02, 03, 05, 06, 08 e 09 da quadra 83, perfazendo o percentual de 3% (três por cento), exigidos pela legislação.</w:t>
      </w:r>
    </w:p>
    <w:p w:rsidR="00813B44" w:rsidRDefault="00813B44" w:rsidP="00813B44">
      <w:pPr>
        <w:ind w:firstLine="1418"/>
        <w:jc w:val="both"/>
        <w:rPr>
          <w:b/>
          <w:color w:val="000000"/>
          <w:sz w:val="24"/>
          <w:szCs w:val="24"/>
        </w:rPr>
      </w:pPr>
    </w:p>
    <w:p w:rsidR="00813B44" w:rsidRPr="00043165" w:rsidRDefault="00813B44" w:rsidP="00813B44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2º </w:t>
      </w:r>
      <w:r w:rsidRPr="00043165">
        <w:rPr>
          <w:color w:val="000000"/>
          <w:sz w:val="24"/>
          <w:szCs w:val="24"/>
        </w:rPr>
        <w:t>Fica revogada a Lei nº 2.379, de 07 de agosto de 2014.</w:t>
      </w:r>
    </w:p>
    <w:p w:rsidR="00813B44" w:rsidRDefault="00813B44" w:rsidP="00813B44">
      <w:pPr>
        <w:ind w:firstLine="1418"/>
        <w:jc w:val="both"/>
        <w:rPr>
          <w:b/>
          <w:color w:val="000000"/>
          <w:sz w:val="24"/>
          <w:szCs w:val="24"/>
        </w:rPr>
      </w:pPr>
    </w:p>
    <w:p w:rsidR="00813B44" w:rsidRPr="008D0447" w:rsidRDefault="00813B44" w:rsidP="00813B44">
      <w:pPr>
        <w:ind w:firstLine="1418"/>
        <w:jc w:val="both"/>
        <w:rPr>
          <w:color w:val="000000"/>
          <w:sz w:val="24"/>
          <w:szCs w:val="24"/>
        </w:rPr>
      </w:pPr>
      <w:r w:rsidRPr="008D0447">
        <w:rPr>
          <w:b/>
          <w:color w:val="000000"/>
          <w:sz w:val="24"/>
          <w:szCs w:val="24"/>
        </w:rPr>
        <w:t xml:space="preserve">Art. </w:t>
      </w:r>
      <w:r>
        <w:rPr>
          <w:b/>
          <w:color w:val="000000"/>
          <w:sz w:val="24"/>
          <w:szCs w:val="24"/>
        </w:rPr>
        <w:t>3</w:t>
      </w:r>
      <w:r w:rsidRPr="008D0447">
        <w:rPr>
          <w:b/>
          <w:color w:val="000000"/>
          <w:sz w:val="24"/>
          <w:szCs w:val="24"/>
        </w:rPr>
        <w:t>º</w:t>
      </w:r>
      <w:r w:rsidRPr="008D0447">
        <w:rPr>
          <w:color w:val="000000"/>
          <w:sz w:val="24"/>
          <w:szCs w:val="24"/>
        </w:rPr>
        <w:t xml:space="preserve"> Esta Lei entra em vigor na data de sua publicação.</w:t>
      </w:r>
    </w:p>
    <w:p w:rsidR="00813B44" w:rsidRDefault="00813B44" w:rsidP="00813B44">
      <w:pPr>
        <w:jc w:val="both"/>
        <w:rPr>
          <w:color w:val="000000"/>
          <w:sz w:val="24"/>
          <w:szCs w:val="24"/>
        </w:rPr>
      </w:pPr>
    </w:p>
    <w:p w:rsidR="00F65F57" w:rsidRPr="008D0447" w:rsidRDefault="00F65F57" w:rsidP="00813B44">
      <w:pPr>
        <w:jc w:val="both"/>
        <w:rPr>
          <w:color w:val="000000"/>
          <w:sz w:val="24"/>
          <w:szCs w:val="24"/>
        </w:rPr>
      </w:pPr>
    </w:p>
    <w:p w:rsidR="00967DC5" w:rsidRPr="00BA77FB" w:rsidRDefault="00F65F57" w:rsidP="00967DC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Prefeitura</w:t>
      </w:r>
      <w:r w:rsidR="00967DC5" w:rsidRPr="00BA77FB">
        <w:rPr>
          <w:sz w:val="24"/>
          <w:szCs w:val="24"/>
        </w:rPr>
        <w:t xml:space="preserve"> Municipal de Sorriso, Estado de Mato Grosso, em </w:t>
      </w:r>
      <w:r>
        <w:rPr>
          <w:sz w:val="24"/>
          <w:szCs w:val="24"/>
        </w:rPr>
        <w:t>21</w:t>
      </w:r>
      <w:r w:rsidR="00967DC5" w:rsidRPr="00BA77FB">
        <w:rPr>
          <w:sz w:val="24"/>
          <w:szCs w:val="24"/>
        </w:rPr>
        <w:t xml:space="preserve"> de agosto de 2014.</w:t>
      </w:r>
    </w:p>
    <w:p w:rsidR="00967DC5" w:rsidRPr="00BA77FB" w:rsidRDefault="00967DC5" w:rsidP="00967DC5">
      <w:pPr>
        <w:ind w:firstLine="1418"/>
        <w:jc w:val="both"/>
        <w:rPr>
          <w:sz w:val="24"/>
          <w:szCs w:val="24"/>
        </w:rPr>
      </w:pPr>
    </w:p>
    <w:p w:rsidR="00967DC5" w:rsidRDefault="00967DC5" w:rsidP="00967DC5">
      <w:pPr>
        <w:jc w:val="center"/>
        <w:rPr>
          <w:sz w:val="24"/>
          <w:szCs w:val="24"/>
        </w:rPr>
      </w:pPr>
    </w:p>
    <w:p w:rsidR="00967DC5" w:rsidRPr="00BA77FB" w:rsidRDefault="00967DC5" w:rsidP="00967DC5">
      <w:pPr>
        <w:jc w:val="center"/>
        <w:rPr>
          <w:sz w:val="24"/>
          <w:szCs w:val="24"/>
        </w:rPr>
      </w:pPr>
    </w:p>
    <w:p w:rsidR="00967DC5" w:rsidRPr="00BA77FB" w:rsidRDefault="00967DC5" w:rsidP="00967DC5">
      <w:pPr>
        <w:jc w:val="center"/>
        <w:rPr>
          <w:b/>
          <w:iCs/>
          <w:sz w:val="24"/>
          <w:szCs w:val="24"/>
        </w:rPr>
      </w:pPr>
    </w:p>
    <w:p w:rsidR="00F65F57" w:rsidRDefault="00F65F57" w:rsidP="00967DC5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               DILCEU ROSSATO</w:t>
      </w:r>
    </w:p>
    <w:p w:rsidR="00967DC5" w:rsidRDefault="00F65F57" w:rsidP="00967DC5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</w:t>
      </w:r>
      <w:r w:rsidR="00967DC5" w:rsidRPr="00BA77FB">
        <w:rPr>
          <w:iCs/>
          <w:sz w:val="24"/>
          <w:szCs w:val="24"/>
        </w:rPr>
        <w:t>Pre</w:t>
      </w:r>
      <w:r>
        <w:rPr>
          <w:iCs/>
          <w:sz w:val="24"/>
          <w:szCs w:val="24"/>
        </w:rPr>
        <w:t>feito Municipal</w:t>
      </w:r>
    </w:p>
    <w:p w:rsidR="00F65F57" w:rsidRDefault="00F65F57" w:rsidP="00967DC5">
      <w:pPr>
        <w:jc w:val="center"/>
        <w:rPr>
          <w:iCs/>
          <w:sz w:val="24"/>
          <w:szCs w:val="24"/>
        </w:rPr>
      </w:pPr>
    </w:p>
    <w:p w:rsidR="00F65F57" w:rsidRDefault="00F65F57" w:rsidP="00967DC5">
      <w:pPr>
        <w:jc w:val="center"/>
        <w:rPr>
          <w:iCs/>
          <w:sz w:val="24"/>
          <w:szCs w:val="24"/>
        </w:rPr>
      </w:pPr>
    </w:p>
    <w:p w:rsidR="00F65F57" w:rsidRPr="00F65F57" w:rsidRDefault="00F65F57" w:rsidP="00F65F57">
      <w:pPr>
        <w:rPr>
          <w:b/>
          <w:iCs/>
          <w:sz w:val="24"/>
          <w:szCs w:val="24"/>
        </w:rPr>
      </w:pPr>
      <w:r w:rsidRPr="00F65F57">
        <w:rPr>
          <w:b/>
          <w:iCs/>
          <w:sz w:val="24"/>
          <w:szCs w:val="24"/>
        </w:rPr>
        <w:t xml:space="preserve">    Marilene Felicitá Savi</w:t>
      </w:r>
    </w:p>
    <w:p w:rsidR="00F65F57" w:rsidRPr="00BA77FB" w:rsidRDefault="00F65F57" w:rsidP="00F65F57">
      <w:pPr>
        <w:rPr>
          <w:sz w:val="24"/>
          <w:szCs w:val="24"/>
        </w:rPr>
      </w:pPr>
      <w:r>
        <w:rPr>
          <w:iCs/>
          <w:sz w:val="24"/>
          <w:szCs w:val="24"/>
        </w:rPr>
        <w:t>Secretária de Administração</w:t>
      </w:r>
    </w:p>
    <w:sectPr w:rsidR="00F65F57" w:rsidRPr="00BA77FB" w:rsidSect="00F65F57">
      <w:headerReference w:type="default" r:id="rId6"/>
      <w:pgSz w:w="11907" w:h="16840" w:code="9"/>
      <w:pgMar w:top="2127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CDD" w:rsidRDefault="00FD4CDD">
      <w:r>
        <w:separator/>
      </w:r>
    </w:p>
  </w:endnote>
  <w:endnote w:type="continuationSeparator" w:id="0">
    <w:p w:rsidR="00FD4CDD" w:rsidRDefault="00FD4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CDD" w:rsidRDefault="00FD4CDD">
      <w:r>
        <w:separator/>
      </w:r>
    </w:p>
  </w:footnote>
  <w:footnote w:type="continuationSeparator" w:id="0">
    <w:p w:rsidR="00FD4CDD" w:rsidRDefault="00FD4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20B"/>
    <w:rsid w:val="00060D7A"/>
    <w:rsid w:val="000771ED"/>
    <w:rsid w:val="00133FD9"/>
    <w:rsid w:val="001F0D2F"/>
    <w:rsid w:val="00366470"/>
    <w:rsid w:val="00553367"/>
    <w:rsid w:val="005F1FE9"/>
    <w:rsid w:val="00645FF7"/>
    <w:rsid w:val="006707FB"/>
    <w:rsid w:val="00697038"/>
    <w:rsid w:val="0072610E"/>
    <w:rsid w:val="007B7201"/>
    <w:rsid w:val="00810FC7"/>
    <w:rsid w:val="00813B44"/>
    <w:rsid w:val="00967DC5"/>
    <w:rsid w:val="00A422A9"/>
    <w:rsid w:val="00B10213"/>
    <w:rsid w:val="00BF05FB"/>
    <w:rsid w:val="00C22A7B"/>
    <w:rsid w:val="00CD18BE"/>
    <w:rsid w:val="00DB4BCA"/>
    <w:rsid w:val="00DE320B"/>
    <w:rsid w:val="00DF2D01"/>
    <w:rsid w:val="00E93C96"/>
    <w:rsid w:val="00F65F57"/>
    <w:rsid w:val="00F84D91"/>
    <w:rsid w:val="00FD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FC7"/>
  </w:style>
  <w:style w:type="paragraph" w:styleId="Ttulo1">
    <w:name w:val="heading 1"/>
    <w:basedOn w:val="Normal"/>
    <w:next w:val="Normal"/>
    <w:qFormat/>
    <w:rsid w:val="00810FC7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FC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FC7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10FC7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810FC7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810FC7"/>
    <w:pPr>
      <w:ind w:firstLine="1418"/>
      <w:jc w:val="both"/>
    </w:pPr>
    <w:rPr>
      <w:sz w:val="28"/>
    </w:rPr>
  </w:style>
  <w:style w:type="paragraph" w:customStyle="1" w:styleId="p5">
    <w:name w:val="p5"/>
    <w:basedOn w:val="Normal"/>
    <w:rsid w:val="00813B44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p4">
    <w:name w:val="p4"/>
    <w:basedOn w:val="Normal"/>
    <w:rsid w:val="00813B44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2</cp:revision>
  <cp:lastPrinted>2014-08-22T11:49:00Z</cp:lastPrinted>
  <dcterms:created xsi:type="dcterms:W3CDTF">2014-11-03T13:38:00Z</dcterms:created>
  <dcterms:modified xsi:type="dcterms:W3CDTF">2014-11-03T13:38:00Z</dcterms:modified>
</cp:coreProperties>
</file>