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9" w:rsidRPr="00C800E0" w:rsidRDefault="00C800E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LEI Nº</w:t>
      </w:r>
      <w:proofErr w:type="gramStart"/>
      <w:r w:rsidR="005D46B9" w:rsidRPr="00C80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0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8F0096">
        <w:rPr>
          <w:rFonts w:ascii="Times New Roman" w:hAnsi="Times New Roman" w:cs="Times New Roman"/>
          <w:b/>
          <w:sz w:val="24"/>
          <w:szCs w:val="24"/>
        </w:rPr>
        <w:t>2.4</w:t>
      </w:r>
      <w:r w:rsidR="007922A7">
        <w:rPr>
          <w:rFonts w:ascii="Times New Roman" w:hAnsi="Times New Roman" w:cs="Times New Roman"/>
          <w:b/>
          <w:sz w:val="24"/>
          <w:szCs w:val="24"/>
        </w:rPr>
        <w:t>04, DE 23 DE OUTUBRO DE 2014.</w:t>
      </w:r>
    </w:p>
    <w:p w:rsidR="00C800E0" w:rsidRDefault="00C800E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24722" w:rsidRDefault="00F24722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95360" w:rsidRPr="00C800E0" w:rsidRDefault="0039536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C800E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Prevê exibição de vídeos educativos antidrogas na abertura de espetáculos e eventos culturais e dá outras providências.</w:t>
      </w:r>
    </w:p>
    <w:p w:rsidR="005D46B9" w:rsidRDefault="005D46B9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60" w:rsidRDefault="00395360" w:rsidP="00F2472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722" w:rsidRPr="00C800E0" w:rsidRDefault="00F24722" w:rsidP="0039536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60" w:rsidRPr="00391E0C" w:rsidRDefault="00395360" w:rsidP="0039536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E0C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7922A7" w:rsidRDefault="007922A7" w:rsidP="00395360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395360" w:rsidRDefault="00395360" w:rsidP="00395360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7922A7" w:rsidRPr="00C800E0" w:rsidRDefault="007922A7" w:rsidP="00395360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39536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1º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Na abertura de todos os shows artísticos e </w:t>
      </w:r>
      <w:r w:rsidR="003C2231" w:rsidRPr="00C800E0">
        <w:rPr>
          <w:rFonts w:ascii="Times New Roman" w:hAnsi="Times New Roman" w:cs="Times New Roman"/>
          <w:sz w:val="24"/>
          <w:szCs w:val="24"/>
        </w:rPr>
        <w:t>e</w:t>
      </w:r>
      <w:r w:rsidRPr="00C800E0">
        <w:rPr>
          <w:rFonts w:ascii="Times New Roman" w:hAnsi="Times New Roman" w:cs="Times New Roman"/>
          <w:sz w:val="24"/>
          <w:szCs w:val="24"/>
        </w:rPr>
        <w:t>ventos culturais com aglomeração de público serão exibidos vídeos educativos antidrogas, para informação, conscientização, prevenção e combate ao uso de substâncias alucinógenas ou entorpecentes.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1º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Para os fins desta lei, consideram-se eventos culturais</w:t>
      </w:r>
      <w:r w:rsidR="003C2231" w:rsidRPr="00C800E0">
        <w:rPr>
          <w:rFonts w:ascii="Times New Roman" w:hAnsi="Times New Roman" w:cs="Times New Roman"/>
          <w:sz w:val="24"/>
          <w:szCs w:val="24"/>
        </w:rPr>
        <w:t>:</w:t>
      </w:r>
      <w:r w:rsidRPr="00C800E0">
        <w:rPr>
          <w:rFonts w:ascii="Times New Roman" w:hAnsi="Times New Roman" w:cs="Times New Roman"/>
          <w:sz w:val="24"/>
          <w:szCs w:val="24"/>
        </w:rPr>
        <w:t xml:space="preserve"> shows musicais, </w:t>
      </w:r>
      <w:proofErr w:type="gramStart"/>
      <w:r w:rsidRPr="00C800E0">
        <w:rPr>
          <w:rFonts w:ascii="Times New Roman" w:hAnsi="Times New Roman" w:cs="Times New Roman"/>
          <w:sz w:val="24"/>
          <w:szCs w:val="24"/>
        </w:rPr>
        <w:t>teatrais</w:t>
      </w:r>
      <w:proofErr w:type="gramEnd"/>
      <w:r w:rsidRPr="00C800E0">
        <w:rPr>
          <w:rFonts w:ascii="Times New Roman" w:hAnsi="Times New Roman" w:cs="Times New Roman"/>
          <w:sz w:val="24"/>
          <w:szCs w:val="24"/>
        </w:rPr>
        <w:t>, de dança e similares, excetuando-se os cinemas.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2º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Os vídeos de que trata o </w:t>
      </w:r>
      <w:r w:rsidRPr="00C800E0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EF5592" w:rsidRPr="00C800E0">
        <w:rPr>
          <w:rFonts w:ascii="Times New Roman" w:hAnsi="Times New Roman" w:cs="Times New Roman"/>
          <w:sz w:val="24"/>
          <w:szCs w:val="24"/>
        </w:rPr>
        <w:t xml:space="preserve">deste artigo terão duração de, no mínimo, </w:t>
      </w:r>
      <w:r w:rsidR="003C2231" w:rsidRPr="00C800E0">
        <w:rPr>
          <w:rFonts w:ascii="Times New Roman" w:hAnsi="Times New Roman" w:cs="Times New Roman"/>
          <w:sz w:val="24"/>
          <w:szCs w:val="24"/>
        </w:rPr>
        <w:t>02 (</w:t>
      </w:r>
      <w:r w:rsidR="00EF5592" w:rsidRPr="00C800E0">
        <w:rPr>
          <w:rFonts w:ascii="Times New Roman" w:hAnsi="Times New Roman" w:cs="Times New Roman"/>
          <w:sz w:val="24"/>
          <w:szCs w:val="24"/>
        </w:rPr>
        <w:t>dois</w:t>
      </w:r>
      <w:r w:rsidR="003C2231" w:rsidRPr="00C800E0">
        <w:rPr>
          <w:rFonts w:ascii="Times New Roman" w:hAnsi="Times New Roman" w:cs="Times New Roman"/>
          <w:sz w:val="24"/>
          <w:szCs w:val="24"/>
        </w:rPr>
        <w:t>)</w:t>
      </w:r>
      <w:r w:rsidR="00EF5592" w:rsidRPr="00C800E0">
        <w:rPr>
          <w:rFonts w:ascii="Times New Roman" w:hAnsi="Times New Roman" w:cs="Times New Roman"/>
          <w:sz w:val="24"/>
          <w:szCs w:val="24"/>
        </w:rPr>
        <w:t xml:space="preserve"> minutos.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§ 3º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projeção dos vídeos será feita em telas capazes de permitir a visualização de seu conteúdo por todo o público do local onde se realizar o show ou evento cultural.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2º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exibição dos vídeos será de responsabilidade dos produtores de shows e eventos culturais realizados no Município.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3º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1D2681" w:rsidRPr="00C800E0">
        <w:rPr>
          <w:rFonts w:ascii="Times New Roman" w:hAnsi="Times New Roman" w:cs="Times New Roman"/>
          <w:sz w:val="24"/>
          <w:szCs w:val="24"/>
        </w:rPr>
        <w:t xml:space="preserve">Os vídeos informativos de que trata a presente lei, </w:t>
      </w:r>
      <w:r w:rsidR="00EF5592" w:rsidRPr="00C800E0">
        <w:rPr>
          <w:rFonts w:ascii="Times New Roman" w:hAnsi="Times New Roman" w:cs="Times New Roman"/>
          <w:sz w:val="24"/>
          <w:szCs w:val="24"/>
        </w:rPr>
        <w:t>deverão abordar os seguintes temas, dentre outros: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 – Conseq</w:t>
      </w:r>
      <w:r w:rsidR="00C800E0">
        <w:rPr>
          <w:rFonts w:ascii="Times New Roman" w:hAnsi="Times New Roman" w:cs="Times New Roman"/>
          <w:sz w:val="24"/>
          <w:szCs w:val="24"/>
        </w:rPr>
        <w:t>u</w:t>
      </w:r>
      <w:r w:rsidRPr="00C800E0">
        <w:rPr>
          <w:rFonts w:ascii="Times New Roman" w:hAnsi="Times New Roman" w:cs="Times New Roman"/>
          <w:sz w:val="24"/>
          <w:szCs w:val="24"/>
        </w:rPr>
        <w:t xml:space="preserve">ências do uso de drogas lícitas e </w:t>
      </w:r>
      <w:r w:rsidR="00F24722">
        <w:rPr>
          <w:rFonts w:ascii="Times New Roman" w:hAnsi="Times New Roman" w:cs="Times New Roman"/>
          <w:sz w:val="24"/>
          <w:szCs w:val="24"/>
        </w:rPr>
        <w:t>i</w:t>
      </w:r>
      <w:r w:rsidRPr="00C800E0">
        <w:rPr>
          <w:rFonts w:ascii="Times New Roman" w:hAnsi="Times New Roman" w:cs="Times New Roman"/>
          <w:sz w:val="24"/>
          <w:szCs w:val="24"/>
        </w:rPr>
        <w:t>lícitas;</w:t>
      </w:r>
    </w:p>
    <w:p w:rsidR="00EF5592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II – Uso indevido de medicamentos;</w:t>
      </w:r>
    </w:p>
    <w:p w:rsidR="00487CD6" w:rsidRPr="00C800E0" w:rsidRDefault="00EF5592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 xml:space="preserve">III </w:t>
      </w:r>
      <w:r w:rsidR="00487CD6" w:rsidRPr="00C800E0">
        <w:rPr>
          <w:rFonts w:ascii="Times New Roman" w:hAnsi="Times New Roman" w:cs="Times New Roman"/>
          <w:sz w:val="24"/>
          <w:szCs w:val="24"/>
        </w:rPr>
        <w:t>–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487CD6" w:rsidRPr="00C800E0">
        <w:rPr>
          <w:rFonts w:ascii="Times New Roman" w:hAnsi="Times New Roman" w:cs="Times New Roman"/>
          <w:sz w:val="24"/>
          <w:szCs w:val="24"/>
        </w:rPr>
        <w:t>Drogas e sua relação próxima com a violência, prostituição e acidentes;</w:t>
      </w:r>
    </w:p>
    <w:p w:rsidR="00487CD6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IV – Os dependentes de drogas e suas chances de recuperação;</w:t>
      </w:r>
    </w:p>
    <w:p w:rsidR="005D46B9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sz w:val="24"/>
          <w:szCs w:val="24"/>
        </w:rPr>
        <w:t>V – A participação da família e da comunidade.</w:t>
      </w:r>
    </w:p>
    <w:p w:rsidR="00C800E0" w:rsidRPr="00C800E0" w:rsidRDefault="00C800E0" w:rsidP="00C800E0">
      <w:pPr>
        <w:spacing w:after="0" w:line="240" w:lineRule="auto"/>
        <w:ind w:left="141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D2681" w:rsidRPr="00C800E0" w:rsidRDefault="001D2681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 4º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Secretaria Municipal de Educação e Cultura, dispõe do material de vídeo educativo antidrogas, sendo que, tais vídeos deverão ser retirados pelos produtores de shows e eventos</w:t>
      </w:r>
      <w:r w:rsidR="00852616" w:rsidRPr="00C800E0">
        <w:rPr>
          <w:rFonts w:ascii="Times New Roman" w:hAnsi="Times New Roman" w:cs="Times New Roman"/>
          <w:sz w:val="24"/>
          <w:szCs w:val="24"/>
        </w:rPr>
        <w:t xml:space="preserve"> culturais mediante entrega de mídia DVD virgem.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487CD6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>5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A concessão do alvará para cada evento estará condicionada a assinatura, pelo promotor do mesmo, do termo de ciência e compromisso de veiculação do vídeo pertinente.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>6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</w:t>
      </w:r>
      <w:r w:rsidR="00487CD6" w:rsidRPr="00C800E0">
        <w:rPr>
          <w:rFonts w:ascii="Times New Roman" w:hAnsi="Times New Roman" w:cs="Times New Roman"/>
          <w:sz w:val="24"/>
          <w:szCs w:val="24"/>
        </w:rPr>
        <w:t xml:space="preserve">O descumprimento do disposto na presente lei sujeitará o infrator à multa no valor de </w:t>
      </w:r>
      <w:proofErr w:type="gramStart"/>
      <w:r w:rsidR="00487CD6" w:rsidRPr="00C800E0">
        <w:rPr>
          <w:rFonts w:ascii="Times New Roman" w:hAnsi="Times New Roman" w:cs="Times New Roman"/>
          <w:sz w:val="24"/>
          <w:szCs w:val="24"/>
        </w:rPr>
        <w:t>10 (dez) Valor</w:t>
      </w:r>
      <w:proofErr w:type="gramEnd"/>
      <w:r w:rsidR="00487CD6" w:rsidRPr="00C800E0">
        <w:rPr>
          <w:rFonts w:ascii="Times New Roman" w:hAnsi="Times New Roman" w:cs="Times New Roman"/>
          <w:sz w:val="24"/>
          <w:szCs w:val="24"/>
        </w:rPr>
        <w:t xml:space="preserve"> de Referencia Fiscal – VRF, aplicada e</w:t>
      </w:r>
      <w:r w:rsidR="003C2231" w:rsidRPr="00C800E0">
        <w:rPr>
          <w:rFonts w:ascii="Times New Roman" w:hAnsi="Times New Roman" w:cs="Times New Roman"/>
          <w:sz w:val="24"/>
          <w:szCs w:val="24"/>
        </w:rPr>
        <w:t>m</w:t>
      </w:r>
      <w:r w:rsidR="00487CD6" w:rsidRPr="00C800E0">
        <w:rPr>
          <w:rFonts w:ascii="Times New Roman" w:hAnsi="Times New Roman" w:cs="Times New Roman"/>
          <w:sz w:val="24"/>
          <w:szCs w:val="24"/>
        </w:rPr>
        <w:t xml:space="preserve"> dobro no caso de reincidência.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00E0">
        <w:rPr>
          <w:rFonts w:ascii="Times New Roman" w:hAnsi="Times New Roman" w:cs="Times New Roman"/>
          <w:b/>
          <w:sz w:val="24"/>
          <w:szCs w:val="24"/>
        </w:rPr>
        <w:t>Art.</w:t>
      </w:r>
      <w:r w:rsidR="00852616" w:rsidRPr="00C800E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800E0">
        <w:rPr>
          <w:rFonts w:ascii="Times New Roman" w:hAnsi="Times New Roman" w:cs="Times New Roman"/>
          <w:b/>
          <w:sz w:val="24"/>
          <w:szCs w:val="24"/>
        </w:rPr>
        <w:t>º</w:t>
      </w:r>
      <w:r w:rsidRPr="00C800E0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:rsidR="00C800E0" w:rsidRPr="00C800E0" w:rsidRDefault="00C800E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5D46B9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D46B9" w:rsidRPr="00C800E0" w:rsidRDefault="00395360" w:rsidP="00C800E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5D46B9" w:rsidRPr="00C800E0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="00F247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D46B9" w:rsidRPr="00C800E0">
        <w:rPr>
          <w:rFonts w:ascii="Times New Roman" w:hAnsi="Times New Roman" w:cs="Times New Roman"/>
          <w:sz w:val="24"/>
          <w:szCs w:val="24"/>
        </w:rPr>
        <w:t xml:space="preserve"> de </w:t>
      </w:r>
      <w:r w:rsidR="00C800E0" w:rsidRPr="00C800E0">
        <w:rPr>
          <w:rFonts w:ascii="Times New Roman" w:hAnsi="Times New Roman" w:cs="Times New Roman"/>
          <w:sz w:val="24"/>
          <w:szCs w:val="24"/>
        </w:rPr>
        <w:t>o</w:t>
      </w:r>
      <w:r w:rsidR="00487CD6" w:rsidRPr="00C800E0">
        <w:rPr>
          <w:rFonts w:ascii="Times New Roman" w:hAnsi="Times New Roman" w:cs="Times New Roman"/>
          <w:sz w:val="24"/>
          <w:szCs w:val="24"/>
        </w:rPr>
        <w:t>utubro</w:t>
      </w:r>
      <w:r w:rsidR="005D46B9" w:rsidRPr="00C800E0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F24722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Pr="00B315D8" w:rsidRDefault="00F24722" w:rsidP="00F247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22" w:rsidRPr="00B315D8" w:rsidRDefault="00395360" w:rsidP="0039536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DILCEU ROSSATO</w:t>
      </w:r>
    </w:p>
    <w:p w:rsidR="00F24722" w:rsidRDefault="00395360" w:rsidP="0039536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</w:t>
      </w:r>
      <w:r w:rsidR="00F24722" w:rsidRPr="00B315D8">
        <w:rPr>
          <w:rFonts w:ascii="Times New Roman" w:hAnsi="Times New Roman"/>
          <w:iCs/>
          <w:sz w:val="24"/>
          <w:szCs w:val="24"/>
        </w:rPr>
        <w:t>Pre</w:t>
      </w:r>
      <w:r>
        <w:rPr>
          <w:rFonts w:ascii="Times New Roman" w:hAnsi="Times New Roman"/>
          <w:iCs/>
          <w:sz w:val="24"/>
          <w:szCs w:val="24"/>
        </w:rPr>
        <w:t>feito Municipal</w:t>
      </w:r>
    </w:p>
    <w:p w:rsidR="00395360" w:rsidRDefault="00395360" w:rsidP="0039536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395360" w:rsidRDefault="00395360" w:rsidP="0039536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395360" w:rsidRPr="00395360" w:rsidRDefault="00395360" w:rsidP="00395360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395360">
        <w:rPr>
          <w:rFonts w:ascii="Times New Roman" w:hAnsi="Times New Roman"/>
          <w:b/>
          <w:iCs/>
          <w:sz w:val="24"/>
          <w:szCs w:val="24"/>
        </w:rPr>
        <w:t>Marilene Felicitá Savi</w:t>
      </w:r>
    </w:p>
    <w:p w:rsidR="00395360" w:rsidRPr="00051266" w:rsidRDefault="00395360" w:rsidP="0039536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Secretária de Administração</w:t>
      </w:r>
    </w:p>
    <w:sectPr w:rsidR="00395360" w:rsidRPr="00051266" w:rsidSect="00395360">
      <w:pgSz w:w="11906" w:h="16838"/>
      <w:pgMar w:top="2410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FE5"/>
    <w:multiLevelType w:val="hybridMultilevel"/>
    <w:tmpl w:val="95C4098C"/>
    <w:lvl w:ilvl="0" w:tplc="2A3C8FFE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6B9"/>
    <w:rsid w:val="000173F7"/>
    <w:rsid w:val="001823A2"/>
    <w:rsid w:val="001D2681"/>
    <w:rsid w:val="00200C13"/>
    <w:rsid w:val="002F2EC1"/>
    <w:rsid w:val="003005CA"/>
    <w:rsid w:val="00321446"/>
    <w:rsid w:val="00395360"/>
    <w:rsid w:val="003B0AA8"/>
    <w:rsid w:val="003C2231"/>
    <w:rsid w:val="00487CD6"/>
    <w:rsid w:val="005D46B9"/>
    <w:rsid w:val="00604BCB"/>
    <w:rsid w:val="007922A7"/>
    <w:rsid w:val="007967DE"/>
    <w:rsid w:val="00852616"/>
    <w:rsid w:val="008C66EA"/>
    <w:rsid w:val="008F0096"/>
    <w:rsid w:val="008F2B66"/>
    <w:rsid w:val="00A25334"/>
    <w:rsid w:val="00A6327D"/>
    <w:rsid w:val="00B0108B"/>
    <w:rsid w:val="00BD742B"/>
    <w:rsid w:val="00C142DF"/>
    <w:rsid w:val="00C800E0"/>
    <w:rsid w:val="00D3346F"/>
    <w:rsid w:val="00EF5592"/>
    <w:rsid w:val="00F24722"/>
    <w:rsid w:val="00F7172D"/>
    <w:rsid w:val="00F8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559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F2472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Theme="minorEastAsia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4722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2014-10-23T10:43:00Z</cp:lastPrinted>
  <dcterms:created xsi:type="dcterms:W3CDTF">2014-11-03T14:04:00Z</dcterms:created>
  <dcterms:modified xsi:type="dcterms:W3CDTF">2014-11-03T14:04:00Z</dcterms:modified>
</cp:coreProperties>
</file>