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EF" w:rsidRDefault="008D2AEF" w:rsidP="008D2A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D2AEF" w:rsidRDefault="008D2AEF" w:rsidP="008D2AE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8D2AEF" w:rsidRDefault="008D2AEF" w:rsidP="008D2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AEF" w:rsidRDefault="008D2AEF" w:rsidP="008D2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AEF" w:rsidRDefault="008D2AEF" w:rsidP="008D2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AEF" w:rsidRDefault="008D2AEF" w:rsidP="008D2AE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B3619" w:rsidRPr="001B3619">
        <w:rPr>
          <w:b/>
          <w:i w:val="0"/>
        </w:rPr>
        <w:t>065/2014.</w:t>
      </w:r>
    </w:p>
    <w:p w:rsidR="008D2AEF" w:rsidRDefault="008D2AEF" w:rsidP="008D2AEF">
      <w:pPr>
        <w:rPr>
          <w:sz w:val="24"/>
          <w:szCs w:val="24"/>
        </w:rPr>
      </w:pPr>
    </w:p>
    <w:p w:rsidR="008D2AEF" w:rsidRDefault="008D2AEF" w:rsidP="008D2AEF">
      <w:pPr>
        <w:rPr>
          <w:sz w:val="24"/>
          <w:szCs w:val="24"/>
        </w:rPr>
      </w:pPr>
    </w:p>
    <w:p w:rsidR="008D2AEF" w:rsidRDefault="008D2AEF" w:rsidP="008D2A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8D2AEF" w:rsidRDefault="008D2AEF" w:rsidP="008D2AEF">
      <w:pPr>
        <w:jc w:val="both"/>
        <w:rPr>
          <w:bCs/>
          <w:sz w:val="24"/>
          <w:szCs w:val="24"/>
        </w:rPr>
      </w:pPr>
    </w:p>
    <w:p w:rsidR="008D2AEF" w:rsidRDefault="008D2AEF" w:rsidP="008D2AEF">
      <w:pPr>
        <w:jc w:val="both"/>
        <w:rPr>
          <w:sz w:val="24"/>
          <w:szCs w:val="24"/>
        </w:rPr>
      </w:pPr>
    </w:p>
    <w:p w:rsidR="008D2AEF" w:rsidRPr="001B3619" w:rsidRDefault="008D2AEF" w:rsidP="008D2A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B3619">
        <w:rPr>
          <w:bCs/>
          <w:sz w:val="24"/>
          <w:szCs w:val="24"/>
        </w:rPr>
        <w:t>PROJETO DE LEI COMPLEMENTAR Nº 017/2014.</w:t>
      </w:r>
    </w:p>
    <w:p w:rsidR="008D2AEF" w:rsidRDefault="008D2AEF" w:rsidP="008D2AEF">
      <w:pPr>
        <w:jc w:val="both"/>
        <w:rPr>
          <w:sz w:val="24"/>
          <w:szCs w:val="24"/>
        </w:rPr>
      </w:pPr>
    </w:p>
    <w:p w:rsidR="008D2AEF" w:rsidRDefault="008D2AEF" w:rsidP="008D2AEF">
      <w:pPr>
        <w:jc w:val="both"/>
        <w:rPr>
          <w:sz w:val="24"/>
          <w:szCs w:val="24"/>
        </w:rPr>
      </w:pPr>
    </w:p>
    <w:p w:rsidR="008D2AEF" w:rsidRDefault="008D2AEF" w:rsidP="008D2AEF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Altera</w:t>
      </w:r>
      <w:proofErr w:type="gramEnd"/>
      <w:r>
        <w:rPr>
          <w:rFonts w:eastAsia="Arial Unicode MS"/>
          <w:bCs/>
          <w:sz w:val="24"/>
          <w:szCs w:val="24"/>
        </w:rPr>
        <w:t xml:space="preserve"> os parágrafos 1° e 2° do artigo 50 e parágrafo 2º do Artigo 52 da Lei Complementar nº 139/2011, que dispõe sobre o Plano de Cargos, Carreiras e Vencimentos e Estatuto dos Profissionais da Educação Pública B</w:t>
      </w:r>
      <w:r w:rsidR="00521C8E">
        <w:rPr>
          <w:rFonts w:eastAsia="Arial Unicode MS"/>
          <w:bCs/>
          <w:sz w:val="24"/>
          <w:szCs w:val="24"/>
        </w:rPr>
        <w:t>ásica do Município de Sorriso</w:t>
      </w:r>
      <w:r>
        <w:rPr>
          <w:rFonts w:eastAsia="Arial Unicode MS"/>
          <w:bCs/>
          <w:sz w:val="24"/>
          <w:szCs w:val="24"/>
        </w:rPr>
        <w:t>-MT, e dá outras providências.</w:t>
      </w:r>
    </w:p>
    <w:p w:rsidR="008D2AEF" w:rsidRDefault="008D2AEF" w:rsidP="008D2AEF">
      <w:pPr>
        <w:jc w:val="both"/>
        <w:rPr>
          <w:rFonts w:eastAsia="Arial Unicode MS"/>
          <w:bCs/>
          <w:sz w:val="24"/>
          <w:szCs w:val="24"/>
        </w:rPr>
      </w:pPr>
    </w:p>
    <w:p w:rsidR="008D2AEF" w:rsidRDefault="008D2AEF" w:rsidP="008D2AEF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VERGÍLIO DALSOQUIO</w:t>
      </w:r>
    </w:p>
    <w:p w:rsidR="008D2AEF" w:rsidRDefault="008D2AEF" w:rsidP="008D2AEF">
      <w:pPr>
        <w:pStyle w:val="Recuodecorpodetexto2"/>
        <w:ind w:left="0" w:right="-283"/>
        <w:jc w:val="left"/>
        <w:rPr>
          <w:sz w:val="24"/>
          <w:szCs w:val="24"/>
        </w:rPr>
      </w:pPr>
    </w:p>
    <w:p w:rsidR="008D2AEF" w:rsidRDefault="008D2AEF" w:rsidP="008D2AEF">
      <w:pPr>
        <w:pStyle w:val="Recuodecorpodetexto2"/>
        <w:ind w:left="0" w:right="-283"/>
        <w:jc w:val="left"/>
        <w:rPr>
          <w:b/>
          <w:sz w:val="24"/>
          <w:szCs w:val="24"/>
        </w:rPr>
      </w:pPr>
    </w:p>
    <w:p w:rsidR="008D2AEF" w:rsidRDefault="008D2AEF" w:rsidP="008D2AEF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Complementar nº 017/2014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 w:rsidRPr="008D2AEF"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8D2AEF">
        <w:rPr>
          <w:rFonts w:eastAsia="Arial Unicode MS"/>
          <w:b/>
          <w:bCs/>
          <w:sz w:val="24"/>
          <w:szCs w:val="24"/>
        </w:rPr>
        <w:t>Altera</w:t>
      </w:r>
      <w:proofErr w:type="gramEnd"/>
      <w:r w:rsidRPr="008D2AEF">
        <w:rPr>
          <w:rFonts w:eastAsia="Arial Unicode MS"/>
          <w:b/>
          <w:bCs/>
          <w:sz w:val="24"/>
          <w:szCs w:val="24"/>
        </w:rPr>
        <w:t xml:space="preserve"> os parágrafos 1° e 2° do artigo 50 e parágrafo 2º do Artigo 52 da Lei Complementar nº 139/2011, que dispõe sobre o </w:t>
      </w:r>
      <w:r>
        <w:rPr>
          <w:rFonts w:eastAsia="Arial Unicode MS"/>
          <w:b/>
          <w:bCs/>
          <w:sz w:val="24"/>
          <w:szCs w:val="24"/>
        </w:rPr>
        <w:t>P</w:t>
      </w:r>
      <w:r w:rsidRPr="008D2AEF">
        <w:rPr>
          <w:rFonts w:eastAsia="Arial Unicode MS"/>
          <w:b/>
          <w:bCs/>
          <w:sz w:val="24"/>
          <w:szCs w:val="24"/>
        </w:rPr>
        <w:t xml:space="preserve">lano de </w:t>
      </w:r>
      <w:r>
        <w:rPr>
          <w:rFonts w:eastAsia="Arial Unicode MS"/>
          <w:b/>
          <w:bCs/>
          <w:sz w:val="24"/>
          <w:szCs w:val="24"/>
        </w:rPr>
        <w:t>C</w:t>
      </w:r>
      <w:r w:rsidRPr="008D2AEF">
        <w:rPr>
          <w:rFonts w:eastAsia="Arial Unicode MS"/>
          <w:b/>
          <w:bCs/>
          <w:sz w:val="24"/>
          <w:szCs w:val="24"/>
        </w:rPr>
        <w:t xml:space="preserve">argos, </w:t>
      </w:r>
      <w:r>
        <w:rPr>
          <w:rFonts w:eastAsia="Arial Unicode MS"/>
          <w:b/>
          <w:bCs/>
          <w:sz w:val="24"/>
          <w:szCs w:val="24"/>
        </w:rPr>
        <w:t>C</w:t>
      </w:r>
      <w:r w:rsidRPr="008D2AEF">
        <w:rPr>
          <w:rFonts w:eastAsia="Arial Unicode MS"/>
          <w:b/>
          <w:bCs/>
          <w:sz w:val="24"/>
          <w:szCs w:val="24"/>
        </w:rPr>
        <w:t xml:space="preserve">arreiras e </w:t>
      </w:r>
      <w:r>
        <w:rPr>
          <w:rFonts w:eastAsia="Arial Unicode MS"/>
          <w:b/>
          <w:bCs/>
          <w:sz w:val="24"/>
          <w:szCs w:val="24"/>
        </w:rPr>
        <w:t>V</w:t>
      </w:r>
      <w:r w:rsidRPr="008D2AEF">
        <w:rPr>
          <w:rFonts w:eastAsia="Arial Unicode MS"/>
          <w:b/>
          <w:bCs/>
          <w:sz w:val="24"/>
          <w:szCs w:val="24"/>
        </w:rPr>
        <w:t>encimentos e Estatuto dos Profissionais da Educação Pública Básica do Município de Sorriso-MT, e dá outras providências.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8D2AEF" w:rsidRDefault="008D2AEF" w:rsidP="008D2AEF">
      <w:pPr>
        <w:jc w:val="both"/>
        <w:rPr>
          <w:bCs/>
          <w:sz w:val="24"/>
          <w:szCs w:val="24"/>
          <w:u w:val="single"/>
        </w:rPr>
      </w:pPr>
    </w:p>
    <w:p w:rsidR="008D2AEF" w:rsidRDefault="008D2AEF" w:rsidP="008D2AEF">
      <w:pPr>
        <w:jc w:val="both"/>
        <w:rPr>
          <w:bCs/>
          <w:sz w:val="24"/>
          <w:szCs w:val="24"/>
          <w:u w:val="single"/>
        </w:rPr>
      </w:pPr>
    </w:p>
    <w:p w:rsidR="008D2AEF" w:rsidRDefault="008D2AEF" w:rsidP="008D2AEF">
      <w:pPr>
        <w:jc w:val="both"/>
        <w:rPr>
          <w:bCs/>
          <w:sz w:val="24"/>
          <w:szCs w:val="24"/>
          <w:u w:val="single"/>
        </w:rPr>
      </w:pPr>
    </w:p>
    <w:p w:rsidR="008D2AEF" w:rsidRDefault="008D2AEF" w:rsidP="008D2AEF">
      <w:pPr>
        <w:jc w:val="both"/>
        <w:rPr>
          <w:bCs/>
          <w:sz w:val="24"/>
          <w:szCs w:val="24"/>
          <w:u w:val="single"/>
        </w:rPr>
      </w:pPr>
    </w:p>
    <w:p w:rsidR="008D2AEF" w:rsidRDefault="008D2AEF" w:rsidP="008D2AE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D2AEF" w:rsidTr="008D2AEF">
        <w:trPr>
          <w:jc w:val="center"/>
        </w:trPr>
        <w:tc>
          <w:tcPr>
            <w:tcW w:w="2828" w:type="dxa"/>
            <w:hideMark/>
          </w:tcPr>
          <w:p w:rsidR="008D2AEF" w:rsidRDefault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D2AEF" w:rsidRDefault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D2AEF" w:rsidRDefault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8D2AEF" w:rsidRDefault="008D2AEF" w:rsidP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8D2AEF" w:rsidRDefault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D2AEF" w:rsidRDefault="008D2A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D2AEF" w:rsidRDefault="008D2AEF" w:rsidP="008D2AEF"/>
    <w:sectPr w:rsidR="008D2AEF" w:rsidSect="008D2AE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AEF"/>
    <w:rsid w:val="001823A2"/>
    <w:rsid w:val="001B3619"/>
    <w:rsid w:val="00521C8E"/>
    <w:rsid w:val="0054058A"/>
    <w:rsid w:val="00783571"/>
    <w:rsid w:val="008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2A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2A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2A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2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2A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2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2AE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2AE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2AE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2AE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1026</Characters>
  <Application>Microsoft Office Word</Application>
  <DocSecurity>0</DocSecurity>
  <Lines>8</Lines>
  <Paragraphs>2</Paragraphs>
  <ScaleCrop>false</ScaleCrop>
  <Company>***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2014-12-08T12:46:00Z</dcterms:created>
  <dcterms:modified xsi:type="dcterms:W3CDTF">2014-12-10T14:15:00Z</dcterms:modified>
</cp:coreProperties>
</file>