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2D" w:rsidRPr="00EB3FF1" w:rsidRDefault="00112078" w:rsidP="002E3EB5">
      <w:pPr>
        <w:pStyle w:val="Ttulo6"/>
        <w:tabs>
          <w:tab w:val="left" w:pos="2694"/>
          <w:tab w:val="left" w:pos="5812"/>
          <w:tab w:val="left" w:pos="7371"/>
        </w:tabs>
        <w:ind w:firstLine="2835"/>
        <w:jc w:val="left"/>
        <w:rPr>
          <w:rFonts w:ascii="Times New Roman" w:hAnsi="Times New Roman"/>
          <w:sz w:val="24"/>
          <w:szCs w:val="24"/>
        </w:rPr>
      </w:pPr>
      <w:r w:rsidRPr="00EB3FF1">
        <w:rPr>
          <w:rFonts w:ascii="Times New Roman" w:hAnsi="Times New Roman"/>
          <w:sz w:val="24"/>
          <w:szCs w:val="24"/>
        </w:rPr>
        <w:t>LEI</w:t>
      </w:r>
      <w:r w:rsidR="00024769" w:rsidRPr="00EB3FF1">
        <w:rPr>
          <w:rFonts w:ascii="Times New Roman" w:hAnsi="Times New Roman"/>
          <w:sz w:val="24"/>
          <w:szCs w:val="24"/>
        </w:rPr>
        <w:t xml:space="preserve"> </w:t>
      </w:r>
      <w:r w:rsidR="00651ED3" w:rsidRPr="00EB3FF1">
        <w:rPr>
          <w:rFonts w:ascii="Times New Roman" w:hAnsi="Times New Roman"/>
          <w:sz w:val="24"/>
          <w:szCs w:val="24"/>
        </w:rPr>
        <w:t xml:space="preserve">Nº </w:t>
      </w:r>
      <w:r w:rsidR="00203A9B">
        <w:rPr>
          <w:rFonts w:ascii="Times New Roman" w:hAnsi="Times New Roman"/>
          <w:sz w:val="24"/>
          <w:szCs w:val="24"/>
        </w:rPr>
        <w:t>2.418, DE 24 DE NOVEMBRO DE 2014.</w:t>
      </w:r>
    </w:p>
    <w:p w:rsidR="002E3EB5" w:rsidRDefault="002E3EB5" w:rsidP="00AA758E">
      <w:pPr>
        <w:pStyle w:val="Recuodecorpodetexto2"/>
        <w:ind w:firstLine="2268"/>
        <w:jc w:val="left"/>
        <w:rPr>
          <w:rFonts w:ascii="Times New Roman" w:hAnsi="Times New Roman"/>
          <w:szCs w:val="24"/>
        </w:rPr>
      </w:pPr>
    </w:p>
    <w:p w:rsidR="00EB3FF1" w:rsidRDefault="00EB3FF1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203A9B" w:rsidRPr="00EB3FF1" w:rsidRDefault="00203A9B" w:rsidP="002E3EB5">
      <w:pPr>
        <w:pStyle w:val="Recuodecorpodetexto3"/>
        <w:tabs>
          <w:tab w:val="left" w:pos="4536"/>
        </w:tabs>
        <w:ind w:left="3402" w:firstLine="2835"/>
        <w:rPr>
          <w:color w:val="000000"/>
          <w:szCs w:val="24"/>
          <w:u w:val="single"/>
        </w:rPr>
      </w:pPr>
    </w:p>
    <w:p w:rsidR="00677BDD" w:rsidRPr="00EB3FF1" w:rsidRDefault="00545D7C" w:rsidP="002E3EB5">
      <w:pPr>
        <w:pStyle w:val="Recuodecorpodetexto3"/>
        <w:tabs>
          <w:tab w:val="left" w:pos="4536"/>
        </w:tabs>
        <w:ind w:left="2835"/>
        <w:rPr>
          <w:color w:val="000000"/>
          <w:szCs w:val="24"/>
        </w:rPr>
      </w:pPr>
      <w:r w:rsidRPr="00EB3FF1">
        <w:rPr>
          <w:b w:val="0"/>
          <w:color w:val="000000"/>
          <w:szCs w:val="24"/>
        </w:rPr>
        <w:t>D</w:t>
      </w:r>
      <w:r w:rsidR="002E3EB5" w:rsidRPr="00EB3FF1">
        <w:rPr>
          <w:b w:val="0"/>
          <w:color w:val="000000"/>
          <w:szCs w:val="24"/>
        </w:rPr>
        <w:t>ispõe sobre a revisão do Plano Plurianual - PPA, instituído pela Lei Municipal 2.241/2013, e dá outras providências.</w:t>
      </w:r>
      <w:r w:rsidR="002E3EB5" w:rsidRPr="00EB3FF1">
        <w:rPr>
          <w:color w:val="000000"/>
          <w:szCs w:val="24"/>
        </w:rPr>
        <w:t xml:space="preserve"> </w:t>
      </w:r>
    </w:p>
    <w:p w:rsidR="00670D2D" w:rsidRDefault="00670D2D">
      <w:pPr>
        <w:pStyle w:val="Recuodecorpodetexto3"/>
        <w:ind w:left="3544"/>
        <w:rPr>
          <w:color w:val="000000"/>
          <w:szCs w:val="24"/>
        </w:rPr>
      </w:pPr>
    </w:p>
    <w:p w:rsidR="00203A9B" w:rsidRDefault="00203A9B">
      <w:pPr>
        <w:pStyle w:val="Recuodecorpodetexto3"/>
        <w:ind w:left="3544"/>
        <w:rPr>
          <w:color w:val="000000"/>
          <w:szCs w:val="24"/>
        </w:rPr>
      </w:pPr>
    </w:p>
    <w:p w:rsidR="00203A9B" w:rsidRDefault="00203A9B">
      <w:pPr>
        <w:pStyle w:val="Recuodecorpodetexto3"/>
        <w:ind w:left="3544"/>
        <w:rPr>
          <w:color w:val="000000"/>
          <w:szCs w:val="24"/>
        </w:rPr>
      </w:pPr>
    </w:p>
    <w:p w:rsidR="00203A9B" w:rsidRDefault="00203A9B" w:rsidP="00203A9B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508DC" w:rsidRDefault="004508DC" w:rsidP="002E3EB5">
      <w:pPr>
        <w:jc w:val="both"/>
        <w:rPr>
          <w:color w:val="000000"/>
          <w:sz w:val="24"/>
          <w:szCs w:val="24"/>
        </w:rPr>
      </w:pPr>
    </w:p>
    <w:p w:rsidR="00203A9B" w:rsidRDefault="00203A9B" w:rsidP="002E3EB5">
      <w:pPr>
        <w:jc w:val="both"/>
        <w:rPr>
          <w:color w:val="000000"/>
          <w:sz w:val="24"/>
          <w:szCs w:val="24"/>
        </w:rPr>
      </w:pPr>
    </w:p>
    <w:p w:rsidR="00203A9B" w:rsidRPr="00EB3FF1" w:rsidRDefault="00203A9B" w:rsidP="002E3EB5">
      <w:pPr>
        <w:jc w:val="both"/>
        <w:rPr>
          <w:color w:val="000000"/>
          <w:sz w:val="24"/>
          <w:szCs w:val="24"/>
        </w:rPr>
      </w:pPr>
    </w:p>
    <w:p w:rsidR="00670D2D" w:rsidRPr="00EB3FF1" w:rsidRDefault="00670D2D" w:rsidP="002E3EB5">
      <w:pPr>
        <w:ind w:firstLine="1418"/>
        <w:jc w:val="both"/>
        <w:rPr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 1º</w:t>
      </w:r>
      <w:r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>Fica aprovada a Revisão do Plano Plurianual – PPA 201</w:t>
      </w:r>
      <w:r w:rsidR="00332C1E" w:rsidRPr="00EB3FF1">
        <w:rPr>
          <w:color w:val="000000"/>
          <w:sz w:val="24"/>
          <w:szCs w:val="24"/>
        </w:rPr>
        <w:t>4</w:t>
      </w:r>
      <w:r w:rsidR="00677BDD" w:rsidRPr="00EB3FF1">
        <w:rPr>
          <w:color w:val="000000"/>
          <w:sz w:val="24"/>
          <w:szCs w:val="24"/>
        </w:rPr>
        <w:t>-201</w:t>
      </w:r>
      <w:r w:rsidR="00332C1E" w:rsidRPr="00EB3FF1">
        <w:rPr>
          <w:color w:val="000000"/>
          <w:sz w:val="24"/>
          <w:szCs w:val="24"/>
        </w:rPr>
        <w:t>7</w:t>
      </w:r>
      <w:r w:rsidR="00677BDD" w:rsidRPr="00EB3FF1">
        <w:rPr>
          <w:color w:val="000000"/>
          <w:sz w:val="24"/>
          <w:szCs w:val="24"/>
        </w:rPr>
        <w:t xml:space="preserve"> do Município</w:t>
      </w:r>
      <w:r w:rsidR="00A21351" w:rsidRPr="00EB3FF1">
        <w:rPr>
          <w:color w:val="000000"/>
          <w:sz w:val="24"/>
          <w:szCs w:val="24"/>
        </w:rPr>
        <w:t>, incluindo a administração indireta,</w:t>
      </w:r>
      <w:r w:rsidR="000543F4"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 xml:space="preserve">para o período </w:t>
      </w:r>
      <w:r w:rsidR="00595842" w:rsidRPr="00EB3FF1">
        <w:rPr>
          <w:color w:val="000000"/>
          <w:sz w:val="24"/>
          <w:szCs w:val="24"/>
        </w:rPr>
        <w:t>201</w:t>
      </w:r>
      <w:r w:rsidR="00332C1E" w:rsidRPr="00EB3FF1">
        <w:rPr>
          <w:color w:val="000000"/>
          <w:sz w:val="24"/>
          <w:szCs w:val="24"/>
        </w:rPr>
        <w:t>5</w:t>
      </w:r>
      <w:r w:rsidR="00677BDD" w:rsidRPr="00EB3FF1">
        <w:rPr>
          <w:color w:val="000000"/>
          <w:sz w:val="24"/>
          <w:szCs w:val="24"/>
        </w:rPr>
        <w:t>, conforme autoriza a lei</w:t>
      </w:r>
      <w:r w:rsidR="00A21351" w:rsidRPr="00EB3FF1">
        <w:rPr>
          <w:color w:val="000000"/>
          <w:sz w:val="24"/>
          <w:szCs w:val="24"/>
        </w:rPr>
        <w:t xml:space="preserve"> </w:t>
      </w:r>
      <w:r w:rsidR="000543F4" w:rsidRPr="00EB3FF1">
        <w:rPr>
          <w:color w:val="000000"/>
          <w:sz w:val="24"/>
          <w:szCs w:val="24"/>
        </w:rPr>
        <w:t xml:space="preserve">2241 </w:t>
      </w:r>
      <w:r w:rsidR="00A21351" w:rsidRPr="00EB3FF1">
        <w:rPr>
          <w:sz w:val="24"/>
          <w:szCs w:val="24"/>
        </w:rPr>
        <w:t>de</w:t>
      </w:r>
      <w:r w:rsidR="00B47C8D" w:rsidRPr="00EB3FF1">
        <w:rPr>
          <w:sz w:val="24"/>
          <w:szCs w:val="24"/>
        </w:rPr>
        <w:t xml:space="preserve"> </w:t>
      </w:r>
      <w:r w:rsidR="000543F4" w:rsidRPr="00EB3FF1">
        <w:rPr>
          <w:sz w:val="24"/>
          <w:szCs w:val="24"/>
        </w:rPr>
        <w:t>10</w:t>
      </w:r>
      <w:r w:rsidR="00A21351" w:rsidRPr="00EB3FF1">
        <w:rPr>
          <w:sz w:val="24"/>
          <w:szCs w:val="24"/>
        </w:rPr>
        <w:t xml:space="preserve"> de</w:t>
      </w:r>
      <w:r w:rsidR="00B47C8D" w:rsidRPr="00EB3FF1">
        <w:rPr>
          <w:sz w:val="24"/>
          <w:szCs w:val="24"/>
        </w:rPr>
        <w:t xml:space="preserve"> </w:t>
      </w:r>
      <w:r w:rsidR="00332C1E" w:rsidRPr="00EB3FF1">
        <w:rPr>
          <w:sz w:val="24"/>
          <w:szCs w:val="24"/>
        </w:rPr>
        <w:t>Setembro</w:t>
      </w:r>
      <w:r w:rsidR="00A21351" w:rsidRPr="00EB3FF1">
        <w:rPr>
          <w:sz w:val="24"/>
          <w:szCs w:val="24"/>
        </w:rPr>
        <w:t xml:space="preserve"> de 20</w:t>
      </w:r>
      <w:r w:rsidR="00332C1E" w:rsidRPr="00EB3FF1">
        <w:rPr>
          <w:sz w:val="24"/>
          <w:szCs w:val="24"/>
        </w:rPr>
        <w:t>13</w:t>
      </w:r>
      <w:r w:rsidR="00A21351" w:rsidRPr="00EB3FF1">
        <w:rPr>
          <w:sz w:val="24"/>
          <w:szCs w:val="24"/>
        </w:rPr>
        <w:t>.</w:t>
      </w:r>
    </w:p>
    <w:p w:rsidR="00677BDD" w:rsidRPr="00EB3FF1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A21351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677BDD" w:rsidRPr="00EB3FF1">
        <w:rPr>
          <w:b/>
          <w:color w:val="000000"/>
          <w:sz w:val="24"/>
          <w:szCs w:val="24"/>
        </w:rPr>
        <w:t xml:space="preserve"> 2º </w:t>
      </w:r>
      <w:r w:rsidR="00677BDD" w:rsidRPr="00EB3FF1">
        <w:rPr>
          <w:color w:val="000000"/>
          <w:sz w:val="24"/>
          <w:szCs w:val="24"/>
        </w:rPr>
        <w:t>A Revisão do Plano Plurianual 201</w:t>
      </w:r>
      <w:r w:rsidR="00332C1E" w:rsidRPr="00EB3FF1">
        <w:rPr>
          <w:color w:val="000000"/>
          <w:sz w:val="24"/>
          <w:szCs w:val="24"/>
        </w:rPr>
        <w:t>4</w:t>
      </w:r>
      <w:r w:rsidR="00677BDD" w:rsidRPr="00EB3FF1">
        <w:rPr>
          <w:color w:val="000000"/>
          <w:sz w:val="24"/>
          <w:szCs w:val="24"/>
        </w:rPr>
        <w:t>-201</w:t>
      </w:r>
      <w:r w:rsidR="00332C1E" w:rsidRPr="00EB3FF1">
        <w:rPr>
          <w:color w:val="000000"/>
          <w:sz w:val="24"/>
          <w:szCs w:val="24"/>
        </w:rPr>
        <w:t>7</w:t>
      </w:r>
      <w:r w:rsidR="00677BDD" w:rsidRPr="00EB3FF1">
        <w:rPr>
          <w:color w:val="000000"/>
          <w:sz w:val="24"/>
          <w:szCs w:val="24"/>
        </w:rPr>
        <w:t xml:space="preserve">, especialmente em relação ao período de </w:t>
      </w:r>
      <w:r w:rsidR="00595842" w:rsidRPr="00EB3FF1">
        <w:rPr>
          <w:color w:val="000000"/>
          <w:sz w:val="24"/>
          <w:szCs w:val="24"/>
        </w:rPr>
        <w:t>201</w:t>
      </w:r>
      <w:r w:rsidR="00332C1E" w:rsidRPr="00EB3FF1">
        <w:rPr>
          <w:color w:val="000000"/>
          <w:sz w:val="24"/>
          <w:szCs w:val="24"/>
        </w:rPr>
        <w:t>5</w:t>
      </w:r>
      <w:r w:rsidR="00A21351"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 xml:space="preserve">compreende a realização dos ajustes necessários à </w:t>
      </w:r>
      <w:proofErr w:type="gramStart"/>
      <w:r w:rsidR="00677BDD" w:rsidRPr="00EB3FF1">
        <w:rPr>
          <w:color w:val="000000"/>
          <w:sz w:val="24"/>
          <w:szCs w:val="24"/>
        </w:rPr>
        <w:t>flexibilização</w:t>
      </w:r>
      <w:proofErr w:type="gramEnd"/>
      <w:r w:rsidR="00677BDD" w:rsidRPr="00EB3FF1">
        <w:rPr>
          <w:color w:val="000000"/>
          <w:sz w:val="24"/>
          <w:szCs w:val="24"/>
        </w:rPr>
        <w:t xml:space="preserve"> </w:t>
      </w:r>
      <w:proofErr w:type="gramStart"/>
      <w:r w:rsidR="00677BDD" w:rsidRPr="00EB3FF1">
        <w:rPr>
          <w:color w:val="000000"/>
          <w:sz w:val="24"/>
          <w:szCs w:val="24"/>
        </w:rPr>
        <w:t>governamental</w:t>
      </w:r>
      <w:proofErr w:type="gramEnd"/>
      <w:r w:rsidR="00677BDD" w:rsidRPr="00EB3FF1">
        <w:rPr>
          <w:color w:val="000000"/>
          <w:sz w:val="24"/>
          <w:szCs w:val="24"/>
        </w:rPr>
        <w:t>, bem como consiste na atualização e inclusão de ações e metas para o exercício seguinte</w:t>
      </w:r>
      <w:r w:rsidR="00A21351" w:rsidRPr="00EB3FF1">
        <w:rPr>
          <w:color w:val="000000"/>
          <w:sz w:val="24"/>
          <w:szCs w:val="24"/>
        </w:rPr>
        <w:t>, criadas através de leis específicas e inclusas através deste projeto</w:t>
      </w:r>
      <w:r w:rsidR="000543F4" w:rsidRPr="00EB3FF1">
        <w:rPr>
          <w:color w:val="000000"/>
          <w:sz w:val="24"/>
          <w:szCs w:val="24"/>
        </w:rPr>
        <w:t>, revalidadas na Lei de Diretrizes orçamentárias e Lei Orçamentária Anual.</w:t>
      </w:r>
      <w:r w:rsidR="00A21351" w:rsidRPr="00EB3FF1">
        <w:rPr>
          <w:color w:val="000000"/>
          <w:sz w:val="24"/>
          <w:szCs w:val="24"/>
        </w:rPr>
        <w:t xml:space="preserve"> </w:t>
      </w:r>
    </w:p>
    <w:p w:rsidR="00677BDD" w:rsidRPr="00EB3FF1" w:rsidRDefault="00677BDD" w:rsidP="002E3EB5">
      <w:pPr>
        <w:ind w:firstLine="1418"/>
        <w:jc w:val="both"/>
        <w:rPr>
          <w:color w:val="000000"/>
          <w:sz w:val="24"/>
          <w:szCs w:val="24"/>
        </w:rPr>
      </w:pPr>
    </w:p>
    <w:p w:rsidR="00CF7ACB" w:rsidRPr="00EB3FF1" w:rsidRDefault="004F7D02" w:rsidP="002E3EB5">
      <w:pPr>
        <w:ind w:firstLine="1418"/>
        <w:jc w:val="both"/>
        <w:rPr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§ 1º</w:t>
      </w:r>
      <w:r w:rsidRPr="00EB3FF1">
        <w:rPr>
          <w:color w:val="000000"/>
          <w:sz w:val="24"/>
          <w:szCs w:val="24"/>
        </w:rPr>
        <w:t xml:space="preserve"> </w:t>
      </w:r>
      <w:r w:rsidR="00677BDD" w:rsidRPr="00EB3FF1">
        <w:rPr>
          <w:color w:val="000000"/>
          <w:sz w:val="24"/>
          <w:szCs w:val="24"/>
        </w:rPr>
        <w:t>As adequações efetuadas alteram as</w:t>
      </w:r>
      <w:r w:rsidRPr="00EB3FF1">
        <w:rPr>
          <w:color w:val="000000"/>
          <w:sz w:val="24"/>
          <w:szCs w:val="24"/>
        </w:rPr>
        <w:t xml:space="preserve"> metas financeiras globais da Administração Direta</w:t>
      </w:r>
      <w:r w:rsidR="00A21351" w:rsidRPr="00EB3FF1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="00A21351" w:rsidRPr="00EB3FF1">
        <w:rPr>
          <w:sz w:val="24"/>
          <w:szCs w:val="24"/>
        </w:rPr>
        <w:t>período de</w:t>
      </w:r>
      <w:r w:rsidR="008F06E8" w:rsidRPr="00EB3FF1">
        <w:rPr>
          <w:sz w:val="24"/>
          <w:szCs w:val="24"/>
        </w:rPr>
        <w:t xml:space="preserve"> </w:t>
      </w:r>
      <w:r w:rsidR="000543F4" w:rsidRPr="00EB3FF1">
        <w:rPr>
          <w:sz w:val="24"/>
          <w:szCs w:val="24"/>
        </w:rPr>
        <w:t>setembro</w:t>
      </w:r>
      <w:r w:rsidR="00A21351" w:rsidRPr="00EB3FF1">
        <w:rPr>
          <w:sz w:val="24"/>
          <w:szCs w:val="24"/>
        </w:rPr>
        <w:t>/</w:t>
      </w:r>
      <w:r w:rsidR="00595842" w:rsidRPr="00EB3FF1">
        <w:rPr>
          <w:sz w:val="24"/>
          <w:szCs w:val="24"/>
        </w:rPr>
        <w:t>201</w:t>
      </w:r>
      <w:r w:rsidR="00332C1E" w:rsidRPr="00EB3FF1">
        <w:rPr>
          <w:sz w:val="24"/>
          <w:szCs w:val="24"/>
        </w:rPr>
        <w:t>4</w:t>
      </w:r>
      <w:r w:rsidR="00A21351" w:rsidRPr="00EB3FF1">
        <w:rPr>
          <w:sz w:val="24"/>
          <w:szCs w:val="24"/>
        </w:rPr>
        <w:t>, passando o valor a ser de R$</w:t>
      </w:r>
      <w:r w:rsidR="00B47C8D" w:rsidRPr="00EB3FF1">
        <w:rPr>
          <w:sz w:val="24"/>
          <w:szCs w:val="24"/>
        </w:rPr>
        <w:t xml:space="preserve"> </w:t>
      </w:r>
      <w:r w:rsidR="00C86C0D" w:rsidRPr="00EB3FF1">
        <w:rPr>
          <w:sz w:val="24"/>
          <w:szCs w:val="24"/>
        </w:rPr>
        <w:t>250.000.000</w:t>
      </w:r>
      <w:r w:rsidR="00595842" w:rsidRPr="00EB3FF1">
        <w:rPr>
          <w:sz w:val="24"/>
          <w:szCs w:val="24"/>
        </w:rPr>
        <w:t>,00</w:t>
      </w:r>
      <w:r w:rsidR="00CF7ACB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>Duzentos e Cinquenta Milhões de Reais</w:t>
      </w:r>
      <w:r w:rsidR="00B62CD0" w:rsidRPr="00EB3FF1">
        <w:rPr>
          <w:sz w:val="24"/>
          <w:szCs w:val="24"/>
        </w:rPr>
        <w:t>)</w:t>
      </w:r>
      <w:proofErr w:type="gramStart"/>
      <w:r w:rsidR="00B62CD0" w:rsidRPr="00EB3FF1">
        <w:rPr>
          <w:sz w:val="24"/>
          <w:szCs w:val="24"/>
        </w:rPr>
        <w:t xml:space="preserve"> </w:t>
      </w:r>
      <w:r w:rsidR="00A21351" w:rsidRPr="00EB3FF1">
        <w:rPr>
          <w:color w:val="FF0000"/>
          <w:sz w:val="24"/>
          <w:szCs w:val="24"/>
        </w:rPr>
        <w:t xml:space="preserve"> </w:t>
      </w:r>
      <w:proofErr w:type="gramEnd"/>
      <w:r w:rsidR="00A21351" w:rsidRPr="00EB3FF1">
        <w:rPr>
          <w:sz w:val="24"/>
          <w:szCs w:val="24"/>
        </w:rPr>
        <w:t xml:space="preserve">para </w:t>
      </w:r>
      <w:r w:rsidR="00595842" w:rsidRPr="00EB3FF1">
        <w:rPr>
          <w:sz w:val="24"/>
          <w:szCs w:val="24"/>
        </w:rPr>
        <w:t>201</w:t>
      </w:r>
      <w:r w:rsidR="00B62CD0" w:rsidRPr="00EB3FF1">
        <w:rPr>
          <w:sz w:val="24"/>
          <w:szCs w:val="24"/>
        </w:rPr>
        <w:t>5</w:t>
      </w:r>
      <w:r w:rsidR="00B47C8D" w:rsidRPr="00EB3FF1">
        <w:rPr>
          <w:sz w:val="24"/>
          <w:szCs w:val="24"/>
        </w:rPr>
        <w:t>, sendo</w:t>
      </w:r>
      <w:r w:rsidR="00595842" w:rsidRPr="00EB3FF1">
        <w:rPr>
          <w:sz w:val="24"/>
          <w:szCs w:val="24"/>
        </w:rPr>
        <w:t xml:space="preserve"> </w:t>
      </w:r>
      <w:r w:rsidR="00B47C8D" w:rsidRPr="00EB3FF1">
        <w:rPr>
          <w:sz w:val="24"/>
          <w:szCs w:val="24"/>
        </w:rPr>
        <w:t xml:space="preserve">R$ </w:t>
      </w:r>
      <w:r w:rsidR="00FD7BEB" w:rsidRPr="00EB3FF1">
        <w:rPr>
          <w:sz w:val="24"/>
          <w:szCs w:val="24"/>
        </w:rPr>
        <w:t>229.000.000,00</w:t>
      </w:r>
      <w:r w:rsidR="00CF7ACB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 xml:space="preserve">Duzentos e Vinte e Nove Milhões de </w:t>
      </w:r>
      <w:r w:rsidR="00B62CD0" w:rsidRPr="00EB3FF1">
        <w:rPr>
          <w:sz w:val="24"/>
          <w:szCs w:val="24"/>
        </w:rPr>
        <w:t>Reais)</w:t>
      </w:r>
      <w:r w:rsidR="00B47C8D" w:rsidRPr="00EB3FF1">
        <w:rPr>
          <w:sz w:val="24"/>
          <w:szCs w:val="24"/>
        </w:rPr>
        <w:t xml:space="preserve"> </w:t>
      </w:r>
      <w:r w:rsidR="00A21351" w:rsidRPr="00EB3FF1">
        <w:rPr>
          <w:sz w:val="24"/>
          <w:szCs w:val="24"/>
        </w:rPr>
        <w:t xml:space="preserve"> para </w:t>
      </w:r>
      <w:r w:rsidR="00595842" w:rsidRPr="00EB3FF1">
        <w:rPr>
          <w:sz w:val="24"/>
          <w:szCs w:val="24"/>
        </w:rPr>
        <w:t xml:space="preserve">Administração Direta e R$ </w:t>
      </w:r>
      <w:r w:rsidR="00FD7BEB" w:rsidRPr="00EB3FF1">
        <w:rPr>
          <w:sz w:val="24"/>
          <w:szCs w:val="24"/>
        </w:rPr>
        <w:t>21.000.000,00</w:t>
      </w:r>
      <w:r w:rsidR="00595842" w:rsidRPr="00EB3FF1">
        <w:rPr>
          <w:sz w:val="24"/>
          <w:szCs w:val="24"/>
        </w:rPr>
        <w:t xml:space="preserve"> (</w:t>
      </w:r>
      <w:r w:rsidR="00FD7BEB" w:rsidRPr="00EB3FF1">
        <w:rPr>
          <w:sz w:val="24"/>
          <w:szCs w:val="24"/>
        </w:rPr>
        <w:t xml:space="preserve">Vinte e Um </w:t>
      </w:r>
      <w:r w:rsidR="00B62CD0" w:rsidRPr="00EB3FF1">
        <w:rPr>
          <w:sz w:val="24"/>
          <w:szCs w:val="24"/>
        </w:rPr>
        <w:t>Milhões</w:t>
      </w:r>
      <w:r w:rsidR="00FD7BEB" w:rsidRPr="00EB3FF1">
        <w:rPr>
          <w:sz w:val="24"/>
          <w:szCs w:val="24"/>
        </w:rPr>
        <w:t xml:space="preserve"> de </w:t>
      </w:r>
      <w:r w:rsidR="00B62CD0" w:rsidRPr="00EB3FF1">
        <w:rPr>
          <w:sz w:val="24"/>
          <w:szCs w:val="24"/>
        </w:rPr>
        <w:t>Reais)</w:t>
      </w:r>
      <w:r w:rsidR="00FD7BEB" w:rsidRPr="00EB3FF1">
        <w:rPr>
          <w:sz w:val="24"/>
          <w:szCs w:val="24"/>
        </w:rPr>
        <w:t xml:space="preserve"> para a Administração Indireta – Previso.</w:t>
      </w:r>
    </w:p>
    <w:p w:rsidR="00B62CD0" w:rsidRPr="00EB3FF1" w:rsidRDefault="00B62CD0" w:rsidP="002E3EB5">
      <w:pPr>
        <w:ind w:firstLine="1418"/>
        <w:jc w:val="both"/>
        <w:rPr>
          <w:color w:val="000000"/>
          <w:sz w:val="24"/>
          <w:szCs w:val="24"/>
        </w:rPr>
      </w:pPr>
    </w:p>
    <w:p w:rsidR="00677BDD" w:rsidRPr="00EB3FF1" w:rsidRDefault="00CF7ACB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§ 2º</w:t>
      </w:r>
      <w:r w:rsidRPr="00EB3FF1">
        <w:rPr>
          <w:color w:val="000000"/>
          <w:sz w:val="24"/>
          <w:szCs w:val="24"/>
        </w:rPr>
        <w:t xml:space="preserve"> Fica autorizado </w:t>
      </w:r>
      <w:proofErr w:type="gramStart"/>
      <w:r w:rsidRPr="00EB3FF1">
        <w:rPr>
          <w:color w:val="000000"/>
          <w:sz w:val="24"/>
          <w:szCs w:val="24"/>
        </w:rPr>
        <w:t>a</w:t>
      </w:r>
      <w:proofErr w:type="gramEnd"/>
      <w:r w:rsidRPr="00EB3FF1">
        <w:rPr>
          <w:color w:val="000000"/>
          <w:sz w:val="24"/>
          <w:szCs w:val="24"/>
        </w:rPr>
        <w:t xml:space="preserve"> exclusão de ações previstas para </w:t>
      </w:r>
      <w:r w:rsidR="00595842" w:rsidRPr="00EB3FF1">
        <w:rPr>
          <w:color w:val="000000"/>
          <w:sz w:val="24"/>
          <w:szCs w:val="24"/>
        </w:rPr>
        <w:t>201</w:t>
      </w:r>
      <w:r w:rsidR="00B62CD0" w:rsidRPr="00EB3FF1">
        <w:rPr>
          <w:color w:val="000000"/>
          <w:sz w:val="24"/>
          <w:szCs w:val="24"/>
        </w:rPr>
        <w:t>5</w:t>
      </w:r>
      <w:r w:rsidRPr="00EB3FF1">
        <w:rPr>
          <w:color w:val="000000"/>
          <w:sz w:val="24"/>
          <w:szCs w:val="24"/>
        </w:rPr>
        <w:t xml:space="preserve"> junção de outras, com objetivos parecidos; bem como a alteração dos Indicadores Físico/Financeiro que envolvam Produtos, Unidades de Medida e Meta Física de algumas ações, objetivando o maior detalhamentos dos mesmos. </w:t>
      </w:r>
      <w:r w:rsidR="004F7D02" w:rsidRPr="00EB3FF1">
        <w:rPr>
          <w:color w:val="000000"/>
          <w:sz w:val="24"/>
          <w:szCs w:val="24"/>
        </w:rPr>
        <w:t xml:space="preserve"> </w:t>
      </w:r>
    </w:p>
    <w:p w:rsidR="002E3EB5" w:rsidRPr="00EB3FF1" w:rsidRDefault="004F7D02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 xml:space="preserve">                                    </w:t>
      </w:r>
      <w:r w:rsidR="00FD7BEB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 xml:space="preserve">  </w:t>
      </w:r>
    </w:p>
    <w:p w:rsidR="00670D2D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4F7D02" w:rsidRPr="00EB3FF1">
        <w:rPr>
          <w:b/>
          <w:color w:val="000000"/>
          <w:sz w:val="24"/>
          <w:szCs w:val="24"/>
        </w:rPr>
        <w:t xml:space="preserve"> 3º </w:t>
      </w:r>
      <w:r w:rsidR="004F7D02" w:rsidRPr="00EB3FF1">
        <w:rPr>
          <w:color w:val="000000"/>
          <w:sz w:val="24"/>
          <w:szCs w:val="24"/>
        </w:rPr>
        <w:t xml:space="preserve">Passa a fazer parte desta lei o </w:t>
      </w:r>
      <w:r w:rsidR="004F7D02" w:rsidRPr="00EB3FF1">
        <w:rPr>
          <w:b/>
          <w:color w:val="000000"/>
          <w:sz w:val="24"/>
          <w:szCs w:val="24"/>
        </w:rPr>
        <w:t xml:space="preserve">Anexo I </w:t>
      </w:r>
      <w:r w:rsidR="00536AB7" w:rsidRPr="00EB3FF1">
        <w:rPr>
          <w:color w:val="000000"/>
          <w:sz w:val="24"/>
          <w:szCs w:val="24"/>
        </w:rPr>
        <w:t>–</w:t>
      </w:r>
      <w:r w:rsidR="00EB3FF1">
        <w:rPr>
          <w:color w:val="000000"/>
          <w:sz w:val="24"/>
          <w:szCs w:val="24"/>
        </w:rPr>
        <w:t xml:space="preserve"> </w:t>
      </w:r>
      <w:r w:rsidR="00EB3FF1" w:rsidRPr="00EB3FF1">
        <w:rPr>
          <w:color w:val="000000"/>
          <w:sz w:val="24"/>
          <w:szCs w:val="24"/>
        </w:rPr>
        <w:t>Consolidação</w:t>
      </w:r>
      <w:r w:rsidR="00FD7BEB" w:rsidRPr="00EB3FF1">
        <w:rPr>
          <w:color w:val="000000"/>
          <w:sz w:val="24"/>
          <w:szCs w:val="24"/>
        </w:rPr>
        <w:t xml:space="preserve"> dos Programas por Órgãos e Unidades Orçamentárias</w:t>
      </w:r>
      <w:r w:rsidR="00536AB7" w:rsidRPr="00EB3FF1">
        <w:rPr>
          <w:color w:val="000000"/>
          <w:sz w:val="24"/>
          <w:szCs w:val="24"/>
        </w:rPr>
        <w:t xml:space="preserve">, </w:t>
      </w:r>
      <w:r w:rsidR="004F7D02" w:rsidRPr="00EB3FF1">
        <w:rPr>
          <w:color w:val="000000"/>
          <w:sz w:val="24"/>
          <w:szCs w:val="24"/>
        </w:rPr>
        <w:t>que demonstra</w:t>
      </w:r>
      <w:r w:rsidR="00FD7BEB" w:rsidRPr="00EB3FF1">
        <w:rPr>
          <w:color w:val="000000"/>
          <w:sz w:val="24"/>
          <w:szCs w:val="24"/>
        </w:rPr>
        <w:t>m</w:t>
      </w:r>
      <w:r w:rsidR="004F7D02" w:rsidRPr="00EB3FF1">
        <w:rPr>
          <w:color w:val="000000"/>
          <w:sz w:val="24"/>
          <w:szCs w:val="24"/>
        </w:rPr>
        <w:t xml:space="preserve"> as </w:t>
      </w:r>
      <w:r w:rsidR="00B62CD0" w:rsidRPr="00EB3FF1">
        <w:rPr>
          <w:color w:val="000000"/>
          <w:sz w:val="24"/>
          <w:szCs w:val="24"/>
        </w:rPr>
        <w:t>açõ</w:t>
      </w:r>
      <w:r w:rsidR="004F7D02" w:rsidRPr="00EB3FF1">
        <w:rPr>
          <w:color w:val="000000"/>
          <w:sz w:val="24"/>
          <w:szCs w:val="24"/>
        </w:rPr>
        <w:t>e</w:t>
      </w:r>
      <w:r w:rsidR="00B62CD0" w:rsidRPr="00EB3FF1">
        <w:rPr>
          <w:color w:val="000000"/>
          <w:sz w:val="24"/>
          <w:szCs w:val="24"/>
        </w:rPr>
        <w:t>s, metas, projetos e atividades que passam a vigorar em 2015, permanecendo inalterados os demais anos de 2016 e 2017</w:t>
      </w:r>
      <w:r w:rsidR="004F7D02" w:rsidRPr="00EB3FF1">
        <w:rPr>
          <w:color w:val="000000"/>
          <w:sz w:val="24"/>
          <w:szCs w:val="24"/>
        </w:rPr>
        <w:t>;</w:t>
      </w:r>
    </w:p>
    <w:p w:rsidR="002E3EB5" w:rsidRPr="00EB3FF1" w:rsidRDefault="004F7D02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</w:p>
    <w:p w:rsidR="00A25A7E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886BF0" w:rsidRPr="00EB3FF1">
        <w:rPr>
          <w:b/>
          <w:color w:val="000000"/>
          <w:sz w:val="24"/>
          <w:szCs w:val="24"/>
        </w:rPr>
        <w:t xml:space="preserve"> 4º</w:t>
      </w:r>
      <w:r w:rsidR="00886BF0" w:rsidRPr="00EB3FF1">
        <w:rPr>
          <w:color w:val="000000"/>
          <w:sz w:val="24"/>
          <w:szCs w:val="24"/>
        </w:rPr>
        <w:t xml:space="preserve"> Fica </w:t>
      </w:r>
      <w:r w:rsidR="001A6AB9" w:rsidRPr="00EB3FF1">
        <w:rPr>
          <w:color w:val="000000"/>
          <w:sz w:val="24"/>
          <w:szCs w:val="24"/>
        </w:rPr>
        <w:t>substituído</w:t>
      </w:r>
      <w:r w:rsidR="00886BF0" w:rsidRPr="00EB3FF1">
        <w:rPr>
          <w:color w:val="000000"/>
          <w:sz w:val="24"/>
          <w:szCs w:val="24"/>
        </w:rPr>
        <w:t xml:space="preserve"> o </w:t>
      </w:r>
      <w:r w:rsidR="001A6AB9" w:rsidRPr="00EB3FF1">
        <w:rPr>
          <w:color w:val="000000"/>
          <w:sz w:val="24"/>
          <w:szCs w:val="24"/>
        </w:rPr>
        <w:t>relatório</w:t>
      </w:r>
      <w:r w:rsidR="00886BF0" w:rsidRPr="00EB3FF1">
        <w:rPr>
          <w:color w:val="000000"/>
          <w:sz w:val="24"/>
          <w:szCs w:val="24"/>
        </w:rPr>
        <w:t xml:space="preserve"> </w:t>
      </w:r>
      <w:r w:rsidR="00886BF0" w:rsidRPr="00EB3FF1">
        <w:rPr>
          <w:b/>
          <w:color w:val="000000"/>
          <w:sz w:val="24"/>
          <w:szCs w:val="24"/>
        </w:rPr>
        <w:t xml:space="preserve">de Programas </w:t>
      </w:r>
      <w:proofErr w:type="spellStart"/>
      <w:r w:rsidR="00886BF0" w:rsidRPr="00EB3FF1">
        <w:rPr>
          <w:b/>
          <w:color w:val="000000"/>
          <w:sz w:val="24"/>
          <w:szCs w:val="24"/>
        </w:rPr>
        <w:t>Finalísticos</w:t>
      </w:r>
      <w:proofErr w:type="spellEnd"/>
      <w:r w:rsidR="00886BF0" w:rsidRPr="00EB3FF1">
        <w:rPr>
          <w:b/>
          <w:color w:val="000000"/>
          <w:sz w:val="24"/>
          <w:szCs w:val="24"/>
        </w:rPr>
        <w:t xml:space="preserve"> e de Apoio Administrativo </w:t>
      </w:r>
      <w:r w:rsidR="00886BF0" w:rsidRPr="00EB3FF1">
        <w:rPr>
          <w:color w:val="000000"/>
          <w:sz w:val="24"/>
          <w:szCs w:val="24"/>
        </w:rPr>
        <w:t xml:space="preserve">da Lei </w:t>
      </w:r>
      <w:r w:rsidR="00FD7BEB" w:rsidRPr="00EB3FF1">
        <w:rPr>
          <w:color w:val="000000"/>
          <w:sz w:val="24"/>
          <w:szCs w:val="24"/>
        </w:rPr>
        <w:t>2241</w:t>
      </w:r>
      <w:r w:rsidR="00B62CD0" w:rsidRPr="00EB3FF1">
        <w:rPr>
          <w:color w:val="000000"/>
          <w:sz w:val="24"/>
          <w:szCs w:val="24"/>
        </w:rPr>
        <w:t>/2013</w:t>
      </w:r>
      <w:r w:rsidR="00886BF0" w:rsidRPr="00EB3FF1">
        <w:rPr>
          <w:color w:val="000000"/>
          <w:sz w:val="24"/>
          <w:szCs w:val="24"/>
        </w:rPr>
        <w:t>, pelo</w:t>
      </w:r>
      <w:r w:rsidR="001A6AB9" w:rsidRPr="00EB3FF1">
        <w:rPr>
          <w:b/>
          <w:color w:val="000000"/>
          <w:sz w:val="24"/>
          <w:szCs w:val="24"/>
        </w:rPr>
        <w:t xml:space="preserve"> Anexo I </w:t>
      </w:r>
      <w:r w:rsidR="001A6AB9" w:rsidRPr="00EB3FF1">
        <w:rPr>
          <w:color w:val="000000"/>
          <w:sz w:val="24"/>
          <w:szCs w:val="24"/>
        </w:rPr>
        <w:t>desta lei</w:t>
      </w:r>
      <w:r w:rsidR="00A25A7E" w:rsidRPr="00EB3FF1">
        <w:rPr>
          <w:color w:val="000000"/>
          <w:sz w:val="24"/>
          <w:szCs w:val="24"/>
        </w:rPr>
        <w:t xml:space="preserve">, que </w:t>
      </w:r>
      <w:r w:rsidR="00B62CD0" w:rsidRPr="00EB3FF1">
        <w:rPr>
          <w:color w:val="000000"/>
          <w:sz w:val="24"/>
          <w:szCs w:val="24"/>
        </w:rPr>
        <w:t>engloba tod</w:t>
      </w:r>
      <w:r w:rsidR="00EB3FF1">
        <w:rPr>
          <w:color w:val="000000"/>
          <w:sz w:val="24"/>
          <w:szCs w:val="24"/>
        </w:rPr>
        <w:t>as</w:t>
      </w:r>
      <w:r w:rsidR="00B62CD0" w:rsidRPr="00EB3FF1">
        <w:rPr>
          <w:color w:val="000000"/>
          <w:sz w:val="24"/>
          <w:szCs w:val="24"/>
        </w:rPr>
        <w:t xml:space="preserve"> as alterações efetuadas. </w:t>
      </w:r>
    </w:p>
    <w:p w:rsidR="002E3EB5" w:rsidRPr="00EB3FF1" w:rsidRDefault="00A25A7E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 xml:space="preserve"> </w:t>
      </w:r>
      <w:r w:rsidR="007B0B88" w:rsidRPr="00EB3FF1">
        <w:rPr>
          <w:b/>
          <w:color w:val="000000"/>
          <w:sz w:val="24"/>
          <w:szCs w:val="24"/>
        </w:rPr>
        <w:t xml:space="preserve"> </w:t>
      </w:r>
    </w:p>
    <w:p w:rsidR="00886BF0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886BF0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5</w:t>
      </w:r>
      <w:r w:rsidR="00886BF0" w:rsidRPr="00EB3FF1">
        <w:rPr>
          <w:b/>
          <w:color w:val="000000"/>
          <w:sz w:val="24"/>
          <w:szCs w:val="24"/>
        </w:rPr>
        <w:t xml:space="preserve">º </w:t>
      </w:r>
      <w:r w:rsidR="00886BF0" w:rsidRPr="00EB3FF1">
        <w:rPr>
          <w:color w:val="000000"/>
          <w:sz w:val="24"/>
          <w:szCs w:val="24"/>
        </w:rPr>
        <w:t>Os Projetos de Lei de Diretrizes Orçamentárias e do Orçamento serão elaborados, a cada ano, de forma compatível com a Lei do Plano Plurianual e suas revisões;</w:t>
      </w:r>
    </w:p>
    <w:p w:rsidR="002E3EB5" w:rsidRPr="00EB3FF1" w:rsidRDefault="0082111D" w:rsidP="002E3EB5">
      <w:pPr>
        <w:ind w:firstLine="1418"/>
        <w:jc w:val="both"/>
        <w:rPr>
          <w:b/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b/>
          <w:color w:val="000000"/>
          <w:sz w:val="24"/>
          <w:szCs w:val="24"/>
        </w:rPr>
        <w:tab/>
      </w:r>
    </w:p>
    <w:p w:rsidR="0082111D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lastRenderedPageBreak/>
        <w:t>Art.</w:t>
      </w:r>
      <w:r w:rsidR="0082111D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6</w:t>
      </w:r>
      <w:r w:rsidR="0082111D" w:rsidRPr="00EB3FF1">
        <w:rPr>
          <w:b/>
          <w:color w:val="000000"/>
          <w:sz w:val="24"/>
          <w:szCs w:val="24"/>
        </w:rPr>
        <w:t>º</w:t>
      </w:r>
      <w:r w:rsidR="0082111D" w:rsidRPr="00EB3FF1">
        <w:rPr>
          <w:color w:val="000000"/>
          <w:sz w:val="24"/>
          <w:szCs w:val="24"/>
        </w:rPr>
        <w:t xml:space="preserve"> A inclusão, exclusão ou alteração de ações orçamentárias no Plano Plurianual, autorizadas por esta lei </w:t>
      </w:r>
      <w:proofErr w:type="gramStart"/>
      <w:r w:rsidR="0082111D" w:rsidRPr="00EB3FF1">
        <w:rPr>
          <w:color w:val="000000"/>
          <w:sz w:val="24"/>
          <w:szCs w:val="24"/>
        </w:rPr>
        <w:t>dar-se-ão</w:t>
      </w:r>
      <w:proofErr w:type="gramEnd"/>
      <w:r w:rsidR="0082111D" w:rsidRPr="00EB3FF1">
        <w:rPr>
          <w:color w:val="000000"/>
          <w:sz w:val="24"/>
          <w:szCs w:val="24"/>
        </w:rPr>
        <w:t xml:space="preserve"> por intermédio da Lei orçamentária Anual ou de seus créditos adicionais, apropriando-se ao respectivo programa, as modificações conseq</w:t>
      </w:r>
      <w:r w:rsidR="00EB3FF1">
        <w:rPr>
          <w:color w:val="000000"/>
          <w:sz w:val="24"/>
          <w:szCs w:val="24"/>
        </w:rPr>
        <w:t>u</w:t>
      </w:r>
      <w:r w:rsidR="0082111D" w:rsidRPr="00EB3FF1">
        <w:rPr>
          <w:color w:val="000000"/>
          <w:sz w:val="24"/>
          <w:szCs w:val="24"/>
        </w:rPr>
        <w:t>entes.</w:t>
      </w:r>
    </w:p>
    <w:p w:rsidR="002E3EB5" w:rsidRPr="00EB3FF1" w:rsidRDefault="000442F0" w:rsidP="002E3EB5">
      <w:pPr>
        <w:jc w:val="both"/>
        <w:rPr>
          <w:color w:val="000000"/>
          <w:sz w:val="24"/>
          <w:szCs w:val="24"/>
        </w:rPr>
      </w:pP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  <w:r w:rsidRPr="00EB3FF1">
        <w:rPr>
          <w:color w:val="000000"/>
          <w:sz w:val="24"/>
          <w:szCs w:val="24"/>
        </w:rPr>
        <w:tab/>
      </w:r>
    </w:p>
    <w:p w:rsidR="009810BC" w:rsidRPr="00EB3FF1" w:rsidRDefault="007B0B88" w:rsidP="002E3EB5">
      <w:pPr>
        <w:ind w:firstLine="1418"/>
        <w:jc w:val="both"/>
        <w:rPr>
          <w:color w:val="000000"/>
          <w:sz w:val="24"/>
          <w:szCs w:val="24"/>
        </w:rPr>
      </w:pPr>
      <w:r w:rsidRPr="00EB3FF1">
        <w:rPr>
          <w:b/>
          <w:color w:val="000000"/>
          <w:sz w:val="24"/>
          <w:szCs w:val="24"/>
        </w:rPr>
        <w:t>Art.</w:t>
      </w:r>
      <w:r w:rsidR="00A25A7E" w:rsidRPr="00EB3FF1">
        <w:rPr>
          <w:b/>
          <w:color w:val="000000"/>
          <w:sz w:val="24"/>
          <w:szCs w:val="24"/>
        </w:rPr>
        <w:t xml:space="preserve"> </w:t>
      </w:r>
      <w:r w:rsidRPr="00EB3FF1">
        <w:rPr>
          <w:b/>
          <w:color w:val="000000"/>
          <w:sz w:val="24"/>
          <w:szCs w:val="24"/>
        </w:rPr>
        <w:t>7</w:t>
      </w:r>
      <w:r w:rsidR="009810BC" w:rsidRPr="00EB3FF1">
        <w:rPr>
          <w:b/>
          <w:color w:val="000000"/>
          <w:sz w:val="24"/>
          <w:szCs w:val="24"/>
        </w:rPr>
        <w:t xml:space="preserve">º </w:t>
      </w:r>
      <w:r w:rsidR="009810BC" w:rsidRPr="00EB3FF1">
        <w:rPr>
          <w:color w:val="000000"/>
          <w:sz w:val="24"/>
          <w:szCs w:val="24"/>
        </w:rPr>
        <w:t xml:space="preserve">Esta Lei entrará em vigor na data de sua publicação, surtindo efeitos a partir de 01 de Janeiro de </w:t>
      </w:r>
      <w:r w:rsidR="00595842" w:rsidRPr="00EB3FF1">
        <w:rPr>
          <w:color w:val="000000"/>
          <w:sz w:val="24"/>
          <w:szCs w:val="24"/>
        </w:rPr>
        <w:t>201</w:t>
      </w:r>
      <w:r w:rsidR="00B62CD0" w:rsidRPr="00EB3FF1">
        <w:rPr>
          <w:color w:val="000000"/>
          <w:sz w:val="24"/>
          <w:szCs w:val="24"/>
        </w:rPr>
        <w:t>5</w:t>
      </w:r>
      <w:r w:rsidR="002E3EB5" w:rsidRPr="00EB3FF1">
        <w:rPr>
          <w:color w:val="000000"/>
          <w:sz w:val="24"/>
          <w:szCs w:val="24"/>
        </w:rPr>
        <w:t>.</w:t>
      </w:r>
    </w:p>
    <w:p w:rsidR="009810BC" w:rsidRPr="00EB3FF1" w:rsidRDefault="009810BC" w:rsidP="002E3EB5">
      <w:pPr>
        <w:jc w:val="both"/>
        <w:rPr>
          <w:color w:val="000000"/>
          <w:sz w:val="24"/>
          <w:szCs w:val="24"/>
        </w:rPr>
      </w:pPr>
    </w:p>
    <w:p w:rsidR="00EB3FF1" w:rsidRDefault="00EB3FF1" w:rsidP="00EB3FF1">
      <w:pPr>
        <w:tabs>
          <w:tab w:val="left" w:pos="4455"/>
        </w:tabs>
        <w:overflowPunct w:val="0"/>
        <w:autoSpaceDE w:val="0"/>
        <w:autoSpaceDN w:val="0"/>
        <w:adjustRightInd w:val="0"/>
        <w:ind w:firstLine="1680"/>
        <w:jc w:val="both"/>
        <w:rPr>
          <w:color w:val="000000"/>
          <w:sz w:val="24"/>
          <w:szCs w:val="24"/>
        </w:rPr>
      </w:pPr>
    </w:p>
    <w:p w:rsidR="00203A9B" w:rsidRPr="00EB3FF1" w:rsidRDefault="00203A9B" w:rsidP="00EB3FF1">
      <w:pPr>
        <w:tabs>
          <w:tab w:val="left" w:pos="4455"/>
        </w:tabs>
        <w:overflowPunct w:val="0"/>
        <w:autoSpaceDE w:val="0"/>
        <w:autoSpaceDN w:val="0"/>
        <w:adjustRightInd w:val="0"/>
        <w:ind w:firstLine="1680"/>
        <w:jc w:val="both"/>
        <w:rPr>
          <w:color w:val="000000"/>
          <w:sz w:val="24"/>
          <w:szCs w:val="24"/>
        </w:rPr>
      </w:pPr>
    </w:p>
    <w:p w:rsidR="00EB3FF1" w:rsidRPr="00EB3FF1" w:rsidRDefault="00203A9B" w:rsidP="00EB3FF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EB3FF1" w:rsidRPr="00EB3FF1">
        <w:rPr>
          <w:sz w:val="24"/>
          <w:szCs w:val="24"/>
        </w:rPr>
        <w:t xml:space="preserve"> Municipal de Sorriso, Estado de Mato Grosso, em </w:t>
      </w:r>
      <w:r>
        <w:rPr>
          <w:sz w:val="24"/>
          <w:szCs w:val="24"/>
        </w:rPr>
        <w:t>24</w:t>
      </w:r>
      <w:r w:rsidR="00EB3FF1" w:rsidRPr="00EB3FF1">
        <w:rPr>
          <w:sz w:val="24"/>
          <w:szCs w:val="24"/>
        </w:rPr>
        <w:t xml:space="preserve"> de novembro de 2014.</w:t>
      </w:r>
    </w:p>
    <w:p w:rsidR="00EB3FF1" w:rsidRP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Pr="00EB3FF1" w:rsidRDefault="00EB3FF1" w:rsidP="00EB3FF1">
      <w:pPr>
        <w:ind w:firstLine="1418"/>
        <w:jc w:val="both"/>
        <w:rPr>
          <w:sz w:val="24"/>
          <w:szCs w:val="24"/>
        </w:rPr>
      </w:pPr>
    </w:p>
    <w:p w:rsidR="00EB3FF1" w:rsidRPr="00EB3FF1" w:rsidRDefault="00EB3FF1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:rsidR="00EB3FF1" w:rsidRPr="00EB3FF1" w:rsidRDefault="00203A9B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DILCEU ROSSATO</w:t>
      </w:r>
    </w:p>
    <w:p w:rsidR="00EB3FF1" w:rsidRDefault="00203A9B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</w:t>
      </w:r>
      <w:r w:rsidR="00EB3FF1" w:rsidRPr="00EB3FF1">
        <w:rPr>
          <w:b/>
          <w:bCs/>
          <w:iCs/>
          <w:sz w:val="24"/>
          <w:szCs w:val="24"/>
        </w:rPr>
        <w:t>Pre</w:t>
      </w:r>
      <w:r>
        <w:rPr>
          <w:b/>
          <w:bCs/>
          <w:iCs/>
          <w:sz w:val="24"/>
          <w:szCs w:val="24"/>
        </w:rPr>
        <w:t>feito Municipal</w:t>
      </w:r>
    </w:p>
    <w:p w:rsidR="00203A9B" w:rsidRDefault="00203A9B" w:rsidP="00EB3FF1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:rsidR="00203A9B" w:rsidRDefault="00203A9B" w:rsidP="00203A9B">
      <w:pPr>
        <w:tabs>
          <w:tab w:val="left" w:pos="1440"/>
          <w:tab w:val="left" w:pos="1620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203A9B" w:rsidRPr="00EB3FF1" w:rsidRDefault="00203A9B" w:rsidP="00203A9B">
      <w:pPr>
        <w:tabs>
          <w:tab w:val="left" w:pos="1440"/>
          <w:tab w:val="left" w:pos="1620"/>
        </w:tabs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sectPr w:rsidR="00203A9B" w:rsidRPr="00EB3FF1" w:rsidSect="009D66FD">
      <w:pgSz w:w="11907" w:h="16840" w:code="9"/>
      <w:pgMar w:top="2127" w:right="1275" w:bottom="141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49"/>
    <w:multiLevelType w:val="hybridMultilevel"/>
    <w:tmpl w:val="8E524CC0"/>
    <w:lvl w:ilvl="0" w:tplc="9ACAA6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A47"/>
    <w:multiLevelType w:val="hybridMultilevel"/>
    <w:tmpl w:val="5DACE88A"/>
    <w:lvl w:ilvl="0" w:tplc="49162F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929D5"/>
    <w:multiLevelType w:val="hybridMultilevel"/>
    <w:tmpl w:val="E530F0A0"/>
    <w:lvl w:ilvl="0" w:tplc="041037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A2FFE"/>
    <w:multiLevelType w:val="hybridMultilevel"/>
    <w:tmpl w:val="9168D994"/>
    <w:lvl w:ilvl="0" w:tplc="6F081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A49DD"/>
    <w:multiLevelType w:val="multilevel"/>
    <w:tmpl w:val="F03E0D42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48FA50C0"/>
    <w:multiLevelType w:val="hybridMultilevel"/>
    <w:tmpl w:val="33E64488"/>
    <w:lvl w:ilvl="0" w:tplc="9F8C49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B33FC"/>
    <w:multiLevelType w:val="hybridMultilevel"/>
    <w:tmpl w:val="389C2368"/>
    <w:lvl w:ilvl="0" w:tplc="E85A8C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F2138"/>
    <w:multiLevelType w:val="multilevel"/>
    <w:tmpl w:val="D3B418DA"/>
    <w:lvl w:ilvl="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56387563"/>
    <w:multiLevelType w:val="hybridMultilevel"/>
    <w:tmpl w:val="925693AE"/>
    <w:lvl w:ilvl="0" w:tplc="E968C5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17BEA"/>
    <w:multiLevelType w:val="hybridMultilevel"/>
    <w:tmpl w:val="9F6C9380"/>
    <w:lvl w:ilvl="0" w:tplc="76287D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B3FB8"/>
    <w:multiLevelType w:val="hybridMultilevel"/>
    <w:tmpl w:val="5EAA0FD0"/>
    <w:lvl w:ilvl="0" w:tplc="F9B426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1B2FDD"/>
    <w:multiLevelType w:val="hybridMultilevel"/>
    <w:tmpl w:val="AA064FE0"/>
    <w:lvl w:ilvl="0" w:tplc="04269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6F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F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CB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ED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09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83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2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77B6"/>
    <w:rsid w:val="00006AD0"/>
    <w:rsid w:val="00021FA1"/>
    <w:rsid w:val="000220E4"/>
    <w:rsid w:val="00022274"/>
    <w:rsid w:val="00024769"/>
    <w:rsid w:val="00031B4A"/>
    <w:rsid w:val="00043369"/>
    <w:rsid w:val="000442F0"/>
    <w:rsid w:val="00052CB9"/>
    <w:rsid w:val="000543F4"/>
    <w:rsid w:val="00060A82"/>
    <w:rsid w:val="00061C80"/>
    <w:rsid w:val="0006236C"/>
    <w:rsid w:val="00066ED6"/>
    <w:rsid w:val="00082977"/>
    <w:rsid w:val="00092A5E"/>
    <w:rsid w:val="00097212"/>
    <w:rsid w:val="000A5E8F"/>
    <w:rsid w:val="000B7D0A"/>
    <w:rsid w:val="000D1DC6"/>
    <w:rsid w:val="000E1294"/>
    <w:rsid w:val="00100737"/>
    <w:rsid w:val="00111EC4"/>
    <w:rsid w:val="00112078"/>
    <w:rsid w:val="00117084"/>
    <w:rsid w:val="001255C5"/>
    <w:rsid w:val="00127D3B"/>
    <w:rsid w:val="001316B4"/>
    <w:rsid w:val="001334E5"/>
    <w:rsid w:val="0014002D"/>
    <w:rsid w:val="00140A74"/>
    <w:rsid w:val="0015555D"/>
    <w:rsid w:val="00162E1E"/>
    <w:rsid w:val="001665B9"/>
    <w:rsid w:val="001A6AB9"/>
    <w:rsid w:val="001B6861"/>
    <w:rsid w:val="001B7171"/>
    <w:rsid w:val="001C3C98"/>
    <w:rsid w:val="001C50BE"/>
    <w:rsid w:val="001D27C2"/>
    <w:rsid w:val="001E77B6"/>
    <w:rsid w:val="00203A9B"/>
    <w:rsid w:val="002076D3"/>
    <w:rsid w:val="002122B7"/>
    <w:rsid w:val="002142A5"/>
    <w:rsid w:val="00216C21"/>
    <w:rsid w:val="00217655"/>
    <w:rsid w:val="00217726"/>
    <w:rsid w:val="002400DD"/>
    <w:rsid w:val="002454E7"/>
    <w:rsid w:val="002535E2"/>
    <w:rsid w:val="0025549A"/>
    <w:rsid w:val="002B6C23"/>
    <w:rsid w:val="002C5ACF"/>
    <w:rsid w:val="002E3EB5"/>
    <w:rsid w:val="002F6B8A"/>
    <w:rsid w:val="0031724F"/>
    <w:rsid w:val="00327A5F"/>
    <w:rsid w:val="00332C1E"/>
    <w:rsid w:val="0036278F"/>
    <w:rsid w:val="00367520"/>
    <w:rsid w:val="00395585"/>
    <w:rsid w:val="003B2C26"/>
    <w:rsid w:val="003B3001"/>
    <w:rsid w:val="003D403C"/>
    <w:rsid w:val="003F3753"/>
    <w:rsid w:val="003F49BB"/>
    <w:rsid w:val="00412EF9"/>
    <w:rsid w:val="00417161"/>
    <w:rsid w:val="00433C0A"/>
    <w:rsid w:val="00434318"/>
    <w:rsid w:val="004508DC"/>
    <w:rsid w:val="0045405B"/>
    <w:rsid w:val="0046677B"/>
    <w:rsid w:val="00480355"/>
    <w:rsid w:val="00481D17"/>
    <w:rsid w:val="00492CC9"/>
    <w:rsid w:val="004A0860"/>
    <w:rsid w:val="004A14FD"/>
    <w:rsid w:val="004C0838"/>
    <w:rsid w:val="004C5C86"/>
    <w:rsid w:val="004D085A"/>
    <w:rsid w:val="004D395E"/>
    <w:rsid w:val="004D5758"/>
    <w:rsid w:val="004E2C0C"/>
    <w:rsid w:val="004E566F"/>
    <w:rsid w:val="004E682E"/>
    <w:rsid w:val="004F7D02"/>
    <w:rsid w:val="00512AF2"/>
    <w:rsid w:val="00533608"/>
    <w:rsid w:val="00536AB7"/>
    <w:rsid w:val="00545D7C"/>
    <w:rsid w:val="0055273E"/>
    <w:rsid w:val="005532F6"/>
    <w:rsid w:val="00555984"/>
    <w:rsid w:val="005578A2"/>
    <w:rsid w:val="00561939"/>
    <w:rsid w:val="00593C48"/>
    <w:rsid w:val="00595842"/>
    <w:rsid w:val="005A65FA"/>
    <w:rsid w:val="005E150B"/>
    <w:rsid w:val="005E2540"/>
    <w:rsid w:val="005F385B"/>
    <w:rsid w:val="005F48CA"/>
    <w:rsid w:val="005F4B66"/>
    <w:rsid w:val="005F585B"/>
    <w:rsid w:val="005F59CD"/>
    <w:rsid w:val="00602E4E"/>
    <w:rsid w:val="00610271"/>
    <w:rsid w:val="00637EBE"/>
    <w:rsid w:val="00651ED3"/>
    <w:rsid w:val="00657AF6"/>
    <w:rsid w:val="00665A40"/>
    <w:rsid w:val="00670D2D"/>
    <w:rsid w:val="00677BDD"/>
    <w:rsid w:val="00695F7B"/>
    <w:rsid w:val="006A58AD"/>
    <w:rsid w:val="006A5E27"/>
    <w:rsid w:val="006B2658"/>
    <w:rsid w:val="006B5B2C"/>
    <w:rsid w:val="006D51D0"/>
    <w:rsid w:val="006E01E3"/>
    <w:rsid w:val="006F3529"/>
    <w:rsid w:val="006F5302"/>
    <w:rsid w:val="00713C3B"/>
    <w:rsid w:val="00715116"/>
    <w:rsid w:val="0071544B"/>
    <w:rsid w:val="007315BF"/>
    <w:rsid w:val="00731C72"/>
    <w:rsid w:val="00735066"/>
    <w:rsid w:val="00740475"/>
    <w:rsid w:val="00753CB3"/>
    <w:rsid w:val="00765ACA"/>
    <w:rsid w:val="00771862"/>
    <w:rsid w:val="0079061C"/>
    <w:rsid w:val="007B0B88"/>
    <w:rsid w:val="007B5FA4"/>
    <w:rsid w:val="007C4081"/>
    <w:rsid w:val="007E421B"/>
    <w:rsid w:val="007F6D8B"/>
    <w:rsid w:val="00815ACD"/>
    <w:rsid w:val="00816B19"/>
    <w:rsid w:val="0082111D"/>
    <w:rsid w:val="008269EC"/>
    <w:rsid w:val="00840553"/>
    <w:rsid w:val="0084667F"/>
    <w:rsid w:val="00875912"/>
    <w:rsid w:val="008858E0"/>
    <w:rsid w:val="00886BF0"/>
    <w:rsid w:val="00892B98"/>
    <w:rsid w:val="008A63CC"/>
    <w:rsid w:val="008B6EE8"/>
    <w:rsid w:val="008D3ACB"/>
    <w:rsid w:val="008D6977"/>
    <w:rsid w:val="008E01FD"/>
    <w:rsid w:val="008F06E8"/>
    <w:rsid w:val="008F328E"/>
    <w:rsid w:val="009013AD"/>
    <w:rsid w:val="009117E6"/>
    <w:rsid w:val="0092194D"/>
    <w:rsid w:val="00922AF8"/>
    <w:rsid w:val="0093064D"/>
    <w:rsid w:val="0093189C"/>
    <w:rsid w:val="00937BE4"/>
    <w:rsid w:val="00944B95"/>
    <w:rsid w:val="00952580"/>
    <w:rsid w:val="009534D1"/>
    <w:rsid w:val="00964E96"/>
    <w:rsid w:val="00972C5B"/>
    <w:rsid w:val="009810BC"/>
    <w:rsid w:val="009817DC"/>
    <w:rsid w:val="009A5C93"/>
    <w:rsid w:val="009A5DB1"/>
    <w:rsid w:val="009C09EF"/>
    <w:rsid w:val="009C38F1"/>
    <w:rsid w:val="009D66FD"/>
    <w:rsid w:val="00A21351"/>
    <w:rsid w:val="00A25A7E"/>
    <w:rsid w:val="00A40DCA"/>
    <w:rsid w:val="00A42C55"/>
    <w:rsid w:val="00A55F91"/>
    <w:rsid w:val="00A64439"/>
    <w:rsid w:val="00A67D9B"/>
    <w:rsid w:val="00A87686"/>
    <w:rsid w:val="00A93FF9"/>
    <w:rsid w:val="00AA758E"/>
    <w:rsid w:val="00AB7903"/>
    <w:rsid w:val="00AD2FD4"/>
    <w:rsid w:val="00AD3D2F"/>
    <w:rsid w:val="00AE56D1"/>
    <w:rsid w:val="00AE6683"/>
    <w:rsid w:val="00AE6D2F"/>
    <w:rsid w:val="00AE7C25"/>
    <w:rsid w:val="00AF3160"/>
    <w:rsid w:val="00B1460A"/>
    <w:rsid w:val="00B22FF3"/>
    <w:rsid w:val="00B33F79"/>
    <w:rsid w:val="00B34A08"/>
    <w:rsid w:val="00B4191D"/>
    <w:rsid w:val="00B47C8D"/>
    <w:rsid w:val="00B53EA4"/>
    <w:rsid w:val="00B62CD0"/>
    <w:rsid w:val="00B734BB"/>
    <w:rsid w:val="00B82EB8"/>
    <w:rsid w:val="00B85B52"/>
    <w:rsid w:val="00B9160C"/>
    <w:rsid w:val="00BA3214"/>
    <w:rsid w:val="00BA4461"/>
    <w:rsid w:val="00BA4A19"/>
    <w:rsid w:val="00BA4E99"/>
    <w:rsid w:val="00BD501A"/>
    <w:rsid w:val="00BE77F1"/>
    <w:rsid w:val="00C05C3C"/>
    <w:rsid w:val="00C06681"/>
    <w:rsid w:val="00C10F95"/>
    <w:rsid w:val="00C20C5E"/>
    <w:rsid w:val="00C31609"/>
    <w:rsid w:val="00C56B26"/>
    <w:rsid w:val="00C60041"/>
    <w:rsid w:val="00C6518E"/>
    <w:rsid w:val="00C71796"/>
    <w:rsid w:val="00C748AA"/>
    <w:rsid w:val="00C77E3B"/>
    <w:rsid w:val="00C86C0D"/>
    <w:rsid w:val="00C90EC0"/>
    <w:rsid w:val="00C95DCD"/>
    <w:rsid w:val="00CA2747"/>
    <w:rsid w:val="00CC497A"/>
    <w:rsid w:val="00CD5878"/>
    <w:rsid w:val="00CD66C7"/>
    <w:rsid w:val="00CD7A8F"/>
    <w:rsid w:val="00CE1B3A"/>
    <w:rsid w:val="00CE3B91"/>
    <w:rsid w:val="00CF46D9"/>
    <w:rsid w:val="00CF7ACB"/>
    <w:rsid w:val="00D212DA"/>
    <w:rsid w:val="00D43386"/>
    <w:rsid w:val="00D54141"/>
    <w:rsid w:val="00D57DA9"/>
    <w:rsid w:val="00D6540E"/>
    <w:rsid w:val="00D67235"/>
    <w:rsid w:val="00D67C39"/>
    <w:rsid w:val="00D71884"/>
    <w:rsid w:val="00D856AE"/>
    <w:rsid w:val="00D9082A"/>
    <w:rsid w:val="00DA0C12"/>
    <w:rsid w:val="00DB2B7D"/>
    <w:rsid w:val="00DB6217"/>
    <w:rsid w:val="00DB6934"/>
    <w:rsid w:val="00DC1305"/>
    <w:rsid w:val="00DE2803"/>
    <w:rsid w:val="00E063BE"/>
    <w:rsid w:val="00E06593"/>
    <w:rsid w:val="00E137D9"/>
    <w:rsid w:val="00E14CF2"/>
    <w:rsid w:val="00E21251"/>
    <w:rsid w:val="00E46999"/>
    <w:rsid w:val="00E52C96"/>
    <w:rsid w:val="00E5577A"/>
    <w:rsid w:val="00E943EB"/>
    <w:rsid w:val="00E959D7"/>
    <w:rsid w:val="00EB3DD3"/>
    <w:rsid w:val="00EB3FF1"/>
    <w:rsid w:val="00EC22EA"/>
    <w:rsid w:val="00EC2C52"/>
    <w:rsid w:val="00EC39A2"/>
    <w:rsid w:val="00EC5FC0"/>
    <w:rsid w:val="00EF0DEA"/>
    <w:rsid w:val="00F011E9"/>
    <w:rsid w:val="00F03D19"/>
    <w:rsid w:val="00F360E2"/>
    <w:rsid w:val="00F36DA7"/>
    <w:rsid w:val="00F510F0"/>
    <w:rsid w:val="00F64345"/>
    <w:rsid w:val="00F64C02"/>
    <w:rsid w:val="00F66291"/>
    <w:rsid w:val="00F664D7"/>
    <w:rsid w:val="00F823F2"/>
    <w:rsid w:val="00F90F1D"/>
    <w:rsid w:val="00FB0729"/>
    <w:rsid w:val="00FB7140"/>
    <w:rsid w:val="00FD7BEB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553"/>
  </w:style>
  <w:style w:type="paragraph" w:styleId="Ttulo1">
    <w:name w:val="heading 1"/>
    <w:basedOn w:val="Normal"/>
    <w:next w:val="Normal"/>
    <w:qFormat/>
    <w:rsid w:val="00840553"/>
    <w:pPr>
      <w:keepNext/>
      <w:jc w:val="both"/>
      <w:outlineLvl w:val="0"/>
    </w:pPr>
    <w:rPr>
      <w:bCs/>
      <w:sz w:val="26"/>
    </w:rPr>
  </w:style>
  <w:style w:type="paragraph" w:styleId="Ttulo2">
    <w:name w:val="heading 2"/>
    <w:basedOn w:val="Normal"/>
    <w:next w:val="Normal"/>
    <w:qFormat/>
    <w:rsid w:val="0084055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0553"/>
    <w:pPr>
      <w:keepNext/>
      <w:widowControl w:val="0"/>
      <w:outlineLvl w:val="2"/>
    </w:pPr>
    <w:rPr>
      <w:b/>
      <w:snapToGrid w:val="0"/>
      <w:sz w:val="24"/>
    </w:rPr>
  </w:style>
  <w:style w:type="paragraph" w:styleId="Ttulo4">
    <w:name w:val="heading 4"/>
    <w:basedOn w:val="Normal"/>
    <w:next w:val="Normal"/>
    <w:qFormat/>
    <w:rsid w:val="00840553"/>
    <w:pPr>
      <w:keepNext/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840553"/>
    <w:pPr>
      <w:keepNext/>
      <w:jc w:val="both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840553"/>
    <w:pPr>
      <w:keepNext/>
      <w:widowControl w:val="0"/>
      <w:jc w:val="both"/>
      <w:outlineLvl w:val="5"/>
    </w:pPr>
    <w:rPr>
      <w:rFonts w:ascii="Verdana" w:hAnsi="Verdana"/>
      <w:b/>
      <w:snapToGrid w:val="0"/>
    </w:rPr>
  </w:style>
  <w:style w:type="paragraph" w:styleId="Ttulo7">
    <w:name w:val="heading 7"/>
    <w:basedOn w:val="Normal"/>
    <w:next w:val="Normal"/>
    <w:qFormat/>
    <w:rsid w:val="00840553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40553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qFormat/>
    <w:rsid w:val="00840553"/>
    <w:pPr>
      <w:keepNext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40553"/>
    <w:pPr>
      <w:widowControl w:val="0"/>
      <w:ind w:left="1418"/>
      <w:jc w:val="both"/>
    </w:pPr>
    <w:rPr>
      <w:b/>
      <w:snapToGrid w:val="0"/>
      <w:sz w:val="24"/>
    </w:rPr>
  </w:style>
  <w:style w:type="paragraph" w:styleId="Recuodecorpodetexto2">
    <w:name w:val="Body Text Indent 2"/>
    <w:basedOn w:val="Normal"/>
    <w:rsid w:val="00840553"/>
    <w:pPr>
      <w:ind w:firstLine="567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40553"/>
    <w:pPr>
      <w:jc w:val="both"/>
    </w:pPr>
    <w:rPr>
      <w:sz w:val="24"/>
    </w:rPr>
  </w:style>
  <w:style w:type="paragraph" w:styleId="Recuodecorpodetexto">
    <w:name w:val="Body Text Indent"/>
    <w:basedOn w:val="Normal"/>
    <w:rsid w:val="00840553"/>
    <w:pPr>
      <w:ind w:firstLine="2880"/>
      <w:jc w:val="both"/>
    </w:pPr>
    <w:rPr>
      <w:sz w:val="24"/>
    </w:rPr>
  </w:style>
  <w:style w:type="paragraph" w:styleId="Textodebalo">
    <w:name w:val="Balloon Text"/>
    <w:basedOn w:val="Normal"/>
    <w:semiHidden/>
    <w:rsid w:val="008D697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C95DC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CD587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Normal"/>
    <w:rsid w:val="00CD66C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Cerimonial</dc:creator>
  <cp:lastModifiedBy>mineia</cp:lastModifiedBy>
  <cp:revision>3</cp:revision>
  <cp:lastPrinted>2014-11-10T13:23:00Z</cp:lastPrinted>
  <dcterms:created xsi:type="dcterms:W3CDTF">2014-12-09T11:35:00Z</dcterms:created>
  <dcterms:modified xsi:type="dcterms:W3CDTF">2014-12-17T14:46:00Z</dcterms:modified>
</cp:coreProperties>
</file>