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85" w:rsidRPr="002B5785" w:rsidRDefault="00DD2FF7" w:rsidP="002B5785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LEI Nº</w:t>
      </w:r>
      <w:r w:rsidR="002B5785" w:rsidRPr="002B5785">
        <w:rPr>
          <w:b/>
          <w:bCs/>
          <w:sz w:val="24"/>
          <w:szCs w:val="24"/>
        </w:rPr>
        <w:t xml:space="preserve"> 016/2015</w:t>
      </w:r>
    </w:p>
    <w:p w:rsidR="002B5785" w:rsidRDefault="002B5785" w:rsidP="002B5785">
      <w:pPr>
        <w:ind w:firstLine="3402"/>
        <w:jc w:val="both"/>
        <w:rPr>
          <w:b/>
          <w:bCs/>
          <w:sz w:val="24"/>
          <w:szCs w:val="24"/>
        </w:rPr>
      </w:pPr>
    </w:p>
    <w:p w:rsidR="00DD2FF7" w:rsidRPr="002B5785" w:rsidRDefault="00DD2FF7" w:rsidP="002B5785">
      <w:pPr>
        <w:ind w:firstLine="3402"/>
        <w:jc w:val="both"/>
        <w:rPr>
          <w:b/>
          <w:bCs/>
          <w:sz w:val="24"/>
          <w:szCs w:val="24"/>
        </w:rPr>
      </w:pPr>
    </w:p>
    <w:p w:rsidR="002B5785" w:rsidRPr="002B5785" w:rsidRDefault="00DD2FF7" w:rsidP="002B5785">
      <w:pPr>
        <w:ind w:firstLine="3402"/>
        <w:jc w:val="both"/>
        <w:rPr>
          <w:b/>
          <w:bCs/>
          <w:sz w:val="24"/>
          <w:szCs w:val="24"/>
        </w:rPr>
      </w:pPr>
      <w:r w:rsidRPr="002B5785">
        <w:rPr>
          <w:bCs/>
          <w:sz w:val="24"/>
          <w:szCs w:val="24"/>
        </w:rPr>
        <w:t>Data:</w:t>
      </w:r>
      <w:r w:rsidRPr="002B5785">
        <w:rPr>
          <w:b/>
          <w:bCs/>
          <w:sz w:val="24"/>
          <w:szCs w:val="24"/>
        </w:rPr>
        <w:t xml:space="preserve"> </w:t>
      </w:r>
      <w:r w:rsidR="002B5785" w:rsidRPr="002B5785">
        <w:rPr>
          <w:bCs/>
          <w:sz w:val="24"/>
          <w:szCs w:val="24"/>
        </w:rPr>
        <w:t>24 de fevereiro de 2015</w:t>
      </w:r>
    </w:p>
    <w:p w:rsidR="002B5785" w:rsidRDefault="002B5785" w:rsidP="002B5785">
      <w:pPr>
        <w:ind w:firstLine="3402"/>
        <w:jc w:val="both"/>
        <w:rPr>
          <w:b/>
          <w:bCs/>
          <w:sz w:val="24"/>
          <w:szCs w:val="24"/>
        </w:rPr>
      </w:pPr>
    </w:p>
    <w:p w:rsidR="00DD2FF7" w:rsidRPr="002B5785" w:rsidRDefault="00DD2FF7" w:rsidP="002B5785">
      <w:pPr>
        <w:ind w:firstLine="3402"/>
        <w:jc w:val="both"/>
        <w:rPr>
          <w:b/>
          <w:bCs/>
          <w:sz w:val="24"/>
          <w:szCs w:val="24"/>
        </w:rPr>
      </w:pPr>
    </w:p>
    <w:p w:rsidR="002B5785" w:rsidRPr="002B5785" w:rsidRDefault="002B5785" w:rsidP="002B5785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 w:rsidRPr="002B5785">
        <w:rPr>
          <w:rFonts w:ascii="Times New Roman" w:hAnsi="Times New Roman"/>
          <w:bCs/>
          <w:sz w:val="24"/>
          <w:szCs w:val="24"/>
        </w:rPr>
        <w:t>Revoga o Artigo 10 e respectivo Parágrafo Único da Lei 2392, de 15 de setembro de 2014.</w:t>
      </w:r>
    </w:p>
    <w:p w:rsidR="002B5785" w:rsidRPr="002B5785" w:rsidRDefault="002B5785" w:rsidP="002B5785">
      <w:pPr>
        <w:ind w:firstLine="3402"/>
        <w:jc w:val="both"/>
        <w:rPr>
          <w:sz w:val="24"/>
          <w:szCs w:val="24"/>
        </w:rPr>
      </w:pPr>
    </w:p>
    <w:p w:rsidR="002B5785" w:rsidRPr="002B5785" w:rsidRDefault="002B5785" w:rsidP="002B5785">
      <w:pPr>
        <w:ind w:firstLine="3402"/>
        <w:jc w:val="both"/>
        <w:rPr>
          <w:sz w:val="24"/>
          <w:szCs w:val="24"/>
        </w:rPr>
      </w:pPr>
    </w:p>
    <w:p w:rsidR="002B5785" w:rsidRPr="002B5785" w:rsidRDefault="002B5785" w:rsidP="002B5785">
      <w:pPr>
        <w:pStyle w:val="Recuodecorpodetexto2"/>
        <w:ind w:left="3402" w:firstLine="0"/>
        <w:rPr>
          <w:b w:val="0"/>
          <w:i w:val="0"/>
          <w:szCs w:val="24"/>
        </w:rPr>
      </w:pPr>
      <w:r w:rsidRPr="002B5785">
        <w:rPr>
          <w:bCs/>
          <w:i w:val="0"/>
          <w:szCs w:val="24"/>
        </w:rPr>
        <w:t>HILTON POLESELLO - PTB E VEREADORES ABAIXO ASSINADOS</w:t>
      </w:r>
      <w:r w:rsidRPr="002B5785">
        <w:rPr>
          <w:b w:val="0"/>
          <w:bCs/>
          <w:i w:val="0"/>
          <w:szCs w:val="24"/>
        </w:rPr>
        <w:t>,</w:t>
      </w:r>
      <w:r w:rsidRPr="002B5785">
        <w:rPr>
          <w:b w:val="0"/>
          <w:i w:val="0"/>
          <w:szCs w:val="24"/>
        </w:rPr>
        <w:t xml:space="preserve"> com assento nesta Casa de Leis, com fulcro no Artigo 108, do Regimento Interno, encaminham para deliberação do Soberano Plenário o seguinte Projeto de Lei.</w:t>
      </w:r>
    </w:p>
    <w:p w:rsidR="002B5785" w:rsidRPr="002B5785" w:rsidRDefault="002B5785" w:rsidP="002B5785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2B5785" w:rsidRPr="002B5785" w:rsidRDefault="002B5785" w:rsidP="002B5785">
      <w:pPr>
        <w:tabs>
          <w:tab w:val="left" w:pos="1134"/>
        </w:tabs>
        <w:ind w:firstLine="3402"/>
        <w:jc w:val="both"/>
        <w:rPr>
          <w:sz w:val="24"/>
          <w:szCs w:val="24"/>
        </w:rPr>
      </w:pPr>
    </w:p>
    <w:p w:rsidR="002B5785" w:rsidRPr="002B5785" w:rsidRDefault="002B5785" w:rsidP="002B5785">
      <w:pPr>
        <w:ind w:firstLine="1416"/>
        <w:jc w:val="both"/>
        <w:rPr>
          <w:sz w:val="24"/>
          <w:szCs w:val="24"/>
        </w:rPr>
      </w:pPr>
      <w:r w:rsidRPr="002B5785">
        <w:rPr>
          <w:b/>
          <w:sz w:val="24"/>
          <w:szCs w:val="24"/>
        </w:rPr>
        <w:t>Art. 1º</w:t>
      </w:r>
      <w:r w:rsidRPr="002B5785">
        <w:rPr>
          <w:sz w:val="24"/>
          <w:szCs w:val="24"/>
        </w:rPr>
        <w:t xml:space="preserve"> Fica revogado o Artigo 10 e respectivo Parágrafo Único da Lei nº 2.392, de 15 de setembro de 2014.</w:t>
      </w:r>
    </w:p>
    <w:p w:rsidR="002B5785" w:rsidRPr="002B5785" w:rsidRDefault="002B5785" w:rsidP="002B5785">
      <w:pPr>
        <w:ind w:firstLine="1416"/>
        <w:jc w:val="both"/>
        <w:rPr>
          <w:sz w:val="24"/>
          <w:szCs w:val="24"/>
        </w:rPr>
      </w:pPr>
    </w:p>
    <w:p w:rsidR="002B5785" w:rsidRPr="002B5785" w:rsidRDefault="002B5785" w:rsidP="002B5785">
      <w:pPr>
        <w:ind w:firstLine="1416"/>
        <w:jc w:val="both"/>
        <w:rPr>
          <w:sz w:val="24"/>
          <w:szCs w:val="24"/>
        </w:rPr>
      </w:pPr>
      <w:r w:rsidRPr="002B5785">
        <w:rPr>
          <w:b/>
          <w:sz w:val="24"/>
          <w:szCs w:val="24"/>
        </w:rPr>
        <w:t>Art. 2º</w:t>
      </w:r>
      <w:r w:rsidRPr="002B5785">
        <w:rPr>
          <w:sz w:val="24"/>
          <w:szCs w:val="24"/>
        </w:rPr>
        <w:t xml:space="preserve"> Esta Lei entra em vigor na data de sua publicação.</w:t>
      </w:r>
    </w:p>
    <w:p w:rsidR="002B5785" w:rsidRPr="002B5785" w:rsidRDefault="002B5785" w:rsidP="002B5785">
      <w:pPr>
        <w:tabs>
          <w:tab w:val="left" w:pos="1134"/>
        </w:tabs>
        <w:jc w:val="both"/>
        <w:rPr>
          <w:sz w:val="24"/>
          <w:szCs w:val="24"/>
        </w:rPr>
      </w:pPr>
    </w:p>
    <w:p w:rsidR="002B5785" w:rsidRPr="002B5785" w:rsidRDefault="002B5785" w:rsidP="002B5785">
      <w:pPr>
        <w:tabs>
          <w:tab w:val="left" w:pos="1134"/>
        </w:tabs>
        <w:jc w:val="both"/>
        <w:rPr>
          <w:sz w:val="24"/>
          <w:szCs w:val="24"/>
        </w:rPr>
      </w:pPr>
    </w:p>
    <w:p w:rsidR="002B5785" w:rsidRPr="002B5785" w:rsidRDefault="002B5785" w:rsidP="002B5785">
      <w:pPr>
        <w:tabs>
          <w:tab w:val="left" w:pos="1134"/>
        </w:tabs>
        <w:jc w:val="both"/>
        <w:rPr>
          <w:sz w:val="24"/>
          <w:szCs w:val="24"/>
        </w:rPr>
      </w:pPr>
      <w:r w:rsidRPr="002B5785">
        <w:rPr>
          <w:sz w:val="24"/>
          <w:szCs w:val="24"/>
        </w:rPr>
        <w:tab/>
      </w:r>
      <w:r w:rsidRPr="002B5785">
        <w:rPr>
          <w:sz w:val="24"/>
          <w:szCs w:val="24"/>
        </w:rPr>
        <w:tab/>
      </w:r>
      <w:r w:rsidRPr="002B5785">
        <w:rPr>
          <w:color w:val="000000"/>
          <w:sz w:val="24"/>
          <w:szCs w:val="24"/>
        </w:rPr>
        <w:t>Câmara Municipal de Sorriso, Estado de Mato Grosso, em 24 de fevereiro de 2015.</w:t>
      </w:r>
    </w:p>
    <w:p w:rsidR="002B5785" w:rsidRPr="002B5785" w:rsidRDefault="002B5785" w:rsidP="002B5785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2B5785" w:rsidRPr="002B5785" w:rsidRDefault="002B5785" w:rsidP="002B5785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tbl>
      <w:tblPr>
        <w:tblStyle w:val="Tabelacomgrade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  <w:gridCol w:w="2977"/>
      </w:tblGrid>
      <w:tr w:rsidR="002B5785" w:rsidRPr="002B5785" w:rsidTr="00DD2FF7">
        <w:tc>
          <w:tcPr>
            <w:tcW w:w="3119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HILTON POLESELLO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PTB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Pr="00DD2FF7">
              <w:rPr>
                <w:rFonts w:ascii="Times New Roman" w:hAnsi="Times New Roman" w:cs="Times New Roman"/>
                <w:b/>
              </w:rPr>
              <w:t>BIO GAVASSO</w:t>
            </w:r>
          </w:p>
          <w:p w:rsidR="002B5785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  <w:p w:rsid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DD2FF7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MARILDA SAVI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PSD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785" w:rsidRPr="002B5785" w:rsidTr="00DD2FF7">
        <w:tc>
          <w:tcPr>
            <w:tcW w:w="3119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CLAUDIO OLIVEIRA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544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BRUNO STELLATO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977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JANE DELALIBERA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PR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785" w:rsidRPr="002B5785" w:rsidTr="00DD2FF7">
        <w:tc>
          <w:tcPr>
            <w:tcW w:w="3119" w:type="dxa"/>
          </w:tcPr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B5785" w:rsidRPr="00DD2FF7" w:rsidRDefault="00DD2FF7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VERGILIO DALS</w:t>
            </w:r>
            <w:r>
              <w:rPr>
                <w:rFonts w:ascii="Times New Roman" w:hAnsi="Times New Roman" w:cs="Times New Roman"/>
                <w:b/>
              </w:rPr>
              <w:t>Ó</w:t>
            </w:r>
            <w:r w:rsidRPr="00DD2FF7">
              <w:rPr>
                <w:rFonts w:ascii="Times New Roman" w:hAnsi="Times New Roman" w:cs="Times New Roman"/>
                <w:b/>
              </w:rPr>
              <w:t>QUIO</w:t>
            </w:r>
          </w:p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977" w:type="dxa"/>
          </w:tcPr>
          <w:p w:rsidR="002B5785" w:rsidRPr="00DD2FF7" w:rsidRDefault="002B5785" w:rsidP="00DD2FF7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B5785">
        <w:rPr>
          <w:rFonts w:ascii="Times New Roman" w:hAnsi="Times New Roman" w:cs="Times New Roman"/>
          <w:b/>
        </w:rPr>
        <w:lastRenderedPageBreak/>
        <w:t>JUSTIFICATIVA</w:t>
      </w:r>
      <w:r w:rsidR="00DD2FF7">
        <w:rPr>
          <w:rFonts w:ascii="Times New Roman" w:hAnsi="Times New Roman" w:cs="Times New Roman"/>
          <w:b/>
        </w:rPr>
        <w:t>S</w:t>
      </w: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2B5785" w:rsidP="002B5785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p w:rsidR="002B5785" w:rsidRPr="002B5785" w:rsidRDefault="00DD2FF7" w:rsidP="00DD2FF7">
      <w:pPr>
        <w:tabs>
          <w:tab w:val="left" w:pos="1134"/>
        </w:tabs>
        <w:ind w:firstLine="1418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A</w:t>
      </w:r>
      <w:r w:rsidR="002B5785" w:rsidRPr="002B5785">
        <w:rPr>
          <w:rFonts w:eastAsia="Arial Unicode MS"/>
          <w:color w:val="000000"/>
          <w:sz w:val="24"/>
          <w:szCs w:val="24"/>
        </w:rPr>
        <w:t xml:space="preserve"> presente propositura visa revogar o dispositivo da Lei nº 2.392/2014, devido </w:t>
      </w:r>
      <w:proofErr w:type="gramStart"/>
      <w:r w:rsidR="002B5785" w:rsidRPr="002B5785">
        <w:rPr>
          <w:rFonts w:eastAsia="Arial Unicode MS"/>
          <w:color w:val="000000"/>
          <w:sz w:val="24"/>
          <w:szCs w:val="24"/>
        </w:rPr>
        <w:t>a</w:t>
      </w:r>
      <w:proofErr w:type="gramEnd"/>
      <w:r w:rsidR="002B5785" w:rsidRPr="002B5785">
        <w:rPr>
          <w:rFonts w:eastAsia="Arial Unicode MS"/>
          <w:color w:val="000000"/>
          <w:sz w:val="24"/>
          <w:szCs w:val="24"/>
        </w:rPr>
        <w:t xml:space="preserve"> situação burocrática criada e reclamação de loteadores, pois cria uma dificuldade a mais nos complexos processos de Loteamentos.</w:t>
      </w:r>
    </w:p>
    <w:p w:rsidR="002B5785" w:rsidRPr="002B5785" w:rsidRDefault="002B5785" w:rsidP="00DD2FF7">
      <w:pPr>
        <w:tabs>
          <w:tab w:val="left" w:pos="1134"/>
        </w:tabs>
        <w:ind w:firstLine="1418"/>
        <w:jc w:val="both"/>
        <w:rPr>
          <w:rFonts w:eastAsia="Arial Unicode MS"/>
          <w:color w:val="000000"/>
          <w:sz w:val="24"/>
          <w:szCs w:val="24"/>
        </w:rPr>
      </w:pPr>
      <w:r w:rsidRPr="002B5785">
        <w:rPr>
          <w:rFonts w:eastAsia="Arial Unicode MS"/>
          <w:color w:val="000000"/>
          <w:sz w:val="24"/>
          <w:szCs w:val="24"/>
        </w:rPr>
        <w:tab/>
      </w:r>
      <w:r w:rsidRPr="002B5785">
        <w:rPr>
          <w:rFonts w:eastAsia="Arial Unicode MS"/>
          <w:color w:val="000000"/>
          <w:sz w:val="24"/>
          <w:szCs w:val="24"/>
        </w:rPr>
        <w:tab/>
      </w:r>
    </w:p>
    <w:p w:rsidR="002B5785" w:rsidRPr="002B5785" w:rsidRDefault="002B5785" w:rsidP="00DD2FF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2B5785">
        <w:rPr>
          <w:rFonts w:eastAsia="Arial Unicode MS"/>
          <w:color w:val="000000"/>
          <w:sz w:val="24"/>
          <w:szCs w:val="24"/>
        </w:rPr>
        <w:t xml:space="preserve">Desta forma, contamos com o apoio de todos os colegas </w:t>
      </w:r>
      <w:proofErr w:type="gramStart"/>
      <w:r w:rsidRPr="002B5785">
        <w:rPr>
          <w:rFonts w:eastAsia="Arial Unicode MS"/>
          <w:color w:val="000000"/>
          <w:sz w:val="24"/>
          <w:szCs w:val="24"/>
        </w:rPr>
        <w:t>edis</w:t>
      </w:r>
      <w:proofErr w:type="gramEnd"/>
      <w:r w:rsidRPr="002B5785">
        <w:rPr>
          <w:rFonts w:eastAsia="Arial Unicode MS"/>
          <w:color w:val="000000"/>
          <w:sz w:val="24"/>
          <w:szCs w:val="24"/>
        </w:rPr>
        <w:t xml:space="preserve"> deliberando favoravelmente o presente projeto de lei.</w:t>
      </w:r>
    </w:p>
    <w:p w:rsidR="002B5785" w:rsidRPr="002B5785" w:rsidRDefault="002B5785" w:rsidP="00DD2FF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2B5785" w:rsidRPr="002B5785" w:rsidRDefault="002B5785" w:rsidP="00DD2FF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DD2FF7" w:rsidRDefault="002B5785" w:rsidP="00DD2FF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 w:rsidRPr="002B5785">
        <w:rPr>
          <w:color w:val="000000"/>
          <w:sz w:val="24"/>
          <w:szCs w:val="24"/>
        </w:rPr>
        <w:t xml:space="preserve">Câmara Municipal de Sorriso, Estado de Mato Grosso, </w:t>
      </w:r>
      <w:r w:rsidR="00DD2FF7" w:rsidRPr="002B5785">
        <w:rPr>
          <w:color w:val="000000"/>
          <w:sz w:val="24"/>
          <w:szCs w:val="24"/>
        </w:rPr>
        <w:t>em 24 de fevereiro de 2015.</w:t>
      </w:r>
    </w:p>
    <w:p w:rsidR="00DD2FF7" w:rsidRPr="002B5785" w:rsidRDefault="00DD2FF7" w:rsidP="00DD2FF7">
      <w:pPr>
        <w:tabs>
          <w:tab w:val="left" w:pos="1134"/>
        </w:tabs>
        <w:ind w:firstLine="2268"/>
        <w:jc w:val="both"/>
        <w:rPr>
          <w:sz w:val="24"/>
          <w:szCs w:val="24"/>
        </w:rPr>
      </w:pPr>
    </w:p>
    <w:p w:rsidR="00DD2FF7" w:rsidRPr="002B5785" w:rsidRDefault="00DD2FF7" w:rsidP="00DD2FF7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tbl>
      <w:tblPr>
        <w:tblStyle w:val="Tabelacomgrade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544"/>
        <w:gridCol w:w="2977"/>
      </w:tblGrid>
      <w:tr w:rsidR="00DD2FF7" w:rsidRPr="002B5785" w:rsidTr="00B121E4">
        <w:tc>
          <w:tcPr>
            <w:tcW w:w="3119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HILTON POLESELLO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PTB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FÁ</w:t>
            </w:r>
            <w:r w:rsidRPr="00DD2FF7">
              <w:rPr>
                <w:rFonts w:ascii="Times New Roman" w:hAnsi="Times New Roman" w:cs="Times New Roman"/>
                <w:b/>
              </w:rPr>
              <w:t>BIO GAVASSO</w:t>
            </w:r>
          </w:p>
          <w:p w:rsid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  <w:p w:rsid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MARILDA SAVI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PSD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FF7" w:rsidRPr="002B5785" w:rsidTr="00B121E4">
        <w:tc>
          <w:tcPr>
            <w:tcW w:w="3119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CLAUDIO OLIVEIRA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544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BRUNO STELLATO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977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JANE DELALIBERA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Vereadora PR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FF7" w:rsidRPr="002B5785" w:rsidTr="00B121E4">
        <w:tc>
          <w:tcPr>
            <w:tcW w:w="3119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VERGILIO DALS</w:t>
            </w:r>
            <w:r>
              <w:rPr>
                <w:rFonts w:ascii="Times New Roman" w:hAnsi="Times New Roman" w:cs="Times New Roman"/>
                <w:b/>
              </w:rPr>
              <w:t>Ó</w:t>
            </w:r>
            <w:r w:rsidRPr="00DD2FF7">
              <w:rPr>
                <w:rFonts w:ascii="Times New Roman" w:hAnsi="Times New Roman" w:cs="Times New Roman"/>
                <w:b/>
              </w:rPr>
              <w:t>QUIO</w:t>
            </w:r>
          </w:p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D2FF7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977" w:type="dxa"/>
          </w:tcPr>
          <w:p w:rsidR="00DD2FF7" w:rsidRPr="00DD2FF7" w:rsidRDefault="00DD2FF7" w:rsidP="00B121E4">
            <w:pPr>
              <w:pStyle w:val="NormalWeb"/>
              <w:spacing w:before="0" w:beforeAutospacing="0" w:after="0" w:afterAutospacing="0"/>
              <w:ind w:righ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2FF7" w:rsidRPr="002B5785" w:rsidRDefault="00DD2FF7" w:rsidP="00DD2FF7">
      <w:pPr>
        <w:pStyle w:val="NormalWeb"/>
        <w:spacing w:before="0" w:beforeAutospacing="0" w:after="0" w:afterAutospacing="0"/>
        <w:ind w:right="720"/>
        <w:rPr>
          <w:rFonts w:ascii="Times New Roman" w:hAnsi="Times New Roman" w:cs="Times New Roman"/>
        </w:rPr>
      </w:pPr>
    </w:p>
    <w:sectPr w:rsidR="00DD2FF7" w:rsidRPr="002B5785" w:rsidSect="0038336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F8" w:rsidRDefault="00921FF8">
      <w:r>
        <w:separator/>
      </w:r>
    </w:p>
  </w:endnote>
  <w:endnote w:type="continuationSeparator" w:id="0">
    <w:p w:rsidR="00921FF8" w:rsidRDefault="0092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F8" w:rsidRDefault="00921FF8">
      <w:r>
        <w:separator/>
      </w:r>
    </w:p>
  </w:footnote>
  <w:footnote w:type="continuationSeparator" w:id="0">
    <w:p w:rsidR="00921FF8" w:rsidRDefault="0092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B" w:rsidRDefault="00921FF8">
    <w:pPr>
      <w:jc w:val="center"/>
      <w:rPr>
        <w:b/>
        <w:sz w:val="28"/>
      </w:rPr>
    </w:pPr>
  </w:p>
  <w:p w:rsidR="00511C6B" w:rsidRDefault="00921F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97"/>
    <w:rsid w:val="000C1C83"/>
    <w:rsid w:val="00281D46"/>
    <w:rsid w:val="002B5785"/>
    <w:rsid w:val="003D12EA"/>
    <w:rsid w:val="005F5C99"/>
    <w:rsid w:val="00625D4C"/>
    <w:rsid w:val="00921FF8"/>
    <w:rsid w:val="00990201"/>
    <w:rsid w:val="00BF4CA1"/>
    <w:rsid w:val="00BF7A97"/>
    <w:rsid w:val="00C1575C"/>
    <w:rsid w:val="00DD2FF7"/>
    <w:rsid w:val="00D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F7A9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7A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7A9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7A97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F7A97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F7A9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NCNormalCentralizado">
    <w:name w:val="NC Normal Centralizado"/>
    <w:rsid w:val="00BF7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BF7A9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F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C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C9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F7A9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F7A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F7A9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7A97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F7A97"/>
    <w:pPr>
      <w:ind w:left="5529" w:hanging="1560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F7A9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NCNormalCentralizado">
    <w:name w:val="NC Normal Centralizado"/>
    <w:rsid w:val="00BF7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BF7A9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F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C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C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4</cp:revision>
  <cp:lastPrinted>2013-09-27T14:43:00Z</cp:lastPrinted>
  <dcterms:created xsi:type="dcterms:W3CDTF">2015-02-24T13:05:00Z</dcterms:created>
  <dcterms:modified xsi:type="dcterms:W3CDTF">2015-02-26T12:00:00Z</dcterms:modified>
</cp:coreProperties>
</file>