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13" w:rsidRPr="00E04F8D" w:rsidRDefault="002C6A13" w:rsidP="00012FC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E04F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REQUERIMENTO Nº </w:t>
      </w:r>
      <w:r w:rsidR="00012FC9" w:rsidRPr="00E04F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071</w:t>
      </w:r>
      <w:r w:rsidRPr="00E04F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="00012FC9" w:rsidRPr="00E04F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F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MARILDA SAVI - PSD e vereadores abaixo assinado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E04F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E04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assentos nesta Casa de Leis, em conformidade com os Artigos 118 e 121 do Regimento Interno, requerem à Mesa que este Expediente seja encaminhado ao Excelentíssimo Senhor Pedro Taques, Governador do Estado de Mato Grosso, ao Excelentíssimo Senhor Marco </w:t>
      </w:r>
      <w:proofErr w:type="spellStart"/>
      <w:r w:rsidRPr="00E04F8D">
        <w:rPr>
          <w:rFonts w:ascii="Times New Roman" w:hAnsi="Times New Roman" w:cs="Times New Roman"/>
          <w:color w:val="000000" w:themeColor="text1"/>
          <w:sz w:val="24"/>
          <w:szCs w:val="24"/>
        </w:rPr>
        <w:t>Bertulio</w:t>
      </w:r>
      <w:proofErr w:type="spellEnd"/>
      <w:r w:rsidRPr="00E04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de Saúde do Estado de Mato Grosso,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Senhora </w:t>
      </w:r>
      <w:r w:rsidRPr="00E04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Ivana Mara Mattos Mello, Secretária Municipal de Saúde e Saneamento, com cópia ao Excelentíssimo Senhor Dilceu Rossato, Prefeito Municipal de Sorriso/MT,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requerendo</w:t>
      </w:r>
      <w:r w:rsidRPr="00E04F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urgência de imediata atuação/auditoria das autoridades competentes no Hospital Regional de Sorriso/MT.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4F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JUSTIFICATIVAS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04F8D">
        <w:rPr>
          <w:rFonts w:ascii="Times New Roman" w:hAnsi="Times New Roman" w:cs="Times New Roman"/>
          <w:color w:val="333333"/>
          <w:sz w:val="24"/>
          <w:szCs w:val="24"/>
        </w:rPr>
        <w:t>O Hospital Regional de Sorriso é uma Instituição de natureza jurídica institucional de caráter público, tendo o  Sistema Único de Saúde (SUS) como seu principal e único cliente. Foi inaugurado oficialmente no dia 18 de maio de 1989 pela fundação SESP - Serviço Especial de Saúde Pública - atualmente FUNASA - Fundação Nacional de Saúde.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04F8D">
        <w:rPr>
          <w:rFonts w:ascii="Times New Roman" w:hAnsi="Times New Roman" w:cs="Times New Roman"/>
          <w:color w:val="333333"/>
          <w:sz w:val="24"/>
          <w:szCs w:val="24"/>
        </w:rPr>
        <w:t xml:space="preserve">Inicialmente, o atendimento era somente </w:t>
      </w:r>
      <w:proofErr w:type="gramStart"/>
      <w:r w:rsidRPr="00E04F8D">
        <w:rPr>
          <w:rFonts w:ascii="Times New Roman" w:hAnsi="Times New Roman" w:cs="Times New Roman"/>
          <w:color w:val="333333"/>
          <w:sz w:val="24"/>
          <w:szCs w:val="24"/>
        </w:rPr>
        <w:t>ambulatorial, sendo realizadas atividades de imunização, pré-natal, exames laboratoriais</w:t>
      </w:r>
      <w:proofErr w:type="gramEnd"/>
      <w:r w:rsidRPr="00E04F8D">
        <w:rPr>
          <w:rFonts w:ascii="Times New Roman" w:hAnsi="Times New Roman" w:cs="Times New Roman"/>
          <w:color w:val="333333"/>
          <w:sz w:val="24"/>
          <w:szCs w:val="24"/>
        </w:rPr>
        <w:t xml:space="preserve"> e serviços odontológicos. Neste período foram desenvolvidos programas de tratamento para doenças endêmicas ou passiveis de controle permanente, tais como malária, tuberculose, hanseníase, hipertensão e diabetes.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04F8D">
        <w:rPr>
          <w:rFonts w:ascii="Times New Roman" w:hAnsi="Times New Roman" w:cs="Times New Roman"/>
          <w:color w:val="333333"/>
          <w:sz w:val="24"/>
          <w:szCs w:val="24"/>
        </w:rPr>
        <w:t>No dia 19 de fevereiro de 1992, foi inaugurada a primeira ala de internação do hospital, sendo que nesta mesma data, o comando do hospital foi transferido, através de comodato, do Governo Federal para o Governo do Estado de Mato Grosso.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04F8D">
        <w:rPr>
          <w:rFonts w:ascii="Times New Roman" w:hAnsi="Times New Roman" w:cs="Times New Roman"/>
          <w:color w:val="333333"/>
          <w:sz w:val="24"/>
          <w:szCs w:val="24"/>
        </w:rPr>
        <w:t>Até 1994 os servidores trabalhavam com contrato temporário, e neste ano, foi realizado pelo Estado o primeiro Concurso Público para o provimento de cargos na Instituição.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04F8D">
        <w:rPr>
          <w:rFonts w:ascii="Times New Roman" w:hAnsi="Times New Roman" w:cs="Times New Roman"/>
          <w:color w:val="333333"/>
          <w:sz w:val="24"/>
          <w:szCs w:val="24"/>
        </w:rPr>
        <w:t xml:space="preserve">Devido </w:t>
      </w:r>
      <w:proofErr w:type="gramStart"/>
      <w:r w:rsidRPr="00E04F8D">
        <w:rPr>
          <w:rFonts w:ascii="Times New Roman" w:hAnsi="Times New Roman" w:cs="Times New Roman"/>
          <w:color w:val="333333"/>
          <w:sz w:val="24"/>
          <w:szCs w:val="24"/>
        </w:rPr>
        <w:t>a</w:t>
      </w:r>
      <w:proofErr w:type="gramEnd"/>
      <w:r w:rsidRPr="00E04F8D">
        <w:rPr>
          <w:rFonts w:ascii="Times New Roman" w:hAnsi="Times New Roman" w:cs="Times New Roman"/>
          <w:color w:val="333333"/>
          <w:sz w:val="24"/>
          <w:szCs w:val="24"/>
        </w:rPr>
        <w:t xml:space="preserve"> distância do município dos grandes centros e ao baixo salário pago pelo Estado aos profissionais da área médica, o principal problema do hospital era a escassez dos profissionais médicos na região. Para sanar este problema, no ano de 1995 foi fundado o Consórcio Intermunicipal de Saúde da Região do Teles Pires, tendo como ponto de referência o Hospital Regional de Sorriso.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04F8D">
        <w:rPr>
          <w:rFonts w:ascii="Times New Roman" w:hAnsi="Times New Roman" w:cs="Times New Roman"/>
          <w:color w:val="333333"/>
          <w:sz w:val="24"/>
          <w:szCs w:val="24"/>
        </w:rPr>
        <w:t xml:space="preserve">O Consórcio Intermunicipal de Saúde da Região do Teles Pires foi fundado com o objetivo essencial de complementar </w:t>
      </w:r>
      <w:proofErr w:type="gramStart"/>
      <w:r w:rsidRPr="00E04F8D">
        <w:rPr>
          <w:rFonts w:ascii="Times New Roman" w:hAnsi="Times New Roman" w:cs="Times New Roman"/>
          <w:color w:val="333333"/>
          <w:sz w:val="24"/>
          <w:szCs w:val="24"/>
        </w:rPr>
        <w:t>a</w:t>
      </w:r>
      <w:proofErr w:type="gramEnd"/>
      <w:r w:rsidRPr="00E04F8D">
        <w:rPr>
          <w:rFonts w:ascii="Times New Roman" w:hAnsi="Times New Roman" w:cs="Times New Roman"/>
          <w:color w:val="333333"/>
          <w:sz w:val="24"/>
          <w:szCs w:val="24"/>
        </w:rPr>
        <w:t xml:space="preserve"> remuneração dos médicos que atuam no Hospital Regional de Sorriso, através de um percentual pago por cada um dos municípios que aderiram ao Consórcio.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04F8D">
        <w:rPr>
          <w:rFonts w:ascii="Times New Roman" w:hAnsi="Times New Roman" w:cs="Times New Roman"/>
          <w:color w:val="333333"/>
          <w:sz w:val="24"/>
          <w:szCs w:val="24"/>
        </w:rPr>
        <w:t xml:space="preserve">A princípio, o Consórcio Intermunicipal de Saúde da Região do Teles Pires foi fundado por 07 (sete) municípios, sendo estes os seguintes: Sorriso, Lucas do Rio Verde, </w:t>
      </w:r>
      <w:proofErr w:type="spellStart"/>
      <w:r w:rsidRPr="00E04F8D">
        <w:rPr>
          <w:rFonts w:ascii="Times New Roman" w:hAnsi="Times New Roman" w:cs="Times New Roman"/>
          <w:color w:val="333333"/>
          <w:sz w:val="24"/>
          <w:szCs w:val="24"/>
        </w:rPr>
        <w:t>Sinop</w:t>
      </w:r>
      <w:proofErr w:type="spellEnd"/>
      <w:r w:rsidRPr="00E04F8D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04F8D">
        <w:rPr>
          <w:rFonts w:ascii="Times New Roman" w:hAnsi="Times New Roman" w:cs="Times New Roman"/>
          <w:color w:val="333333"/>
          <w:sz w:val="24"/>
          <w:szCs w:val="24"/>
        </w:rPr>
        <w:t>Tapurah</w:t>
      </w:r>
      <w:proofErr w:type="spellEnd"/>
      <w:r w:rsidRPr="00E04F8D">
        <w:rPr>
          <w:rFonts w:ascii="Times New Roman" w:hAnsi="Times New Roman" w:cs="Times New Roman"/>
          <w:color w:val="333333"/>
          <w:sz w:val="24"/>
          <w:szCs w:val="24"/>
        </w:rPr>
        <w:t>, Santa Carmem, Claudia e Vera. Com o passar do tempo outros municípios da região aderiram ao Consórcio, que atualmente está composto por 15 (quinze) municípios.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04F8D">
        <w:rPr>
          <w:rFonts w:ascii="Times New Roman" w:hAnsi="Times New Roman" w:cs="Times New Roman"/>
          <w:color w:val="333333"/>
          <w:sz w:val="24"/>
          <w:szCs w:val="24"/>
        </w:rPr>
        <w:t xml:space="preserve">A </w:t>
      </w:r>
      <w:proofErr w:type="gramStart"/>
      <w:r w:rsidRPr="00E04F8D">
        <w:rPr>
          <w:rFonts w:ascii="Times New Roman" w:hAnsi="Times New Roman" w:cs="Times New Roman"/>
          <w:color w:val="333333"/>
          <w:sz w:val="24"/>
          <w:szCs w:val="24"/>
        </w:rPr>
        <w:t>implementação</w:t>
      </w:r>
      <w:proofErr w:type="gramEnd"/>
      <w:r w:rsidRPr="00E04F8D">
        <w:rPr>
          <w:rFonts w:ascii="Times New Roman" w:hAnsi="Times New Roman" w:cs="Times New Roman"/>
          <w:color w:val="333333"/>
          <w:sz w:val="24"/>
          <w:szCs w:val="24"/>
        </w:rPr>
        <w:t xml:space="preserve"> e a extensão do Consórcio Intermunicipal de Saúde possibilitou ao hospital, tornar-se referência na região, tendo sido adaptado e ampliado para atender a nova </w:t>
      </w:r>
      <w:r w:rsidRPr="00E04F8D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demanda. É importante destacar que todas as reformas realizadas para adaptação e ampliação do hospital após a </w:t>
      </w:r>
      <w:proofErr w:type="gramStart"/>
      <w:r w:rsidRPr="00E04F8D">
        <w:rPr>
          <w:rFonts w:ascii="Times New Roman" w:hAnsi="Times New Roman" w:cs="Times New Roman"/>
          <w:color w:val="333333"/>
          <w:sz w:val="24"/>
          <w:szCs w:val="24"/>
        </w:rPr>
        <w:t>implementação</w:t>
      </w:r>
      <w:proofErr w:type="gramEnd"/>
      <w:r w:rsidRPr="00E04F8D">
        <w:rPr>
          <w:rFonts w:ascii="Times New Roman" w:hAnsi="Times New Roman" w:cs="Times New Roman"/>
          <w:color w:val="333333"/>
          <w:sz w:val="24"/>
          <w:szCs w:val="24"/>
        </w:rPr>
        <w:t xml:space="preserve"> do Consórcio, foram custeadas com recursos Estaduais e Federais.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04F8D">
        <w:rPr>
          <w:rFonts w:ascii="Times New Roman" w:hAnsi="Times New Roman" w:cs="Times New Roman"/>
          <w:color w:val="333333"/>
          <w:sz w:val="24"/>
          <w:szCs w:val="24"/>
        </w:rPr>
        <w:t>Além disso, o Estado é responsável pelas despesas de manutenção do hospital, bem como, por toda a folha de pagamento; ficando a cargo do Consórcio somente a complementação salarial dos médicos.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04F8D">
        <w:rPr>
          <w:rFonts w:ascii="Times New Roman" w:hAnsi="Times New Roman" w:cs="Times New Roman"/>
          <w:color w:val="333333"/>
          <w:sz w:val="24"/>
          <w:szCs w:val="24"/>
        </w:rPr>
        <w:t>Atualmente, o hospital possui 112 (cento e doze) leitos cadastrados no Ministério da Saúde, todos dedicados ao atendimento pelo SUS.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04F8D">
        <w:rPr>
          <w:rFonts w:ascii="Times New Roman" w:hAnsi="Times New Roman" w:cs="Times New Roman"/>
          <w:color w:val="333333"/>
          <w:sz w:val="24"/>
          <w:szCs w:val="24"/>
        </w:rPr>
        <w:t xml:space="preserve">No Hospital Regional de Sorriso há atendimentos de Urgência e Emergência, internações e ambulatórios das diversas especialidades, UTI Adulta e Neonatal e SADT. Os serviços são referência para </w:t>
      </w:r>
      <w:proofErr w:type="gramStart"/>
      <w:r w:rsidRPr="00E04F8D">
        <w:rPr>
          <w:rFonts w:ascii="Times New Roman" w:hAnsi="Times New Roman" w:cs="Times New Roman"/>
          <w:color w:val="333333"/>
          <w:sz w:val="24"/>
          <w:szCs w:val="24"/>
        </w:rPr>
        <w:t>a micro</w:t>
      </w:r>
      <w:proofErr w:type="gramEnd"/>
      <w:r w:rsidRPr="00E04F8D">
        <w:rPr>
          <w:rFonts w:ascii="Times New Roman" w:hAnsi="Times New Roman" w:cs="Times New Roman"/>
          <w:color w:val="333333"/>
          <w:sz w:val="24"/>
          <w:szCs w:val="24"/>
        </w:rPr>
        <w:t xml:space="preserve"> região do Teles Pires, a qual abrange 15 (quinze) municípios, totalizando população aproximada de 300.000  (trezentos mil) habitantes (IBGE 2007). É referência em alguns serviços de média e alta complexidade para todo o Norte do Estado.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04F8D">
        <w:rPr>
          <w:rFonts w:ascii="Times New Roman" w:hAnsi="Times New Roman" w:cs="Times New Roman"/>
          <w:color w:val="333333"/>
          <w:sz w:val="24"/>
          <w:szCs w:val="24"/>
        </w:rPr>
        <w:t>Diante de tamanha dificuldade, cumpre ressaltar que, hoje a realidade é outra. São inúmeras as reclamações formuladas a esta nobre Vereadora do Município de Sorriso/MT, com relatos que descrevem o descaso com os pacientes que necessitam do atendimento/cirurgias.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E04F8D">
        <w:rPr>
          <w:rFonts w:ascii="Times New Roman" w:hAnsi="Times New Roman" w:cs="Times New Roman"/>
          <w:color w:val="333333"/>
          <w:sz w:val="24"/>
          <w:szCs w:val="24"/>
        </w:rPr>
        <w:t>Nota</w:t>
      </w:r>
      <w:proofErr w:type="gramEnd"/>
      <w:r w:rsidRPr="00E04F8D">
        <w:rPr>
          <w:rFonts w:ascii="Times New Roman" w:hAnsi="Times New Roman" w:cs="Times New Roman"/>
          <w:color w:val="333333"/>
          <w:sz w:val="24"/>
          <w:szCs w:val="24"/>
        </w:rPr>
        <w:t>-se Excelências que, são formuladas inúmeras reclamações como; relatos da demora no atendimento, falta de profissionais na área da saúde, assim como, o descaso nas realizações de cirurgias.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04F8D">
        <w:rPr>
          <w:rFonts w:ascii="Times New Roman" w:hAnsi="Times New Roman" w:cs="Times New Roman"/>
          <w:color w:val="333333"/>
          <w:sz w:val="24"/>
          <w:szCs w:val="24"/>
        </w:rPr>
        <w:t>Como pode ser facilmente observados nos livros de registro do hospital, se é que existe algum registro. Observa-se que existem centenas de pessoas esperando em uma fila quilométrica, na espera de cirurgias de diversos tipos.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04F8D">
        <w:rPr>
          <w:rFonts w:ascii="Times New Roman" w:hAnsi="Times New Roman" w:cs="Times New Roman"/>
          <w:color w:val="333333"/>
          <w:sz w:val="24"/>
          <w:szCs w:val="24"/>
        </w:rPr>
        <w:t xml:space="preserve">Data máxima vênia, muitas dessas pessoas não tem a chance de ser atendidas/operadas/tratadas, vindo a óbito antes mesmo que isso seja realizado. Assim diante da demora/descaso/irresponsabilidade, pela falta de médico, requer as devidas providencias. 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04F8D">
        <w:rPr>
          <w:rFonts w:ascii="Times New Roman" w:hAnsi="Times New Roman" w:cs="Times New Roman"/>
          <w:color w:val="333333"/>
          <w:sz w:val="24"/>
          <w:szCs w:val="24"/>
        </w:rPr>
        <w:t xml:space="preserve">Diante de tantas barbaridades, presenciadas pela falta de atendimento/cirurgias, etc., no Hospital Regional de Sorriso/MT, requer a imediata auditoria do Hospital, com a imediata solução dos problemas existentes. Não vamos tampar o sol com a peneira, façam valer o Dispositivo Legal trazido na Constituição Federal de 1988, mais precisamente o </w:t>
      </w:r>
      <w:r w:rsidRPr="00E04F8D">
        <w:rPr>
          <w:rFonts w:ascii="Times New Roman" w:hAnsi="Times New Roman" w:cs="Times New Roman"/>
          <w:i/>
          <w:color w:val="333333"/>
          <w:sz w:val="24"/>
          <w:szCs w:val="24"/>
        </w:rPr>
        <w:t>Caput</w:t>
      </w:r>
      <w:r w:rsidRPr="00E04F8D">
        <w:rPr>
          <w:rFonts w:ascii="Times New Roman" w:hAnsi="Times New Roman" w:cs="Times New Roman"/>
          <w:color w:val="333333"/>
          <w:sz w:val="24"/>
          <w:szCs w:val="24"/>
        </w:rPr>
        <w:t xml:space="preserve"> e seus Incisos do Artigo 5º da CF.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E04F8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Câmara Municipal de Sorriso, Estado de Mato Grosso, em 26 de março de 2015.</w:t>
      </w:r>
    </w:p>
    <w:p w:rsidR="00E04F8D" w:rsidRPr="00E04F8D" w:rsidRDefault="00E04F8D" w:rsidP="00E04F8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E04F8D" w:rsidRPr="00E04F8D" w:rsidTr="00E04F8D">
        <w:trPr>
          <w:jc w:val="center"/>
        </w:trPr>
        <w:tc>
          <w:tcPr>
            <w:tcW w:w="4677" w:type="dxa"/>
          </w:tcPr>
          <w:p w:rsidR="00E04F8D" w:rsidRPr="00E04F8D" w:rsidRDefault="00E04F8D" w:rsidP="00E04F8D">
            <w:pPr>
              <w:pStyle w:val="PargrafodaList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4F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MARILDA SAVI</w:t>
            </w:r>
          </w:p>
          <w:p w:rsidR="00E04F8D" w:rsidRPr="00E04F8D" w:rsidRDefault="00E04F8D" w:rsidP="00E04F8D">
            <w:pPr>
              <w:pStyle w:val="PargrafodaList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4F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Vereadora PSD</w:t>
            </w:r>
          </w:p>
          <w:p w:rsidR="00E04F8D" w:rsidRPr="00E04F8D" w:rsidRDefault="00E04F8D" w:rsidP="00E04F8D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04F8D" w:rsidRPr="00E04F8D" w:rsidRDefault="00E04F8D" w:rsidP="00E0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8D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E04F8D" w:rsidRPr="00E04F8D" w:rsidRDefault="00E04F8D" w:rsidP="00E04F8D">
            <w:pPr>
              <w:pStyle w:val="PargrafodaList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4F8D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  <w:tr w:rsidR="00E04F8D" w:rsidRPr="00E04F8D" w:rsidTr="00E04F8D">
        <w:trPr>
          <w:jc w:val="center"/>
        </w:trPr>
        <w:tc>
          <w:tcPr>
            <w:tcW w:w="4677" w:type="dxa"/>
          </w:tcPr>
          <w:p w:rsidR="00E04F8D" w:rsidRPr="00E04F8D" w:rsidRDefault="00E04F8D" w:rsidP="00E0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8D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04F8D" w:rsidRPr="00E04F8D" w:rsidRDefault="00E04F8D" w:rsidP="00E04F8D">
            <w:pPr>
              <w:pStyle w:val="PargrafodaList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4F8D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4677" w:type="dxa"/>
          </w:tcPr>
          <w:p w:rsidR="00E04F8D" w:rsidRPr="00E04F8D" w:rsidRDefault="00E04F8D" w:rsidP="00E04F8D">
            <w:pPr>
              <w:ind w:hanging="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8D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E04F8D" w:rsidRPr="00E04F8D" w:rsidRDefault="00E04F8D" w:rsidP="00E04F8D">
            <w:pPr>
              <w:pStyle w:val="PargrafodaLista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4F8D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</w:tbl>
    <w:p w:rsidR="00E04F8D" w:rsidRPr="00E04F8D" w:rsidRDefault="00E04F8D" w:rsidP="00E04F8D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04F8D" w:rsidRPr="00E04F8D" w:rsidSect="00E04F8D">
      <w:pgSz w:w="11906" w:h="16838"/>
      <w:pgMar w:top="2269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A13"/>
    <w:rsid w:val="00012FC9"/>
    <w:rsid w:val="00064C38"/>
    <w:rsid w:val="002C6A13"/>
    <w:rsid w:val="002D3FEB"/>
    <w:rsid w:val="00497866"/>
    <w:rsid w:val="004F26C7"/>
    <w:rsid w:val="0051207A"/>
    <w:rsid w:val="005F1CDD"/>
    <w:rsid w:val="00673216"/>
    <w:rsid w:val="007675A8"/>
    <w:rsid w:val="0078493F"/>
    <w:rsid w:val="007D4612"/>
    <w:rsid w:val="00831966"/>
    <w:rsid w:val="008C0295"/>
    <w:rsid w:val="00D3553A"/>
    <w:rsid w:val="00D7426D"/>
    <w:rsid w:val="00E04F8D"/>
    <w:rsid w:val="00F5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6A13"/>
    <w:pPr>
      <w:ind w:left="720"/>
      <w:contextualSpacing/>
    </w:pPr>
  </w:style>
  <w:style w:type="table" w:styleId="Tabelacomgrade">
    <w:name w:val="Table Grid"/>
    <w:basedOn w:val="Tabelanormal"/>
    <w:uiPriority w:val="59"/>
    <w:rsid w:val="00E04F8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6</cp:revision>
  <cp:lastPrinted>2015-03-23T11:54:00Z</cp:lastPrinted>
  <dcterms:created xsi:type="dcterms:W3CDTF">2015-03-23T11:56:00Z</dcterms:created>
  <dcterms:modified xsi:type="dcterms:W3CDTF">2015-03-26T15:07:00Z</dcterms:modified>
</cp:coreProperties>
</file>