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E8" w:rsidRPr="00F74A94" w:rsidRDefault="002178E8" w:rsidP="00AF6358">
      <w:pPr>
        <w:spacing w:after="0" w:line="240" w:lineRule="auto"/>
        <w:ind w:left="3402"/>
        <w:jc w:val="both"/>
        <w:rPr>
          <w:rFonts w:ascii="Times New Roman" w:hAnsi="Times New Roman" w:cs="Times New Roman"/>
          <w:b/>
          <w:color w:val="000000" w:themeColor="text1"/>
          <w:sz w:val="23"/>
          <w:szCs w:val="23"/>
        </w:rPr>
      </w:pPr>
      <w:bookmarkStart w:id="0" w:name="_GoBack"/>
      <w:bookmarkEnd w:id="0"/>
      <w:r w:rsidRPr="00F74A94">
        <w:rPr>
          <w:rFonts w:ascii="Times New Roman" w:hAnsi="Times New Roman" w:cs="Times New Roman"/>
          <w:b/>
          <w:color w:val="000000" w:themeColor="text1"/>
          <w:sz w:val="23"/>
          <w:szCs w:val="23"/>
        </w:rPr>
        <w:t xml:space="preserve">REQUERIMENTO Nº </w:t>
      </w:r>
      <w:r w:rsidR="00AF6358" w:rsidRPr="00F74A94">
        <w:rPr>
          <w:rFonts w:ascii="Times New Roman" w:hAnsi="Times New Roman" w:cs="Times New Roman"/>
          <w:b/>
          <w:color w:val="000000" w:themeColor="text1"/>
          <w:sz w:val="23"/>
          <w:szCs w:val="23"/>
        </w:rPr>
        <w:t>095</w:t>
      </w:r>
      <w:r w:rsidRPr="00F74A94">
        <w:rPr>
          <w:rFonts w:ascii="Times New Roman" w:hAnsi="Times New Roman" w:cs="Times New Roman"/>
          <w:b/>
          <w:color w:val="000000" w:themeColor="text1"/>
          <w:sz w:val="23"/>
          <w:szCs w:val="23"/>
        </w:rPr>
        <w:t>/2015</w:t>
      </w:r>
    </w:p>
    <w:p w:rsidR="00AF6358" w:rsidRPr="00F74A94" w:rsidRDefault="00AF6358" w:rsidP="00AF6358">
      <w:pPr>
        <w:spacing w:after="0" w:line="240" w:lineRule="auto"/>
        <w:ind w:left="3402"/>
        <w:jc w:val="both"/>
        <w:rPr>
          <w:rFonts w:ascii="Times New Roman" w:hAnsi="Times New Roman" w:cs="Times New Roman"/>
          <w:b/>
          <w:color w:val="000000" w:themeColor="text1"/>
          <w:sz w:val="23"/>
          <w:szCs w:val="23"/>
        </w:rPr>
      </w:pPr>
    </w:p>
    <w:p w:rsidR="00AF6358" w:rsidRDefault="00AF6358" w:rsidP="00AF6358">
      <w:pPr>
        <w:spacing w:after="0" w:line="240" w:lineRule="auto"/>
        <w:ind w:left="3402"/>
        <w:jc w:val="both"/>
        <w:rPr>
          <w:rFonts w:ascii="Times New Roman" w:hAnsi="Times New Roman" w:cs="Times New Roman"/>
          <w:b/>
          <w:color w:val="000000" w:themeColor="text1"/>
          <w:sz w:val="23"/>
          <w:szCs w:val="23"/>
        </w:rPr>
      </w:pPr>
    </w:p>
    <w:p w:rsidR="00F74A94" w:rsidRPr="00F74A94" w:rsidRDefault="00F74A94" w:rsidP="00AF6358">
      <w:pPr>
        <w:spacing w:after="0" w:line="240" w:lineRule="auto"/>
        <w:ind w:left="3402"/>
        <w:jc w:val="both"/>
        <w:rPr>
          <w:rFonts w:ascii="Times New Roman" w:hAnsi="Times New Roman" w:cs="Times New Roman"/>
          <w:b/>
          <w:color w:val="000000" w:themeColor="text1"/>
          <w:sz w:val="23"/>
          <w:szCs w:val="23"/>
        </w:rPr>
      </w:pPr>
    </w:p>
    <w:p w:rsidR="007825F8" w:rsidRPr="00F74A94" w:rsidRDefault="002178E8" w:rsidP="00AF6358">
      <w:pPr>
        <w:autoSpaceDE w:val="0"/>
        <w:autoSpaceDN w:val="0"/>
        <w:adjustRightInd w:val="0"/>
        <w:spacing w:after="0" w:line="240" w:lineRule="auto"/>
        <w:ind w:firstLine="3402"/>
        <w:jc w:val="both"/>
        <w:rPr>
          <w:rFonts w:ascii="Times New Roman" w:hAnsi="Times New Roman" w:cs="Times New Roman"/>
          <w:b/>
          <w:bCs/>
          <w:color w:val="000000" w:themeColor="text1"/>
          <w:sz w:val="23"/>
          <w:szCs w:val="23"/>
        </w:rPr>
      </w:pPr>
      <w:r w:rsidRPr="00F74A94">
        <w:rPr>
          <w:rFonts w:ascii="Times New Roman" w:hAnsi="Times New Roman" w:cs="Times New Roman"/>
          <w:b/>
          <w:bCs/>
          <w:color w:val="000000" w:themeColor="text1"/>
          <w:sz w:val="23"/>
          <w:szCs w:val="23"/>
        </w:rPr>
        <w:t xml:space="preserve">MARILDA SAVI </w:t>
      </w:r>
      <w:r w:rsidR="00F74A94" w:rsidRPr="00F74A94">
        <w:rPr>
          <w:rFonts w:ascii="Times New Roman" w:hAnsi="Times New Roman" w:cs="Times New Roman"/>
          <w:b/>
          <w:bCs/>
          <w:color w:val="000000" w:themeColor="text1"/>
          <w:sz w:val="23"/>
          <w:szCs w:val="23"/>
        </w:rPr>
        <w:t>–</w:t>
      </w:r>
      <w:r w:rsidRPr="00F74A94">
        <w:rPr>
          <w:rFonts w:ascii="Times New Roman" w:hAnsi="Times New Roman" w:cs="Times New Roman"/>
          <w:b/>
          <w:bCs/>
          <w:color w:val="000000" w:themeColor="text1"/>
          <w:sz w:val="23"/>
          <w:szCs w:val="23"/>
        </w:rPr>
        <w:t xml:space="preserve"> PSD</w:t>
      </w:r>
      <w:r w:rsidR="00F74A94" w:rsidRPr="00F74A94">
        <w:rPr>
          <w:rFonts w:ascii="Times New Roman" w:hAnsi="Times New Roman" w:cs="Times New Roman"/>
          <w:b/>
          <w:bCs/>
          <w:color w:val="000000" w:themeColor="text1"/>
          <w:sz w:val="23"/>
          <w:szCs w:val="23"/>
        </w:rPr>
        <w:t xml:space="preserve"> E VEREADORES ABAIXO ASSINADOS</w:t>
      </w:r>
      <w:r w:rsidRPr="00F74A94">
        <w:rPr>
          <w:rFonts w:ascii="Times New Roman" w:hAnsi="Times New Roman" w:cs="Times New Roman"/>
          <w:b/>
          <w:bCs/>
          <w:color w:val="000000" w:themeColor="text1"/>
          <w:sz w:val="23"/>
          <w:szCs w:val="23"/>
        </w:rPr>
        <w:t>,</w:t>
      </w:r>
      <w:r w:rsidRPr="00F74A94">
        <w:rPr>
          <w:rFonts w:ascii="Times New Roman" w:hAnsi="Times New Roman" w:cs="Times New Roman"/>
          <w:color w:val="000000" w:themeColor="text1"/>
          <w:sz w:val="23"/>
          <w:szCs w:val="23"/>
        </w:rPr>
        <w:t xml:space="preserve"> com assento nesta Casa de Leis, em conformidade com os Artigos 118 e 121 do Regimento Interno, requer</w:t>
      </w:r>
      <w:r w:rsidR="00F74A94" w:rsidRPr="00F74A94">
        <w:rPr>
          <w:rFonts w:ascii="Times New Roman" w:hAnsi="Times New Roman" w:cs="Times New Roman"/>
          <w:color w:val="000000" w:themeColor="text1"/>
          <w:sz w:val="23"/>
          <w:szCs w:val="23"/>
        </w:rPr>
        <w:t>em</w:t>
      </w:r>
      <w:r w:rsidRPr="00F74A94">
        <w:rPr>
          <w:rFonts w:ascii="Times New Roman" w:hAnsi="Times New Roman" w:cs="Times New Roman"/>
          <w:color w:val="000000" w:themeColor="text1"/>
          <w:sz w:val="23"/>
          <w:szCs w:val="23"/>
        </w:rPr>
        <w:t xml:space="preserve"> à Mesa que este Expediente seja encaminhado</w:t>
      </w:r>
      <w:r w:rsidR="00B61840" w:rsidRPr="00F74A94">
        <w:rPr>
          <w:rFonts w:ascii="Times New Roman" w:hAnsi="Times New Roman" w:cs="Times New Roman"/>
          <w:color w:val="000000" w:themeColor="text1"/>
          <w:sz w:val="23"/>
          <w:szCs w:val="23"/>
        </w:rPr>
        <w:t xml:space="preserve"> à Excelentíssima Senhora Dilma Rousseff, Presidente do Brasil,</w:t>
      </w:r>
      <w:r w:rsidRPr="00F74A94">
        <w:rPr>
          <w:rFonts w:ascii="Times New Roman" w:hAnsi="Times New Roman" w:cs="Times New Roman"/>
          <w:color w:val="000000" w:themeColor="text1"/>
          <w:sz w:val="23"/>
          <w:szCs w:val="23"/>
        </w:rPr>
        <w:t xml:space="preserve"> ao Excelentíssimo Senhor Gilberto Kassab, Ministro das Cidades, </w:t>
      </w:r>
      <w:r w:rsidR="00B61840" w:rsidRPr="00F74A94">
        <w:rPr>
          <w:rFonts w:ascii="Times New Roman" w:hAnsi="Times New Roman" w:cs="Times New Roman"/>
          <w:color w:val="000000" w:themeColor="text1"/>
          <w:sz w:val="23"/>
          <w:szCs w:val="23"/>
        </w:rPr>
        <w:t xml:space="preserve">ao Excelentíssimo Senhor Blairo Maggi, Senador da República, ao Excelentíssimo Senhor Wellington Fagundes, Senador da República, ao Excelentíssimo Senhor José Medeiros, Senador da República, ao Excelentíssimo Senhor Adilton Sachetti, Deputado Federal, ao Excelentíssimo Senhor Carlos Bezerra, Deputado Federal ao Excelentíssimo Senhor Ezequiel Fonseca, Deputado Federal ao Excelentíssimo Senhor Fábio Garcia, Deputado Federal ao Excelentíssimo Senhor Nilson Leitão, Deputado Federal ao Excelentíssimo Senhor Professor Victório Galli, Deputado Federal ao Excelentíssimo Senhor Ságuas Moraes, Deputado Federal ao Excelentíssimo Senhor Valtenir Pereira, Deputado Federal, </w:t>
      </w:r>
      <w:r w:rsidRPr="00F74A94">
        <w:rPr>
          <w:rFonts w:ascii="Times New Roman" w:hAnsi="Times New Roman" w:cs="Times New Roman"/>
          <w:color w:val="000000" w:themeColor="text1"/>
          <w:sz w:val="23"/>
          <w:szCs w:val="23"/>
        </w:rPr>
        <w:t xml:space="preserve">ao Excelentíssimo Senhor Pedro Taques, Governador do Estado de Mato Grosso, </w:t>
      </w:r>
      <w:r w:rsidR="00B61840" w:rsidRPr="00F74A94">
        <w:rPr>
          <w:rFonts w:ascii="Times New Roman" w:hAnsi="Times New Roman" w:cs="Times New Roman"/>
          <w:color w:val="000000" w:themeColor="text1"/>
          <w:sz w:val="23"/>
          <w:szCs w:val="23"/>
        </w:rPr>
        <w:t xml:space="preserve">ao Excelentíssimo Senhor </w:t>
      </w:r>
      <w:r w:rsidR="00F74A94" w:rsidRPr="00F74A94">
        <w:rPr>
          <w:rFonts w:ascii="Times New Roman" w:hAnsi="Times New Roman" w:cs="Times New Roman"/>
          <w:color w:val="000000" w:themeColor="text1"/>
          <w:sz w:val="23"/>
          <w:szCs w:val="23"/>
        </w:rPr>
        <w:t xml:space="preserve">Eduardo Chiletto, Secretário das Cidades do Estado de Mato Grosso, </w:t>
      </w:r>
      <w:r w:rsidRPr="00F74A94">
        <w:rPr>
          <w:rFonts w:ascii="Times New Roman" w:hAnsi="Times New Roman" w:cs="Times New Roman"/>
          <w:color w:val="000000" w:themeColor="text1"/>
          <w:sz w:val="23"/>
          <w:szCs w:val="23"/>
        </w:rPr>
        <w:t>ao Excelentíssimo Senhor Mauro Savi, Deputado Estadual de Mato Grosso, com cópia ao</w:t>
      </w:r>
      <w:r w:rsidR="00423072" w:rsidRPr="00F74A94">
        <w:rPr>
          <w:rFonts w:ascii="Times New Roman" w:hAnsi="Times New Roman" w:cs="Times New Roman"/>
          <w:color w:val="000000" w:themeColor="text1"/>
          <w:sz w:val="23"/>
          <w:szCs w:val="23"/>
        </w:rPr>
        <w:t xml:space="preserve"> Excelentíssimo Senhor</w:t>
      </w:r>
      <w:r w:rsidRPr="00F74A94">
        <w:rPr>
          <w:rFonts w:ascii="Times New Roman" w:hAnsi="Times New Roman" w:cs="Times New Roman"/>
          <w:color w:val="000000" w:themeColor="text1"/>
          <w:sz w:val="23"/>
          <w:szCs w:val="23"/>
        </w:rPr>
        <w:t xml:space="preserve"> Dilceu Rossato, P</w:t>
      </w:r>
      <w:r w:rsidR="00423072" w:rsidRPr="00F74A94">
        <w:rPr>
          <w:rFonts w:ascii="Times New Roman" w:hAnsi="Times New Roman" w:cs="Times New Roman"/>
          <w:color w:val="000000" w:themeColor="text1"/>
          <w:sz w:val="23"/>
          <w:szCs w:val="23"/>
        </w:rPr>
        <w:t>refeito Municipal de Sorriso/MT</w:t>
      </w:r>
      <w:r w:rsidRPr="00F74A94">
        <w:rPr>
          <w:rFonts w:ascii="Times New Roman" w:hAnsi="Times New Roman" w:cs="Times New Roman"/>
          <w:color w:val="000000" w:themeColor="text1"/>
          <w:sz w:val="23"/>
          <w:szCs w:val="23"/>
        </w:rPr>
        <w:t xml:space="preserve"> e ao </w:t>
      </w:r>
      <w:r w:rsidR="00AF6358" w:rsidRPr="00F74A94">
        <w:rPr>
          <w:rFonts w:ascii="Times New Roman" w:hAnsi="Times New Roman" w:cs="Times New Roman"/>
          <w:color w:val="000000" w:themeColor="text1"/>
          <w:sz w:val="23"/>
          <w:szCs w:val="23"/>
        </w:rPr>
        <w:t>S</w:t>
      </w:r>
      <w:r w:rsidRPr="00F74A94">
        <w:rPr>
          <w:rFonts w:ascii="Times New Roman" w:hAnsi="Times New Roman" w:cs="Times New Roman"/>
          <w:color w:val="000000" w:themeColor="text1"/>
          <w:sz w:val="23"/>
          <w:szCs w:val="23"/>
        </w:rPr>
        <w:t>enhor Ângelo Destri,</w:t>
      </w:r>
      <w:r w:rsidR="0010437D" w:rsidRPr="00F74A94">
        <w:rPr>
          <w:rFonts w:ascii="Times New Roman" w:hAnsi="Times New Roman" w:cs="Times New Roman"/>
          <w:color w:val="000000" w:themeColor="text1"/>
          <w:sz w:val="23"/>
          <w:szCs w:val="23"/>
        </w:rPr>
        <w:t xml:space="preserve"> Coordenador de Habitação do Município de Sorriso/MT</w:t>
      </w:r>
      <w:r w:rsidR="00913733" w:rsidRPr="00F74A94">
        <w:rPr>
          <w:rFonts w:ascii="Times New Roman" w:hAnsi="Times New Roman" w:cs="Times New Roman"/>
          <w:color w:val="000000" w:themeColor="text1"/>
          <w:sz w:val="23"/>
          <w:szCs w:val="23"/>
        </w:rPr>
        <w:t xml:space="preserve">, </w:t>
      </w:r>
      <w:r w:rsidR="00AF6358" w:rsidRPr="00F74A94">
        <w:rPr>
          <w:rFonts w:ascii="Times New Roman" w:hAnsi="Times New Roman" w:cs="Times New Roman"/>
          <w:b/>
          <w:bCs/>
          <w:color w:val="000000" w:themeColor="text1"/>
          <w:sz w:val="23"/>
          <w:szCs w:val="23"/>
        </w:rPr>
        <w:t>requerendo</w:t>
      </w:r>
      <w:r w:rsidR="0010437D" w:rsidRPr="00F74A94">
        <w:rPr>
          <w:rFonts w:ascii="Times New Roman" w:hAnsi="Times New Roman" w:cs="Times New Roman"/>
          <w:b/>
          <w:bCs/>
          <w:color w:val="000000" w:themeColor="text1"/>
          <w:sz w:val="23"/>
          <w:szCs w:val="23"/>
        </w:rPr>
        <w:t xml:space="preserve"> </w:t>
      </w:r>
      <w:r w:rsidRPr="00F74A94">
        <w:rPr>
          <w:rFonts w:ascii="Times New Roman" w:hAnsi="Times New Roman" w:cs="Times New Roman"/>
          <w:b/>
          <w:bCs/>
          <w:color w:val="000000" w:themeColor="text1"/>
          <w:sz w:val="23"/>
          <w:szCs w:val="23"/>
        </w:rPr>
        <w:t>urgência e imediata atuação</w:t>
      </w:r>
      <w:r w:rsidR="00913733" w:rsidRPr="00F74A94">
        <w:rPr>
          <w:rFonts w:ascii="Times New Roman" w:hAnsi="Times New Roman" w:cs="Times New Roman"/>
          <w:b/>
          <w:bCs/>
          <w:color w:val="000000" w:themeColor="text1"/>
          <w:sz w:val="23"/>
          <w:szCs w:val="23"/>
        </w:rPr>
        <w:t xml:space="preserve"> do Excelentíssimo Senhor Gilberto Kassab, Ministro das Cidades,</w:t>
      </w:r>
      <w:r w:rsidR="00423072" w:rsidRPr="00F74A94">
        <w:rPr>
          <w:rFonts w:ascii="Times New Roman" w:hAnsi="Times New Roman" w:cs="Times New Roman"/>
          <w:b/>
          <w:bCs/>
          <w:color w:val="000000" w:themeColor="text1"/>
          <w:sz w:val="23"/>
          <w:szCs w:val="23"/>
        </w:rPr>
        <w:t xml:space="preserve"> para </w:t>
      </w:r>
      <w:r w:rsidR="00913733" w:rsidRPr="00F74A94">
        <w:rPr>
          <w:rFonts w:ascii="Times New Roman" w:hAnsi="Times New Roman" w:cs="Times New Roman"/>
          <w:b/>
          <w:bCs/>
          <w:color w:val="000000" w:themeColor="text1"/>
          <w:sz w:val="23"/>
          <w:szCs w:val="23"/>
        </w:rPr>
        <w:t xml:space="preserve">aprovar a liberação de recursos financeiros para o Município de Sorriso, Estado de Mato Grosso, no que tange a construção de residências (casas) </w:t>
      </w:r>
      <w:r w:rsidR="005C64A3" w:rsidRPr="00F74A94">
        <w:rPr>
          <w:rFonts w:ascii="Times New Roman" w:hAnsi="Times New Roman" w:cs="Times New Roman"/>
          <w:b/>
          <w:bCs/>
          <w:color w:val="000000" w:themeColor="text1"/>
          <w:sz w:val="23"/>
          <w:szCs w:val="23"/>
        </w:rPr>
        <w:t>para o</w:t>
      </w:r>
      <w:r w:rsidR="00913733" w:rsidRPr="00F74A94">
        <w:rPr>
          <w:rFonts w:ascii="Times New Roman" w:hAnsi="Times New Roman" w:cs="Times New Roman"/>
          <w:b/>
          <w:bCs/>
          <w:color w:val="000000" w:themeColor="text1"/>
          <w:sz w:val="23"/>
          <w:szCs w:val="23"/>
        </w:rPr>
        <w:t xml:space="preserve"> Programa Minha Casa Minha Vida (MCMV)</w:t>
      </w:r>
      <w:r w:rsidR="00FA2A2E" w:rsidRPr="00F74A94">
        <w:rPr>
          <w:rFonts w:ascii="Times New Roman" w:hAnsi="Times New Roman" w:cs="Times New Roman"/>
          <w:b/>
          <w:bCs/>
          <w:color w:val="000000" w:themeColor="text1"/>
          <w:sz w:val="23"/>
          <w:szCs w:val="23"/>
        </w:rPr>
        <w:t>.</w:t>
      </w:r>
    </w:p>
    <w:p w:rsidR="007825F8" w:rsidRPr="00F74A94" w:rsidRDefault="007825F8" w:rsidP="00AF6358">
      <w:pPr>
        <w:autoSpaceDE w:val="0"/>
        <w:autoSpaceDN w:val="0"/>
        <w:adjustRightInd w:val="0"/>
        <w:spacing w:after="0" w:line="240" w:lineRule="auto"/>
        <w:ind w:firstLine="3402"/>
        <w:jc w:val="both"/>
        <w:rPr>
          <w:rFonts w:ascii="Times New Roman" w:hAnsi="Times New Roman" w:cs="Times New Roman"/>
          <w:b/>
          <w:bCs/>
          <w:color w:val="000000" w:themeColor="text1"/>
          <w:sz w:val="23"/>
          <w:szCs w:val="23"/>
        </w:rPr>
      </w:pPr>
    </w:p>
    <w:p w:rsidR="007825F8" w:rsidRPr="00F74A94" w:rsidRDefault="002178E8" w:rsidP="00AF6358">
      <w:pPr>
        <w:autoSpaceDE w:val="0"/>
        <w:autoSpaceDN w:val="0"/>
        <w:adjustRightInd w:val="0"/>
        <w:spacing w:after="0" w:line="240" w:lineRule="auto"/>
        <w:jc w:val="center"/>
        <w:rPr>
          <w:rFonts w:ascii="Times New Roman" w:hAnsi="Times New Roman" w:cs="Times New Roman"/>
          <w:b/>
          <w:color w:val="000000" w:themeColor="text1"/>
          <w:sz w:val="23"/>
          <w:szCs w:val="23"/>
        </w:rPr>
      </w:pPr>
      <w:r w:rsidRPr="00F74A94">
        <w:rPr>
          <w:rFonts w:ascii="Times New Roman" w:hAnsi="Times New Roman" w:cs="Times New Roman"/>
          <w:b/>
          <w:color w:val="000000" w:themeColor="text1"/>
          <w:sz w:val="23"/>
          <w:szCs w:val="23"/>
        </w:rPr>
        <w:t>JUSTIFICATIVAS</w:t>
      </w:r>
    </w:p>
    <w:p w:rsidR="007825F8" w:rsidRPr="00F74A94" w:rsidRDefault="007825F8" w:rsidP="00AF6358">
      <w:pPr>
        <w:autoSpaceDE w:val="0"/>
        <w:autoSpaceDN w:val="0"/>
        <w:adjustRightInd w:val="0"/>
        <w:spacing w:after="0" w:line="240" w:lineRule="auto"/>
        <w:ind w:firstLine="3402"/>
        <w:jc w:val="both"/>
        <w:rPr>
          <w:rFonts w:ascii="Times New Roman" w:hAnsi="Times New Roman" w:cs="Times New Roman"/>
          <w:b/>
          <w:color w:val="000000" w:themeColor="text1"/>
          <w:sz w:val="23"/>
          <w:szCs w:val="23"/>
        </w:rPr>
      </w:pPr>
    </w:p>
    <w:p w:rsidR="007825F8" w:rsidRPr="00F74A94" w:rsidRDefault="007825F8" w:rsidP="00AF6358">
      <w:pPr>
        <w:autoSpaceDE w:val="0"/>
        <w:autoSpaceDN w:val="0"/>
        <w:adjustRightInd w:val="0"/>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Cumpre ressaltar inicialmente que o Município de Sorriso, localizado no Estado de Mato Grosso, tem se destacado pelos altos índices de desenvolvimento e crescimento populacional, muito acima da média brasileira. A forte agricultura, pecuária, piscicultura, comércio, construção civil e demais atividades desempenhadas no Município de Sorriso/MT, v</w:t>
      </w:r>
      <w:r w:rsidR="00423072" w:rsidRPr="00F74A94">
        <w:rPr>
          <w:rFonts w:ascii="Times New Roman" w:hAnsi="Times New Roman" w:cs="Times New Roman"/>
          <w:sz w:val="23"/>
          <w:szCs w:val="23"/>
        </w:rPr>
        <w:t>ê</w:t>
      </w:r>
      <w:r w:rsidRPr="00F74A94">
        <w:rPr>
          <w:rFonts w:ascii="Times New Roman" w:hAnsi="Times New Roman" w:cs="Times New Roman"/>
          <w:sz w:val="23"/>
          <w:szCs w:val="23"/>
        </w:rPr>
        <w:t xml:space="preserve">m ofertado condições de trabalho </w:t>
      </w:r>
      <w:r w:rsidR="00F440CD" w:rsidRPr="00F74A94">
        <w:rPr>
          <w:rFonts w:ascii="Times New Roman" w:hAnsi="Times New Roman" w:cs="Times New Roman"/>
          <w:sz w:val="23"/>
          <w:szCs w:val="23"/>
        </w:rPr>
        <w:t>a</w:t>
      </w:r>
      <w:r w:rsidRPr="00F74A94">
        <w:rPr>
          <w:rFonts w:ascii="Times New Roman" w:hAnsi="Times New Roman" w:cs="Times New Roman"/>
          <w:sz w:val="23"/>
          <w:szCs w:val="23"/>
        </w:rPr>
        <w:t xml:space="preserve"> diversas pessoas de culturas</w:t>
      </w:r>
      <w:r w:rsidR="00423072" w:rsidRPr="00F74A94">
        <w:rPr>
          <w:rFonts w:ascii="Times New Roman" w:hAnsi="Times New Roman" w:cs="Times New Roman"/>
          <w:sz w:val="23"/>
          <w:szCs w:val="23"/>
        </w:rPr>
        <w:t xml:space="preserve"> e</w:t>
      </w:r>
      <w:r w:rsidRPr="00F74A94">
        <w:rPr>
          <w:rFonts w:ascii="Times New Roman" w:hAnsi="Times New Roman" w:cs="Times New Roman"/>
          <w:sz w:val="23"/>
          <w:szCs w:val="23"/>
        </w:rPr>
        <w:t xml:space="preserve"> regiões diferentes de todo o país.</w:t>
      </w:r>
    </w:p>
    <w:p w:rsidR="007825F8" w:rsidRPr="00F74A94" w:rsidRDefault="007825F8" w:rsidP="00AF6358">
      <w:pPr>
        <w:autoSpaceDE w:val="0"/>
        <w:autoSpaceDN w:val="0"/>
        <w:adjustRightInd w:val="0"/>
        <w:spacing w:after="0" w:line="240" w:lineRule="auto"/>
        <w:ind w:firstLine="1418"/>
        <w:jc w:val="both"/>
        <w:rPr>
          <w:rFonts w:ascii="Times New Roman" w:hAnsi="Times New Roman" w:cs="Times New Roman"/>
          <w:sz w:val="23"/>
          <w:szCs w:val="23"/>
        </w:rPr>
      </w:pPr>
    </w:p>
    <w:p w:rsidR="007825F8"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Atualmente o Município é responsável pela maior produção agrícola individual do país, com o cultivo de mais de 620.000 (seiscentos e vinte mil) hectares de lavoura e uma produção superior à 2,2 milhões de toneladas de grãos por safra.</w:t>
      </w:r>
    </w:p>
    <w:p w:rsidR="007825F8"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p>
    <w:p w:rsidR="00BE7F3A"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 xml:space="preserve">Cumpre ressaltar que o Município de Sorriso/MT é o campeão nacional na plantação de grãos e na criação de gado, Mato Grosso tem 24 (vinte e quatro) de suas cidades entre as 100 (cem) maiores cidades brasileiras no PIB – Produto Interno Bruto – da Agropecuária. O Município de Sorriso </w:t>
      </w:r>
      <w:r w:rsidR="00BE7F3A" w:rsidRPr="00F74A94">
        <w:rPr>
          <w:rFonts w:ascii="Times New Roman" w:hAnsi="Times New Roman" w:cs="Times New Roman"/>
          <w:color w:val="000000"/>
          <w:sz w:val="23"/>
          <w:szCs w:val="23"/>
        </w:rPr>
        <w:t xml:space="preserve">vem se destacando como um dos que mais </w:t>
      </w:r>
      <w:r w:rsidRPr="00F74A94">
        <w:rPr>
          <w:rFonts w:ascii="Times New Roman" w:hAnsi="Times New Roman" w:cs="Times New Roman"/>
          <w:color w:val="000000"/>
          <w:sz w:val="23"/>
          <w:szCs w:val="23"/>
        </w:rPr>
        <w:t>arrecada</w:t>
      </w:r>
      <w:r w:rsidR="00BE7F3A" w:rsidRPr="00F74A94">
        <w:rPr>
          <w:rFonts w:ascii="Times New Roman" w:hAnsi="Times New Roman" w:cs="Times New Roman"/>
          <w:color w:val="000000"/>
          <w:sz w:val="23"/>
          <w:szCs w:val="23"/>
        </w:rPr>
        <w:t>m</w:t>
      </w:r>
      <w:r w:rsidRPr="00F74A94">
        <w:rPr>
          <w:rFonts w:ascii="Times New Roman" w:hAnsi="Times New Roman" w:cs="Times New Roman"/>
          <w:color w:val="000000"/>
          <w:sz w:val="23"/>
          <w:szCs w:val="23"/>
        </w:rPr>
        <w:t>.</w:t>
      </w:r>
    </w:p>
    <w:p w:rsidR="00BE7F3A" w:rsidRPr="00F74A94" w:rsidRDefault="00BE7F3A"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E7F3A"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A constatação foi feita pelo Instituto Brasileiro de Geografia e Estatísticas (IBGE) em levantamento do Produto Interno Bruto dos Municípios</w:t>
      </w:r>
      <w:r w:rsidR="00BE7F3A" w:rsidRPr="00F74A94">
        <w:rPr>
          <w:rFonts w:ascii="Times New Roman" w:hAnsi="Times New Roman" w:cs="Times New Roman"/>
          <w:color w:val="000000"/>
          <w:sz w:val="23"/>
          <w:szCs w:val="23"/>
        </w:rPr>
        <w:t>, como por exemplo, o ano de 2011</w:t>
      </w:r>
      <w:r w:rsidRPr="00F74A94">
        <w:rPr>
          <w:rFonts w:ascii="Times New Roman" w:hAnsi="Times New Roman" w:cs="Times New Roman"/>
          <w:color w:val="000000"/>
          <w:sz w:val="23"/>
          <w:szCs w:val="23"/>
        </w:rPr>
        <w:t xml:space="preserve">. Cuiabá </w:t>
      </w:r>
      <w:r w:rsidR="00423072" w:rsidRPr="00F74A94">
        <w:rPr>
          <w:rFonts w:ascii="Times New Roman" w:hAnsi="Times New Roman" w:cs="Times New Roman"/>
          <w:color w:val="000000"/>
          <w:sz w:val="23"/>
          <w:szCs w:val="23"/>
        </w:rPr>
        <w:t>era a</w:t>
      </w:r>
      <w:r w:rsidRPr="00F74A94">
        <w:rPr>
          <w:rFonts w:ascii="Times New Roman" w:hAnsi="Times New Roman" w:cs="Times New Roman"/>
          <w:color w:val="000000"/>
          <w:sz w:val="23"/>
          <w:szCs w:val="23"/>
        </w:rPr>
        <w:t xml:space="preserve"> 43ª economia mais pujante do país</w:t>
      </w:r>
      <w:r w:rsidR="00423072"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entre os 100</w:t>
      </w:r>
      <w:r w:rsidR="00BE7F3A" w:rsidRPr="00F74A94">
        <w:rPr>
          <w:rFonts w:ascii="Times New Roman" w:hAnsi="Times New Roman" w:cs="Times New Roman"/>
          <w:color w:val="000000"/>
          <w:sz w:val="23"/>
          <w:szCs w:val="23"/>
        </w:rPr>
        <w:t xml:space="preserve"> (cem)</w:t>
      </w:r>
      <w:r w:rsidRPr="00F74A94">
        <w:rPr>
          <w:rFonts w:ascii="Times New Roman" w:hAnsi="Times New Roman" w:cs="Times New Roman"/>
          <w:color w:val="000000"/>
          <w:sz w:val="23"/>
          <w:szCs w:val="23"/>
        </w:rPr>
        <w:t xml:space="preserve"> maiores municípios que arrecadaram durante todo aquele ano </w:t>
      </w:r>
      <w:r w:rsidR="00BE7F3A" w:rsidRPr="00F74A94">
        <w:rPr>
          <w:rFonts w:ascii="Times New Roman" w:hAnsi="Times New Roman" w:cs="Times New Roman"/>
          <w:color w:val="000000"/>
          <w:sz w:val="23"/>
          <w:szCs w:val="23"/>
        </w:rPr>
        <w:t>atingi</w:t>
      </w:r>
      <w:r w:rsidR="00423072" w:rsidRPr="00F74A94">
        <w:rPr>
          <w:rFonts w:ascii="Times New Roman" w:hAnsi="Times New Roman" w:cs="Times New Roman"/>
          <w:color w:val="000000"/>
          <w:sz w:val="23"/>
          <w:szCs w:val="23"/>
        </w:rPr>
        <w:t>ndo</w:t>
      </w:r>
      <w:r w:rsidR="00BE7F3A" w:rsidRPr="00F74A94">
        <w:rPr>
          <w:rFonts w:ascii="Times New Roman" w:hAnsi="Times New Roman" w:cs="Times New Roman"/>
          <w:color w:val="000000"/>
          <w:sz w:val="23"/>
          <w:szCs w:val="23"/>
        </w:rPr>
        <w:t xml:space="preserve"> a marca de </w:t>
      </w:r>
      <w:r w:rsidRPr="00F74A94">
        <w:rPr>
          <w:rFonts w:ascii="Times New Roman" w:hAnsi="Times New Roman" w:cs="Times New Roman"/>
          <w:color w:val="000000"/>
          <w:sz w:val="23"/>
          <w:szCs w:val="23"/>
        </w:rPr>
        <w:t>R$ 12.306.461.000,00.</w:t>
      </w:r>
    </w:p>
    <w:p w:rsidR="00BE7F3A" w:rsidRPr="00F74A94" w:rsidRDefault="00BE7F3A"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E7F3A"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lastRenderedPageBreak/>
        <w:t>Ainda de acordo com a pesquisa o PIB de Mato Grosso é superior ao de Uzbesquistão, pais do leste europeu. Mato Grosso arrecadou R$ 28,9 bilhões enquanto o Uzbesquistão ficou com R$ 18,6 Bilhões.</w:t>
      </w:r>
    </w:p>
    <w:p w:rsidR="00AF6358" w:rsidRPr="00F74A94" w:rsidRDefault="00AF635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E7F3A"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De acordo com o levantamento do IBGE 24</w:t>
      </w:r>
      <w:r w:rsidR="00BE7F3A" w:rsidRPr="00F74A94">
        <w:rPr>
          <w:rFonts w:ascii="Times New Roman" w:hAnsi="Times New Roman" w:cs="Times New Roman"/>
          <w:color w:val="000000"/>
          <w:sz w:val="23"/>
          <w:szCs w:val="23"/>
        </w:rPr>
        <w:t xml:space="preserve"> (vinte e quatro)</w:t>
      </w:r>
      <w:r w:rsidRPr="00F74A94">
        <w:rPr>
          <w:rFonts w:ascii="Times New Roman" w:hAnsi="Times New Roman" w:cs="Times New Roman"/>
          <w:color w:val="000000"/>
          <w:sz w:val="23"/>
          <w:szCs w:val="23"/>
        </w:rPr>
        <w:t xml:space="preserve"> cidades mato-grossenses estão entre as 100 </w:t>
      </w:r>
      <w:r w:rsidR="00BE7F3A" w:rsidRPr="00F74A94">
        <w:rPr>
          <w:rFonts w:ascii="Times New Roman" w:hAnsi="Times New Roman" w:cs="Times New Roman"/>
          <w:color w:val="000000"/>
          <w:sz w:val="23"/>
          <w:szCs w:val="23"/>
        </w:rPr>
        <w:t xml:space="preserve">(cem) </w:t>
      </w:r>
      <w:r w:rsidRPr="00F74A94">
        <w:rPr>
          <w:rFonts w:ascii="Times New Roman" w:hAnsi="Times New Roman" w:cs="Times New Roman"/>
          <w:color w:val="000000"/>
          <w:sz w:val="23"/>
          <w:szCs w:val="23"/>
        </w:rPr>
        <w:t>mais ricas do país no quesito PIB da Agropecuária. Sorriso</w:t>
      </w:r>
      <w:r w:rsidR="00BE7F3A" w:rsidRPr="00F74A94">
        <w:rPr>
          <w:rFonts w:ascii="Times New Roman" w:hAnsi="Times New Roman" w:cs="Times New Roman"/>
          <w:color w:val="000000"/>
          <w:sz w:val="23"/>
          <w:szCs w:val="23"/>
        </w:rPr>
        <w:t xml:space="preserve"> localizada </w:t>
      </w:r>
      <w:r w:rsidRPr="00F74A94">
        <w:rPr>
          <w:rFonts w:ascii="Times New Roman" w:hAnsi="Times New Roman" w:cs="Times New Roman"/>
          <w:color w:val="000000"/>
          <w:sz w:val="23"/>
          <w:szCs w:val="23"/>
        </w:rPr>
        <w:t>no nort</w:t>
      </w:r>
      <w:r w:rsidR="00BE7F3A" w:rsidRPr="00F74A94">
        <w:rPr>
          <w:rFonts w:ascii="Times New Roman" w:hAnsi="Times New Roman" w:cs="Times New Roman"/>
          <w:color w:val="000000"/>
          <w:sz w:val="23"/>
          <w:szCs w:val="23"/>
        </w:rPr>
        <w:t>e</w:t>
      </w:r>
      <w:r w:rsidRPr="00F74A94">
        <w:rPr>
          <w:rFonts w:ascii="Times New Roman" w:hAnsi="Times New Roman" w:cs="Times New Roman"/>
          <w:color w:val="000000"/>
          <w:sz w:val="23"/>
          <w:szCs w:val="23"/>
        </w:rPr>
        <w:t xml:space="preserve"> do Estado e conhecida pela plantação de soja</w:t>
      </w:r>
      <w:r w:rsidR="00BE7F3A" w:rsidRPr="00F74A94">
        <w:rPr>
          <w:rFonts w:ascii="Times New Roman" w:hAnsi="Times New Roman" w:cs="Times New Roman"/>
          <w:color w:val="000000"/>
          <w:sz w:val="23"/>
          <w:szCs w:val="23"/>
        </w:rPr>
        <w:t xml:space="preserve">, </w:t>
      </w:r>
      <w:r w:rsidRPr="00F74A94">
        <w:rPr>
          <w:rFonts w:ascii="Times New Roman" w:hAnsi="Times New Roman" w:cs="Times New Roman"/>
          <w:color w:val="000000"/>
          <w:sz w:val="23"/>
          <w:szCs w:val="23"/>
        </w:rPr>
        <w:t>milho</w:t>
      </w:r>
      <w:r w:rsidR="00BE7F3A" w:rsidRPr="00F74A94">
        <w:rPr>
          <w:rFonts w:ascii="Times New Roman" w:hAnsi="Times New Roman" w:cs="Times New Roman"/>
          <w:color w:val="000000"/>
          <w:sz w:val="23"/>
          <w:szCs w:val="23"/>
        </w:rPr>
        <w:t xml:space="preserve">, feijão, algodão, </w:t>
      </w:r>
      <w:r w:rsidRPr="00F74A94">
        <w:rPr>
          <w:rFonts w:ascii="Times New Roman" w:hAnsi="Times New Roman" w:cs="Times New Roman"/>
          <w:color w:val="000000"/>
          <w:sz w:val="23"/>
          <w:szCs w:val="23"/>
        </w:rPr>
        <w:t>ostenta a primeira colocação com uma arrecadação de R$ 791.159,000,00</w:t>
      </w:r>
      <w:r w:rsidR="00423072"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w:t>
      </w:r>
      <w:r w:rsidR="00423072" w:rsidRPr="00F74A94">
        <w:rPr>
          <w:rFonts w:ascii="Times New Roman" w:hAnsi="Times New Roman" w:cs="Times New Roman"/>
          <w:color w:val="000000"/>
          <w:sz w:val="23"/>
          <w:szCs w:val="23"/>
        </w:rPr>
        <w:t>s</w:t>
      </w:r>
      <w:r w:rsidRPr="00F74A94">
        <w:rPr>
          <w:rFonts w:ascii="Times New Roman" w:hAnsi="Times New Roman" w:cs="Times New Roman"/>
          <w:color w:val="000000"/>
          <w:sz w:val="23"/>
          <w:szCs w:val="23"/>
        </w:rPr>
        <w:t>upera</w:t>
      </w:r>
      <w:r w:rsidR="00423072" w:rsidRPr="00F74A94">
        <w:rPr>
          <w:rFonts w:ascii="Times New Roman" w:hAnsi="Times New Roman" w:cs="Times New Roman"/>
          <w:color w:val="000000"/>
          <w:sz w:val="23"/>
          <w:szCs w:val="23"/>
        </w:rPr>
        <w:t>ndo</w:t>
      </w:r>
      <w:r w:rsidRPr="00F74A94">
        <w:rPr>
          <w:rFonts w:ascii="Times New Roman" w:hAnsi="Times New Roman" w:cs="Times New Roman"/>
          <w:color w:val="000000"/>
          <w:sz w:val="23"/>
          <w:szCs w:val="23"/>
        </w:rPr>
        <w:t xml:space="preserve"> São Desidério na Bahia e Petrolina em Pernambuco.</w:t>
      </w:r>
    </w:p>
    <w:p w:rsidR="00BE7F3A" w:rsidRPr="00F74A94" w:rsidRDefault="00BE7F3A"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E7F3A"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 xml:space="preserve">Na quarta colocação aparece a cidade de Sapezal fundada por André Maggi, um </w:t>
      </w:r>
      <w:r w:rsidR="00BE7F3A" w:rsidRPr="00F74A94">
        <w:rPr>
          <w:rFonts w:ascii="Times New Roman" w:hAnsi="Times New Roman" w:cs="Times New Roman"/>
          <w:color w:val="000000"/>
          <w:sz w:val="23"/>
          <w:szCs w:val="23"/>
        </w:rPr>
        <w:t>d</w:t>
      </w:r>
      <w:r w:rsidRPr="00F74A94">
        <w:rPr>
          <w:rFonts w:ascii="Times New Roman" w:hAnsi="Times New Roman" w:cs="Times New Roman"/>
          <w:color w:val="000000"/>
          <w:sz w:val="23"/>
          <w:szCs w:val="23"/>
        </w:rPr>
        <w:t>os pioneiros da agropecuária no Estado. Blairo Maggi, um dos maiores produtores de grãos do mundo. Sapezal arrecadou R$ 622.843.000,00, só com a agropecuária. Campo Verde vem logo a seguir com uma arrecadação de R$ 576.338,000,00.</w:t>
      </w:r>
    </w:p>
    <w:p w:rsidR="00BE7F3A" w:rsidRPr="00F74A94" w:rsidRDefault="00BE7F3A"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E7F3A"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 xml:space="preserve">Entre as </w:t>
      </w:r>
      <w:r w:rsidR="00BE7F3A" w:rsidRPr="00F74A94">
        <w:rPr>
          <w:rFonts w:ascii="Times New Roman" w:hAnsi="Times New Roman" w:cs="Times New Roman"/>
          <w:color w:val="000000"/>
          <w:sz w:val="23"/>
          <w:szCs w:val="23"/>
        </w:rPr>
        <w:t>10 (</w:t>
      </w:r>
      <w:r w:rsidRPr="00F74A94">
        <w:rPr>
          <w:rFonts w:ascii="Times New Roman" w:hAnsi="Times New Roman" w:cs="Times New Roman"/>
          <w:color w:val="000000"/>
          <w:sz w:val="23"/>
          <w:szCs w:val="23"/>
        </w:rPr>
        <w:t>dez</w:t>
      </w:r>
      <w:r w:rsidR="00BE7F3A"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cidades mais ricas do país, Mato Grosso conta com </w:t>
      </w:r>
      <w:r w:rsidR="00BE7F3A" w:rsidRPr="00F74A94">
        <w:rPr>
          <w:rFonts w:ascii="Times New Roman" w:hAnsi="Times New Roman" w:cs="Times New Roman"/>
          <w:color w:val="000000"/>
          <w:sz w:val="23"/>
          <w:szCs w:val="23"/>
        </w:rPr>
        <w:t>06 (</w:t>
      </w:r>
      <w:r w:rsidRPr="00F74A94">
        <w:rPr>
          <w:rFonts w:ascii="Times New Roman" w:hAnsi="Times New Roman" w:cs="Times New Roman"/>
          <w:color w:val="000000"/>
          <w:sz w:val="23"/>
          <w:szCs w:val="23"/>
        </w:rPr>
        <w:t>seis</w:t>
      </w:r>
      <w:r w:rsidR="00BE7F3A"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Nesta lista estão ainda Campo Verde na </w:t>
      </w:r>
      <w:r w:rsidR="00BE7F3A" w:rsidRPr="00F74A94">
        <w:rPr>
          <w:rFonts w:ascii="Times New Roman" w:hAnsi="Times New Roman" w:cs="Times New Roman"/>
          <w:color w:val="000000"/>
          <w:sz w:val="23"/>
          <w:szCs w:val="23"/>
        </w:rPr>
        <w:t>6ª (</w:t>
      </w:r>
      <w:r w:rsidRPr="00F74A94">
        <w:rPr>
          <w:rFonts w:ascii="Times New Roman" w:hAnsi="Times New Roman" w:cs="Times New Roman"/>
          <w:color w:val="000000"/>
          <w:sz w:val="23"/>
          <w:szCs w:val="23"/>
        </w:rPr>
        <w:t>sexta</w:t>
      </w:r>
      <w:r w:rsidR="00BE7F3A"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posição com R$ 576.388.000,00, Nova Mutum, com R$ 512.309.000,00, na </w:t>
      </w:r>
      <w:r w:rsidR="00BE7F3A" w:rsidRPr="00F74A94">
        <w:rPr>
          <w:rFonts w:ascii="Times New Roman" w:hAnsi="Times New Roman" w:cs="Times New Roman"/>
          <w:color w:val="000000"/>
          <w:sz w:val="23"/>
          <w:szCs w:val="23"/>
        </w:rPr>
        <w:t>7ª (</w:t>
      </w:r>
      <w:r w:rsidRPr="00F74A94">
        <w:rPr>
          <w:rFonts w:ascii="Times New Roman" w:hAnsi="Times New Roman" w:cs="Times New Roman"/>
          <w:color w:val="000000"/>
          <w:sz w:val="23"/>
          <w:szCs w:val="23"/>
        </w:rPr>
        <w:t>sétima</w:t>
      </w:r>
      <w:r w:rsidR="00BE7F3A"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posição, Primavera do Leste, em </w:t>
      </w:r>
      <w:r w:rsidR="00BE7F3A" w:rsidRPr="00F74A94">
        <w:rPr>
          <w:rFonts w:ascii="Times New Roman" w:hAnsi="Times New Roman" w:cs="Times New Roman"/>
          <w:color w:val="000000"/>
          <w:sz w:val="23"/>
          <w:szCs w:val="23"/>
        </w:rPr>
        <w:t>8º (oitavo)</w:t>
      </w:r>
      <w:r w:rsidRPr="00F74A94">
        <w:rPr>
          <w:rFonts w:ascii="Times New Roman" w:hAnsi="Times New Roman" w:cs="Times New Roman"/>
          <w:color w:val="000000"/>
          <w:sz w:val="23"/>
          <w:szCs w:val="23"/>
        </w:rPr>
        <w:t xml:space="preserve"> lugar com R$ 509.771.000,00 e na </w:t>
      </w:r>
      <w:r w:rsidR="00BE7F3A" w:rsidRPr="00F74A94">
        <w:rPr>
          <w:rFonts w:ascii="Times New Roman" w:hAnsi="Times New Roman" w:cs="Times New Roman"/>
          <w:color w:val="000000"/>
          <w:sz w:val="23"/>
          <w:szCs w:val="23"/>
        </w:rPr>
        <w:t>10ª (</w:t>
      </w:r>
      <w:r w:rsidRPr="00F74A94">
        <w:rPr>
          <w:rFonts w:ascii="Times New Roman" w:hAnsi="Times New Roman" w:cs="Times New Roman"/>
          <w:color w:val="000000"/>
          <w:sz w:val="23"/>
          <w:szCs w:val="23"/>
        </w:rPr>
        <w:t>décima</w:t>
      </w:r>
      <w:r w:rsidR="00BE7F3A"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posição, Campo Novo do Parecis, com R$ 491.686,000,00.</w:t>
      </w:r>
    </w:p>
    <w:p w:rsidR="00BE7F3A" w:rsidRPr="00F74A94" w:rsidRDefault="00BE7F3A"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0658FF"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Ao comparar os 100</w:t>
      </w:r>
      <w:r w:rsidR="00BE7F3A" w:rsidRPr="00F74A94">
        <w:rPr>
          <w:rFonts w:ascii="Times New Roman" w:hAnsi="Times New Roman" w:cs="Times New Roman"/>
          <w:color w:val="000000"/>
          <w:sz w:val="23"/>
          <w:szCs w:val="23"/>
        </w:rPr>
        <w:t xml:space="preserve"> (cem)</w:t>
      </w:r>
      <w:r w:rsidRPr="00F74A94">
        <w:rPr>
          <w:rFonts w:ascii="Times New Roman" w:hAnsi="Times New Roman" w:cs="Times New Roman"/>
          <w:color w:val="000000"/>
          <w:sz w:val="23"/>
          <w:szCs w:val="23"/>
        </w:rPr>
        <w:t xml:space="preserve"> municípios mais ricos do Brasil, Mato Grosso apresenta um total de 28 </w:t>
      </w:r>
      <w:r w:rsidR="00BE7F3A" w:rsidRPr="00F74A94">
        <w:rPr>
          <w:rFonts w:ascii="Times New Roman" w:hAnsi="Times New Roman" w:cs="Times New Roman"/>
          <w:color w:val="000000"/>
          <w:sz w:val="23"/>
          <w:szCs w:val="23"/>
        </w:rPr>
        <w:t xml:space="preserve">(vinte e oito) </w:t>
      </w:r>
      <w:r w:rsidRPr="00F74A94">
        <w:rPr>
          <w:rFonts w:ascii="Times New Roman" w:hAnsi="Times New Roman" w:cs="Times New Roman"/>
          <w:color w:val="000000"/>
          <w:sz w:val="23"/>
          <w:szCs w:val="23"/>
        </w:rPr>
        <w:t xml:space="preserve">cidades na lista. É o Estado brasileiro que mais tem cidades no ranking do PIB Agropecuário, o que demonstra que o Estado é, sem dúvida alguma, o maior celeiro de grãos do país e contribui sensivelmente com o PIB nacional. Mas a agropecuária brasileira não foi suficiente para garantir ao Brasil a manutenção da </w:t>
      </w:r>
      <w:r w:rsidR="000658FF" w:rsidRPr="00F74A94">
        <w:rPr>
          <w:rFonts w:ascii="Times New Roman" w:hAnsi="Times New Roman" w:cs="Times New Roman"/>
          <w:color w:val="000000"/>
          <w:sz w:val="23"/>
          <w:szCs w:val="23"/>
        </w:rPr>
        <w:t>6ª (</w:t>
      </w:r>
      <w:r w:rsidRPr="00F74A94">
        <w:rPr>
          <w:rFonts w:ascii="Times New Roman" w:hAnsi="Times New Roman" w:cs="Times New Roman"/>
          <w:color w:val="000000"/>
          <w:sz w:val="23"/>
          <w:szCs w:val="23"/>
        </w:rPr>
        <w:t>sexta</w:t>
      </w:r>
      <w:r w:rsidR="000658FF" w:rsidRPr="00F74A94">
        <w:rPr>
          <w:rFonts w:ascii="Times New Roman" w:hAnsi="Times New Roman" w:cs="Times New Roman"/>
          <w:color w:val="000000"/>
          <w:sz w:val="23"/>
          <w:szCs w:val="23"/>
        </w:rPr>
        <w:t>)</w:t>
      </w:r>
      <w:r w:rsidRPr="00F74A94">
        <w:rPr>
          <w:rFonts w:ascii="Times New Roman" w:hAnsi="Times New Roman" w:cs="Times New Roman"/>
          <w:color w:val="000000"/>
          <w:sz w:val="23"/>
          <w:szCs w:val="23"/>
        </w:rPr>
        <w:t xml:space="preserve"> posição entre os países mais ricos do mundo.</w:t>
      </w:r>
    </w:p>
    <w:p w:rsidR="000658FF" w:rsidRPr="00F74A94" w:rsidRDefault="000658F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0658FF"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O Brasil está caindo da sexta para a oitava posição no ranking da economia mundial, resultado do pouco investimento em outros setores.</w:t>
      </w:r>
    </w:p>
    <w:p w:rsidR="000658FF" w:rsidRPr="00F74A94" w:rsidRDefault="000658F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B4FB0"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Somados, o PIB dos sete municípios mato-grossenses com as maiores economias do País representaram 25% (vinte e cinco por cento) do total gerado pela economia brasileira</w:t>
      </w:r>
      <w:r w:rsidR="00BB4FB0" w:rsidRPr="00F74A94">
        <w:rPr>
          <w:rFonts w:ascii="Times New Roman" w:hAnsi="Times New Roman" w:cs="Times New Roman"/>
          <w:color w:val="000000"/>
          <w:sz w:val="23"/>
          <w:szCs w:val="23"/>
        </w:rPr>
        <w:t xml:space="preserve">, isso no ano de </w:t>
      </w:r>
      <w:r w:rsidRPr="00F74A94">
        <w:rPr>
          <w:rFonts w:ascii="Times New Roman" w:hAnsi="Times New Roman" w:cs="Times New Roman"/>
          <w:color w:val="000000"/>
          <w:sz w:val="23"/>
          <w:szCs w:val="23"/>
        </w:rPr>
        <w:t>2011.</w:t>
      </w:r>
      <w:r w:rsidR="00BB4FB0" w:rsidRPr="00F74A94">
        <w:rPr>
          <w:rFonts w:ascii="Times New Roman" w:hAnsi="Times New Roman" w:cs="Times New Roman"/>
          <w:color w:val="000000"/>
          <w:sz w:val="23"/>
          <w:szCs w:val="23"/>
        </w:rPr>
        <w:t xml:space="preserve"> Hoje esse percentual esta maior.</w:t>
      </w:r>
      <w:r w:rsidRPr="00F74A94">
        <w:rPr>
          <w:rFonts w:ascii="Times New Roman" w:hAnsi="Times New Roman" w:cs="Times New Roman"/>
          <w:color w:val="000000"/>
          <w:sz w:val="23"/>
          <w:szCs w:val="23"/>
        </w:rPr>
        <w:t xml:space="preserve"> Juntos, eles significaram 13,7% do total da população. Metade do PIB nacional era composto por 55 (cinquenta e cinco) cidades, ainda de acordo com o IBGE. Já 75% (setenta e cinco por cento) da geração de riquezas de todo o Brasil era garantido por 319 (trezentos e dezenove municípios).</w:t>
      </w:r>
    </w:p>
    <w:p w:rsidR="0010437D" w:rsidRPr="00F74A94" w:rsidRDefault="0010437D"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B4FB0"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A pesquisa do IBGE fez também uma comparação entre as cidades mais ricas do país e coloca Cuiabá apenas na 43ª posição com uma arrecadação de R$ 12.406.461.000,00.</w:t>
      </w:r>
    </w:p>
    <w:p w:rsidR="00BB4FB0" w:rsidRPr="00F74A94" w:rsidRDefault="00BB4FB0"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BB4FB0"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 xml:space="preserve">Outra novidade apresentado no estudo é o comparativo entre a arrecadação dos </w:t>
      </w:r>
      <w:r w:rsidR="00BB4FB0" w:rsidRPr="00F74A94">
        <w:rPr>
          <w:rFonts w:ascii="Times New Roman" w:hAnsi="Times New Roman" w:cs="Times New Roman"/>
          <w:color w:val="000000"/>
          <w:sz w:val="23"/>
          <w:szCs w:val="23"/>
        </w:rPr>
        <w:t>e</w:t>
      </w:r>
      <w:r w:rsidRPr="00F74A94">
        <w:rPr>
          <w:rFonts w:ascii="Times New Roman" w:hAnsi="Times New Roman" w:cs="Times New Roman"/>
          <w:color w:val="000000"/>
          <w:sz w:val="23"/>
          <w:szCs w:val="23"/>
        </w:rPr>
        <w:t>stados brasileiros com outros países. De acordo com um comparativo da revista The Economist, Mato Grosso, com uma arrecadação de R$ 28,9 bilhões, superior o Uzbesquistão, país do leste europeu que arrecadou R$ 28,6 bilhões.</w:t>
      </w:r>
    </w:p>
    <w:p w:rsidR="00BB4FB0" w:rsidRPr="00F74A94" w:rsidRDefault="00BB4FB0"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p>
    <w:p w:rsidR="00DD023F" w:rsidRPr="00F74A94" w:rsidRDefault="007825F8"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 xml:space="preserve">Confira a posição das 24 </w:t>
      </w:r>
      <w:r w:rsidR="00BB4FB0" w:rsidRPr="00F74A94">
        <w:rPr>
          <w:rFonts w:ascii="Times New Roman" w:hAnsi="Times New Roman" w:cs="Times New Roman"/>
          <w:color w:val="000000"/>
          <w:sz w:val="23"/>
          <w:szCs w:val="23"/>
        </w:rPr>
        <w:t xml:space="preserve">(vinte e quatro) </w:t>
      </w:r>
      <w:r w:rsidRPr="00F74A94">
        <w:rPr>
          <w:rFonts w:ascii="Times New Roman" w:hAnsi="Times New Roman" w:cs="Times New Roman"/>
          <w:color w:val="000000"/>
          <w:sz w:val="23"/>
          <w:szCs w:val="23"/>
        </w:rPr>
        <w:t>cidades mato-grossenses que ficaram entre as 100 (cem) maiores cidades com PIB Agropecuário:</w:t>
      </w:r>
    </w:p>
    <w:p w:rsidR="00DD023F" w:rsidRPr="00F74A94" w:rsidRDefault="00DD023F" w:rsidP="00AF6358">
      <w:pPr>
        <w:autoSpaceDE w:val="0"/>
        <w:autoSpaceDN w:val="0"/>
        <w:adjustRightInd w:val="0"/>
        <w:spacing w:after="0" w:line="240" w:lineRule="auto"/>
        <w:ind w:firstLine="3402"/>
        <w:jc w:val="both"/>
        <w:rPr>
          <w:rFonts w:ascii="Times New Roman" w:hAnsi="Times New Roman" w:cs="Times New Roman"/>
          <w:color w:val="000000"/>
          <w:sz w:val="23"/>
          <w:szCs w:val="23"/>
        </w:rPr>
      </w:pPr>
    </w:p>
    <w:p w:rsidR="00AF6358" w:rsidRPr="00F74A94" w:rsidRDefault="00AF6358" w:rsidP="00AF6358">
      <w:pPr>
        <w:autoSpaceDE w:val="0"/>
        <w:autoSpaceDN w:val="0"/>
        <w:adjustRightInd w:val="0"/>
        <w:spacing w:after="0" w:line="240" w:lineRule="auto"/>
        <w:ind w:firstLine="3402"/>
        <w:jc w:val="both"/>
        <w:rPr>
          <w:rFonts w:ascii="Times New Roman" w:hAnsi="Times New Roman" w:cs="Times New Roman"/>
          <w:color w:val="000000"/>
          <w:sz w:val="23"/>
          <w:szCs w:val="23"/>
        </w:rPr>
      </w:pPr>
    </w:p>
    <w:tbl>
      <w:tblPr>
        <w:tblW w:w="0" w:type="auto"/>
        <w:tblInd w:w="108" w:type="dxa"/>
        <w:tblCellMar>
          <w:left w:w="0" w:type="dxa"/>
          <w:right w:w="0" w:type="dxa"/>
        </w:tblCellMar>
        <w:tblLook w:val="04A0"/>
      </w:tblPr>
      <w:tblGrid>
        <w:gridCol w:w="1985"/>
        <w:gridCol w:w="3827"/>
        <w:gridCol w:w="3260"/>
      </w:tblGrid>
      <w:tr w:rsidR="00DD023F" w:rsidRPr="00F74A94" w:rsidTr="00DD023F">
        <w:trPr>
          <w:trHeight w:val="372"/>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lastRenderedPageBreak/>
              <w:t>Nº</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        CIDADES</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ARRECADAÇÃO EM REAIS</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 1º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SORRISO</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791.159.000,00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 4º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SAPEZAL</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622.843.000,00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 5º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CAMPO VERDE</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576.338.000,00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 7º NOV</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NOVA MUTUM</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512.212.000,00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 8º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PRIMAVERA DO LESTE</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509.771.000,00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10º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CAMPO NOVO DO PARECIS</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491.686.000,00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11º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DIAMANTINO</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477.455.000,00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15º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LUCAS DO RIO VERDE</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405.571.000,00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19º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CAMPOS DE JÚLIO</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335.962.000,00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22º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ITIQUIRA</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316.874.000,00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28º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NOVA UBIRATÃ</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279.510.000,00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44º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IPIRANGA DO NORTE</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221.446.000,00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45º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PEDRA PRETA</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218.180.000,00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51º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BRASNORTE</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211.038.000,00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60º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TANGARÁ DA SERRA</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199.483.000,00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69º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SANTA RITA DO TRIVELATO</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191.036.000,00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72º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TAPURAH</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187.755.000,00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73º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RONDONÓPOLIS</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183.839.000,00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75º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SANTO ANTÔNIO DO LESTE</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177.857.000,00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76º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QUERÊNCIA</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177.700.000,00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77º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POXORÉU</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176.631,000,00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89º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SINOP</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165.492.000,00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90º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ALTO GARÇAS</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164.893.000,00</w:t>
            </w:r>
          </w:p>
        </w:tc>
      </w:tr>
      <w:tr w:rsidR="00DD023F" w:rsidRPr="00F74A94" w:rsidTr="00DD023F">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98º</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ALTO TAQUARI</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023F" w:rsidRPr="00F74A94" w:rsidRDefault="00DD023F" w:rsidP="00AF6358">
            <w:pPr>
              <w:spacing w:after="0" w:line="240" w:lineRule="auto"/>
              <w:ind w:right="-1701"/>
              <w:jc w:val="both"/>
              <w:textAlignment w:val="baseline"/>
              <w:rPr>
                <w:rFonts w:ascii="Times New Roman" w:hAnsi="Times New Roman" w:cs="Times New Roman"/>
                <w:sz w:val="23"/>
                <w:szCs w:val="23"/>
              </w:rPr>
            </w:pPr>
            <w:r w:rsidRPr="00F74A94">
              <w:rPr>
                <w:rFonts w:ascii="Times New Roman" w:hAnsi="Times New Roman" w:cs="Times New Roman"/>
                <w:sz w:val="23"/>
                <w:szCs w:val="23"/>
                <w:bdr w:val="none" w:sz="0" w:space="0" w:color="auto" w:frame="1"/>
              </w:rPr>
              <w:t>153.416.000,00</w:t>
            </w:r>
          </w:p>
        </w:tc>
      </w:tr>
    </w:tbl>
    <w:p w:rsidR="00DD023F" w:rsidRPr="00F74A94" w:rsidRDefault="00DD023F" w:rsidP="00AF6358">
      <w:pPr>
        <w:spacing w:after="0" w:line="240" w:lineRule="auto"/>
        <w:ind w:left="1416" w:right="1134" w:firstLine="708"/>
        <w:jc w:val="both"/>
        <w:rPr>
          <w:rFonts w:ascii="Times New Roman" w:hAnsi="Times New Roman" w:cs="Times New Roman"/>
          <w:color w:val="000000"/>
          <w:sz w:val="23"/>
          <w:szCs w:val="23"/>
          <w:lang w:val="en-US"/>
        </w:rPr>
      </w:pP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Com relação ao aspecto econômico, Sorriso ocupa a 3ª posição no ranking dos municípios que mais contribuem com a arrecadação do ICMS no Estado de Mato Grosso, conforme dados da Secretaria Estadual de Fazenda. (conforme abaixo):</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1º - Cuiabá: 14,475315</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2º - Rondonópolis: 5,980153</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3º - Várzea Grande: 4,478092</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b/>
          <w:color w:val="000000" w:themeColor="text1"/>
          <w:sz w:val="23"/>
          <w:szCs w:val="23"/>
        </w:rPr>
      </w:pPr>
      <w:r w:rsidRPr="00F74A94">
        <w:rPr>
          <w:rFonts w:ascii="Times New Roman" w:hAnsi="Times New Roman" w:cs="Times New Roman"/>
          <w:b/>
          <w:color w:val="000000" w:themeColor="text1"/>
          <w:sz w:val="23"/>
          <w:szCs w:val="23"/>
        </w:rPr>
        <w:t>4º - Sorriso: 3,052009</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5º - Sinop: 2,785501</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6º - Lucas do Rio Verde: 2,540207</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7º - Primavera do Leste: 2,530366</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8º - Campo Novo do Parecis: 2,173531</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9º - Alto Araguaia: 2,170608</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10º - Tangará da Serra: 2,127733</w:t>
      </w:r>
    </w:p>
    <w:p w:rsidR="00DD023F" w:rsidRPr="00F74A94" w:rsidRDefault="00DD023F" w:rsidP="00AF6358">
      <w:pPr>
        <w:autoSpaceDE w:val="0"/>
        <w:autoSpaceDN w:val="0"/>
        <w:adjustRightInd w:val="0"/>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11º - Nova Mutum: 2,127459</w:t>
      </w:r>
    </w:p>
    <w:p w:rsidR="00DD023F" w:rsidRPr="00F74A94" w:rsidRDefault="00DD023F" w:rsidP="00AF6358">
      <w:pPr>
        <w:spacing w:after="0" w:line="240" w:lineRule="auto"/>
        <w:ind w:left="1416" w:right="1134" w:firstLine="708"/>
        <w:jc w:val="both"/>
        <w:rPr>
          <w:rFonts w:ascii="Times New Roman" w:hAnsi="Times New Roman" w:cs="Times New Roman"/>
          <w:color w:val="000000"/>
          <w:sz w:val="23"/>
          <w:szCs w:val="23"/>
        </w:rPr>
      </w:pPr>
    </w:p>
    <w:p w:rsidR="00DD023F" w:rsidRPr="00F74A94" w:rsidRDefault="00DD023F" w:rsidP="00AF6358">
      <w:pPr>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O município não para de crescer, e atualmente concentra a 7ª posição no ranking demográfico, conforme demonstram os dados do IBGE (Instituto Brasileiro de Geografia e Estatística) em seu Censo de 2010, transcrito abaixo:</w:t>
      </w:r>
    </w:p>
    <w:p w:rsidR="007825F8" w:rsidRPr="00F74A94" w:rsidRDefault="007825F8"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tbl>
      <w:tblPr>
        <w:tblW w:w="9072" w:type="dxa"/>
        <w:tblInd w:w="48"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1E0"/>
      </w:tblPr>
      <w:tblGrid>
        <w:gridCol w:w="2694"/>
        <w:gridCol w:w="3118"/>
        <w:gridCol w:w="3260"/>
      </w:tblGrid>
      <w:tr w:rsidR="00DD023F" w:rsidRPr="00F74A94" w:rsidTr="00DD023F">
        <w:trPr>
          <w:trHeight w:val="670"/>
          <w:tblHeader/>
        </w:trPr>
        <w:tc>
          <w:tcPr>
            <w:tcW w:w="269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DD023F" w:rsidRPr="00F74A94" w:rsidRDefault="00DD023F" w:rsidP="00AF6358">
            <w:pPr>
              <w:tabs>
                <w:tab w:val="left" w:pos="1937"/>
              </w:tabs>
              <w:spacing w:after="0" w:line="240" w:lineRule="auto"/>
              <w:ind w:left="1086" w:right="819" w:hanging="2504"/>
              <w:jc w:val="center"/>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 xml:space="preserve">                                      Posição</w:t>
            </w:r>
          </w:p>
        </w:tc>
        <w:tc>
          <w:tcPr>
            <w:tcW w:w="311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DD023F" w:rsidRPr="00F74A94" w:rsidRDefault="00DD023F" w:rsidP="00AF6358">
            <w:pPr>
              <w:tabs>
                <w:tab w:val="left" w:pos="1936"/>
              </w:tabs>
              <w:spacing w:after="0" w:line="240" w:lineRule="auto"/>
              <w:ind w:left="93" w:right="535"/>
              <w:jc w:val="both"/>
              <w:rPr>
                <w:rFonts w:ascii="Times New Roman" w:hAnsi="Times New Roman" w:cs="Times New Roman"/>
                <w:b/>
                <w:bCs/>
                <w:color w:val="000000" w:themeColor="text1"/>
                <w:sz w:val="23"/>
                <w:szCs w:val="23"/>
              </w:rPr>
            </w:pPr>
            <w:r w:rsidRPr="00F74A94">
              <w:rPr>
                <w:rFonts w:ascii="Times New Roman" w:hAnsi="Times New Roman" w:cs="Times New Roman"/>
                <w:b/>
                <w:bCs/>
                <w:color w:val="000000" w:themeColor="text1"/>
                <w:sz w:val="23"/>
                <w:szCs w:val="23"/>
              </w:rPr>
              <w:t xml:space="preserve">                 Município</w:t>
            </w:r>
          </w:p>
        </w:tc>
        <w:tc>
          <w:tcPr>
            <w:tcW w:w="326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15" w:type="dxa"/>
            </w:tcMar>
            <w:vAlign w:val="center"/>
            <w:hideMark/>
          </w:tcPr>
          <w:p w:rsidR="00DD023F" w:rsidRPr="00F74A94" w:rsidRDefault="00DD023F" w:rsidP="00AF6358">
            <w:pPr>
              <w:spacing w:after="0" w:line="240" w:lineRule="auto"/>
              <w:ind w:left="377" w:right="252"/>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 xml:space="preserve">             População</w:t>
            </w:r>
          </w:p>
        </w:tc>
      </w:tr>
      <w:tr w:rsidR="00DD023F" w:rsidRPr="00F74A94" w:rsidTr="0010437D">
        <w:trPr>
          <w:trHeight w:val="654"/>
        </w:trPr>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10437D" w:rsidP="00AF6358">
            <w:pPr>
              <w:spacing w:after="0" w:line="240" w:lineRule="auto"/>
              <w:ind w:left="1304" w:right="519" w:hanging="502"/>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      </w:t>
            </w:r>
            <w:hyperlink r:id="rId6" w:tooltip="Cuiabá" w:history="1">
              <w:r w:rsidR="00DD023F" w:rsidRPr="00F74A94">
                <w:rPr>
                  <w:rFonts w:ascii="Times New Roman" w:hAnsi="Times New Roman" w:cs="Times New Roman"/>
                  <w:color w:val="000000" w:themeColor="text1"/>
                  <w:sz w:val="23"/>
                  <w:szCs w:val="23"/>
                </w:rPr>
                <w:t>Cuiabá</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551 350</w:t>
            </w:r>
          </w:p>
        </w:tc>
      </w:tr>
      <w:tr w:rsidR="00DD023F" w:rsidRPr="00F74A94" w:rsidTr="0010437D">
        <w:trPr>
          <w:trHeight w:val="908"/>
        </w:trPr>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207EF7" w:rsidP="00AF6358">
            <w:pPr>
              <w:spacing w:after="0" w:line="240" w:lineRule="auto"/>
              <w:ind w:left="1304" w:right="519" w:hanging="502"/>
              <w:jc w:val="both"/>
              <w:rPr>
                <w:rFonts w:ascii="Times New Roman" w:hAnsi="Times New Roman" w:cs="Times New Roman"/>
                <w:color w:val="000000" w:themeColor="text1"/>
                <w:sz w:val="23"/>
                <w:szCs w:val="23"/>
              </w:rPr>
            </w:pPr>
            <w:hyperlink r:id="rId7" w:tooltip="Várzea Grande (Mato Grosso)" w:history="1">
              <w:r w:rsidR="00DD023F" w:rsidRPr="00F74A94">
                <w:rPr>
                  <w:rFonts w:ascii="Times New Roman" w:hAnsi="Times New Roman" w:cs="Times New Roman"/>
                  <w:color w:val="000000" w:themeColor="text1"/>
                  <w:sz w:val="23"/>
                  <w:szCs w:val="23"/>
                </w:rPr>
                <w:t>Várzea Grande</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252 709</w:t>
            </w:r>
          </w:p>
        </w:tc>
      </w:tr>
      <w:tr w:rsidR="00DD023F" w:rsidRPr="00F74A94" w:rsidTr="0010437D">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3</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207EF7" w:rsidP="00AF6358">
            <w:pPr>
              <w:spacing w:after="0" w:line="240" w:lineRule="auto"/>
              <w:ind w:left="1304" w:right="519" w:hanging="502"/>
              <w:jc w:val="both"/>
              <w:rPr>
                <w:rFonts w:ascii="Times New Roman" w:hAnsi="Times New Roman" w:cs="Times New Roman"/>
                <w:color w:val="000000" w:themeColor="text1"/>
                <w:sz w:val="23"/>
                <w:szCs w:val="23"/>
              </w:rPr>
            </w:pPr>
            <w:hyperlink r:id="rId8" w:tooltip="Rondonópolis" w:history="1">
              <w:r w:rsidR="00DD023F" w:rsidRPr="00F74A94">
                <w:rPr>
                  <w:rFonts w:ascii="Times New Roman" w:hAnsi="Times New Roman" w:cs="Times New Roman"/>
                  <w:color w:val="000000" w:themeColor="text1"/>
                  <w:sz w:val="23"/>
                  <w:szCs w:val="23"/>
                </w:rPr>
                <w:t>Rondonópolis</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195 550</w:t>
            </w:r>
          </w:p>
        </w:tc>
      </w:tr>
      <w:tr w:rsidR="00DD023F" w:rsidRPr="00F74A94" w:rsidTr="0010437D">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4</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10437D" w:rsidP="00AF6358">
            <w:pPr>
              <w:spacing w:after="0" w:line="240" w:lineRule="auto"/>
              <w:ind w:left="802" w:right="519" w:hanging="502"/>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                </w:t>
            </w:r>
            <w:hyperlink r:id="rId9" w:tooltip="Sinop" w:history="1">
              <w:r w:rsidR="00DD023F" w:rsidRPr="00F74A94">
                <w:rPr>
                  <w:rFonts w:ascii="Times New Roman" w:hAnsi="Times New Roman" w:cs="Times New Roman"/>
                  <w:color w:val="000000" w:themeColor="text1"/>
                  <w:sz w:val="23"/>
                  <w:szCs w:val="23"/>
                </w:rPr>
                <w:t>Sinop</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113 082</w:t>
            </w:r>
          </w:p>
        </w:tc>
      </w:tr>
      <w:tr w:rsidR="00DD023F" w:rsidRPr="00F74A94" w:rsidTr="0010437D">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10437D" w:rsidP="00AF6358">
            <w:pPr>
              <w:spacing w:after="0" w:line="240" w:lineRule="auto"/>
              <w:ind w:left="1304" w:right="519" w:hanging="502"/>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      </w:t>
            </w:r>
            <w:hyperlink r:id="rId10" w:tooltip="Cáceres (Mato Grosso)" w:history="1">
              <w:r w:rsidR="00DD023F" w:rsidRPr="00F74A94">
                <w:rPr>
                  <w:rFonts w:ascii="Times New Roman" w:hAnsi="Times New Roman" w:cs="Times New Roman"/>
                  <w:color w:val="000000" w:themeColor="text1"/>
                  <w:sz w:val="23"/>
                  <w:szCs w:val="23"/>
                </w:rPr>
                <w:t>Cáceres</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87 912</w:t>
            </w:r>
          </w:p>
        </w:tc>
      </w:tr>
      <w:tr w:rsidR="00DD023F" w:rsidRPr="00F74A94" w:rsidTr="0010437D">
        <w:trPr>
          <w:trHeight w:val="17"/>
        </w:trPr>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6</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right="519" w:hanging="502"/>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              </w:t>
            </w:r>
            <w:r w:rsidR="0010437D" w:rsidRPr="00F74A94">
              <w:rPr>
                <w:rFonts w:ascii="Times New Roman" w:hAnsi="Times New Roman" w:cs="Times New Roman"/>
                <w:color w:val="000000" w:themeColor="text1"/>
                <w:sz w:val="23"/>
                <w:szCs w:val="23"/>
              </w:rPr>
              <w:t xml:space="preserve">          </w:t>
            </w:r>
            <w:r w:rsidRPr="00F74A94">
              <w:rPr>
                <w:rFonts w:ascii="Times New Roman" w:hAnsi="Times New Roman" w:cs="Times New Roman"/>
                <w:color w:val="000000" w:themeColor="text1"/>
                <w:sz w:val="23"/>
                <w:szCs w:val="23"/>
              </w:rPr>
              <w:t xml:space="preserve"> </w:t>
            </w:r>
            <w:hyperlink r:id="rId11" w:tooltip="Tangará da Serra" w:history="1">
              <w:r w:rsidRPr="00F74A94">
                <w:rPr>
                  <w:rFonts w:ascii="Times New Roman" w:hAnsi="Times New Roman" w:cs="Times New Roman"/>
                  <w:color w:val="000000" w:themeColor="text1"/>
                  <w:sz w:val="23"/>
                  <w:szCs w:val="23"/>
                </w:rPr>
                <w:t>Tangará da Serra</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84 076</w:t>
            </w:r>
          </w:p>
        </w:tc>
      </w:tr>
      <w:tr w:rsidR="00DD023F" w:rsidRPr="00F74A94" w:rsidTr="0010437D">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7</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10437D" w:rsidP="00AF6358">
            <w:pPr>
              <w:spacing w:after="0" w:line="240" w:lineRule="auto"/>
              <w:ind w:left="1304" w:right="519" w:hanging="502"/>
              <w:jc w:val="both"/>
              <w:rPr>
                <w:rFonts w:ascii="Times New Roman" w:hAnsi="Times New Roman" w:cs="Times New Roman"/>
                <w:color w:val="FF0000"/>
                <w:sz w:val="23"/>
                <w:szCs w:val="23"/>
              </w:rPr>
            </w:pPr>
            <w:r w:rsidRPr="00F74A94">
              <w:rPr>
                <w:rFonts w:ascii="Times New Roman" w:hAnsi="Times New Roman" w:cs="Times New Roman"/>
                <w:sz w:val="23"/>
                <w:szCs w:val="23"/>
              </w:rPr>
              <w:t xml:space="preserve">     </w:t>
            </w:r>
            <w:hyperlink r:id="rId12" w:tooltip="Sorriso (Mato Grosso)" w:history="1">
              <w:r w:rsidR="00DD023F" w:rsidRPr="00F74A94">
                <w:rPr>
                  <w:rFonts w:ascii="Times New Roman" w:hAnsi="Times New Roman" w:cs="Times New Roman"/>
                  <w:color w:val="FF0000"/>
                  <w:sz w:val="23"/>
                  <w:szCs w:val="23"/>
                </w:rPr>
                <w:t>Sorriso</w:t>
              </w:r>
            </w:hyperlink>
            <w:r w:rsidR="00DD023F" w:rsidRPr="00F74A94">
              <w:rPr>
                <w:rFonts w:ascii="Times New Roman" w:hAnsi="Times New Roman" w:cs="Times New Roman"/>
                <w:color w:val="FF0000"/>
                <w:sz w:val="23"/>
                <w:szCs w:val="23"/>
              </w:rPr>
              <w:t xml:space="preserve"> </w:t>
            </w:r>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66 506</w:t>
            </w:r>
          </w:p>
        </w:tc>
      </w:tr>
      <w:tr w:rsidR="00DD023F" w:rsidRPr="00F74A94" w:rsidTr="0010437D">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8</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right="519" w:hanging="502"/>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                </w:t>
            </w:r>
            <w:r w:rsidR="0010437D" w:rsidRPr="00F74A94">
              <w:rPr>
                <w:rFonts w:ascii="Times New Roman" w:hAnsi="Times New Roman" w:cs="Times New Roman"/>
                <w:color w:val="000000" w:themeColor="text1"/>
                <w:sz w:val="23"/>
                <w:szCs w:val="23"/>
              </w:rPr>
              <w:t xml:space="preserve">         </w:t>
            </w:r>
            <w:r w:rsidRPr="00F74A94">
              <w:rPr>
                <w:rFonts w:ascii="Times New Roman" w:hAnsi="Times New Roman" w:cs="Times New Roman"/>
                <w:color w:val="000000" w:themeColor="text1"/>
                <w:sz w:val="23"/>
                <w:szCs w:val="23"/>
              </w:rPr>
              <w:t xml:space="preserve"> </w:t>
            </w:r>
            <w:hyperlink r:id="rId13" w:tooltip="Barra do Garças" w:history="1">
              <w:r w:rsidRPr="00F74A94">
                <w:rPr>
                  <w:rFonts w:ascii="Times New Roman" w:hAnsi="Times New Roman" w:cs="Times New Roman"/>
                  <w:color w:val="000000" w:themeColor="text1"/>
                  <w:sz w:val="23"/>
                  <w:szCs w:val="23"/>
                </w:rPr>
                <w:t>Barra do Garças</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56 423</w:t>
            </w:r>
          </w:p>
        </w:tc>
      </w:tr>
      <w:tr w:rsidR="00DD023F" w:rsidRPr="00F74A94" w:rsidTr="0010437D">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1304"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9</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right="519" w:hanging="502"/>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              </w:t>
            </w:r>
            <w:r w:rsidR="0010437D" w:rsidRPr="00F74A94">
              <w:rPr>
                <w:rFonts w:ascii="Times New Roman" w:hAnsi="Times New Roman" w:cs="Times New Roman"/>
                <w:color w:val="000000" w:themeColor="text1"/>
                <w:sz w:val="23"/>
                <w:szCs w:val="23"/>
              </w:rPr>
              <w:t xml:space="preserve">          </w:t>
            </w:r>
            <w:hyperlink r:id="rId14" w:tooltip="Primavera do Leste" w:history="1">
              <w:r w:rsidRPr="00F74A94">
                <w:rPr>
                  <w:rFonts w:ascii="Times New Roman" w:hAnsi="Times New Roman" w:cs="Times New Roman"/>
                  <w:color w:val="000000" w:themeColor="text1"/>
                  <w:sz w:val="23"/>
                  <w:szCs w:val="23"/>
                </w:rPr>
                <w:t>Primavera do Leste</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52 114</w:t>
            </w:r>
          </w:p>
        </w:tc>
      </w:tr>
      <w:tr w:rsidR="00DD023F" w:rsidRPr="00F74A94" w:rsidTr="0010437D">
        <w:trPr>
          <w:trHeight w:val="17"/>
        </w:trPr>
        <w:tc>
          <w:tcPr>
            <w:tcW w:w="26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right="1134"/>
              <w:jc w:val="right"/>
              <w:rPr>
                <w:rFonts w:ascii="Times New Roman" w:hAnsi="Times New Roman" w:cs="Times New Roman"/>
                <w:color w:val="000000"/>
                <w:sz w:val="23"/>
                <w:szCs w:val="23"/>
              </w:rPr>
            </w:pPr>
            <w:r w:rsidRPr="00F74A94">
              <w:rPr>
                <w:rFonts w:ascii="Times New Roman" w:hAnsi="Times New Roman" w:cs="Times New Roman"/>
                <w:color w:val="000000"/>
                <w:sz w:val="23"/>
                <w:szCs w:val="23"/>
              </w:rPr>
              <w:t>10</w:t>
            </w:r>
          </w:p>
        </w:tc>
        <w:tc>
          <w:tcPr>
            <w:tcW w:w="3118"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207EF7" w:rsidP="00AF6358">
            <w:pPr>
              <w:spacing w:after="0" w:line="240" w:lineRule="auto"/>
              <w:ind w:left="1304" w:right="519" w:hanging="502"/>
              <w:jc w:val="both"/>
              <w:rPr>
                <w:rFonts w:ascii="Times New Roman" w:hAnsi="Times New Roman" w:cs="Times New Roman"/>
                <w:color w:val="000000" w:themeColor="text1"/>
                <w:sz w:val="23"/>
                <w:szCs w:val="23"/>
              </w:rPr>
            </w:pPr>
            <w:hyperlink r:id="rId15" w:tooltip="Alta Floresta" w:history="1">
              <w:r w:rsidR="0010437D" w:rsidRPr="00F74A94">
                <w:rPr>
                  <w:rFonts w:ascii="Times New Roman" w:hAnsi="Times New Roman" w:cs="Times New Roman"/>
                  <w:color w:val="000000" w:themeColor="text1"/>
                  <w:sz w:val="23"/>
                  <w:szCs w:val="23"/>
                </w:rPr>
                <w:t xml:space="preserve">    </w:t>
              </w:r>
              <w:r w:rsidR="00DD023F" w:rsidRPr="00F74A94">
                <w:rPr>
                  <w:rFonts w:ascii="Times New Roman" w:hAnsi="Times New Roman" w:cs="Times New Roman"/>
                  <w:color w:val="000000" w:themeColor="text1"/>
                  <w:sz w:val="23"/>
                  <w:szCs w:val="23"/>
                </w:rPr>
                <w:t>Alta Floresta</w:t>
              </w:r>
            </w:hyperlink>
          </w:p>
        </w:tc>
        <w:tc>
          <w:tcPr>
            <w:tcW w:w="3260"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DD023F" w:rsidRPr="00F74A94" w:rsidRDefault="00DD023F" w:rsidP="00AF6358">
            <w:pPr>
              <w:spacing w:after="0" w:line="240" w:lineRule="auto"/>
              <w:ind w:left="803" w:right="1134"/>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49 233</w:t>
            </w:r>
          </w:p>
        </w:tc>
      </w:tr>
    </w:tbl>
    <w:p w:rsidR="007825F8" w:rsidRPr="00F74A94" w:rsidRDefault="007825F8"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10437D" w:rsidRPr="00F74A94" w:rsidRDefault="0010437D" w:rsidP="00AF6358">
      <w:pPr>
        <w:spacing w:after="0" w:line="240" w:lineRule="auto"/>
        <w:ind w:firstLine="141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Ainda segundo o Instituto, o município cresce em níveis muito altos, como pode ser facilmente observado no gráfico abaixo, um crescimento de 30 mil habitantes em um intervalo inferior à 10</w:t>
      </w:r>
      <w:r w:rsidR="00423072" w:rsidRPr="00F74A94">
        <w:rPr>
          <w:rFonts w:ascii="Times New Roman" w:hAnsi="Times New Roman" w:cs="Times New Roman"/>
          <w:color w:val="000000"/>
          <w:sz w:val="23"/>
          <w:szCs w:val="23"/>
        </w:rPr>
        <w:t xml:space="preserve"> (dez)</w:t>
      </w:r>
      <w:r w:rsidRPr="00F74A94">
        <w:rPr>
          <w:rFonts w:ascii="Times New Roman" w:hAnsi="Times New Roman" w:cs="Times New Roman"/>
          <w:color w:val="000000"/>
          <w:sz w:val="23"/>
          <w:szCs w:val="23"/>
        </w:rPr>
        <w:t xml:space="preserve"> anos (2003 a 2012)</w:t>
      </w:r>
      <w:r w:rsidR="00781DFC" w:rsidRPr="00F74A94">
        <w:rPr>
          <w:rFonts w:ascii="Times New Roman" w:hAnsi="Times New Roman" w:cs="Times New Roman"/>
          <w:color w:val="000000"/>
          <w:sz w:val="23"/>
          <w:szCs w:val="23"/>
        </w:rPr>
        <w:t>, hoje passando de 77.000,00 (setenta e sete mil habitantes) no início do ano de 2015</w:t>
      </w:r>
      <w:r w:rsidRPr="00F74A94">
        <w:rPr>
          <w:rFonts w:ascii="Times New Roman" w:hAnsi="Times New Roman" w:cs="Times New Roman"/>
          <w:color w:val="000000"/>
          <w:sz w:val="23"/>
          <w:szCs w:val="23"/>
        </w:rPr>
        <w:t>:</w:t>
      </w:r>
    </w:p>
    <w:p w:rsidR="007825F8" w:rsidRPr="00F74A94" w:rsidRDefault="007825F8"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tbl>
      <w:tblPr>
        <w:tblW w:w="9142" w:type="dxa"/>
        <w:tblInd w:w="70" w:type="dxa"/>
        <w:tblCellMar>
          <w:left w:w="70" w:type="dxa"/>
          <w:right w:w="70" w:type="dxa"/>
        </w:tblCellMar>
        <w:tblLook w:val="04A0"/>
      </w:tblPr>
      <w:tblGrid>
        <w:gridCol w:w="1782"/>
        <w:gridCol w:w="3457"/>
        <w:gridCol w:w="3903"/>
      </w:tblGrid>
      <w:tr w:rsidR="00781DFC" w:rsidRPr="00F74A94" w:rsidTr="00781DFC">
        <w:trPr>
          <w:trHeight w:val="300"/>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ANO</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437" w:right="1341"/>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 xml:space="preserve">       POPULAÇÃO</w:t>
            </w:r>
          </w:p>
        </w:tc>
        <w:tc>
          <w:tcPr>
            <w:tcW w:w="3903" w:type="dxa"/>
            <w:tcBorders>
              <w:top w:val="single" w:sz="4" w:space="0" w:color="auto"/>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 xml:space="preserve">                   FONTE IBGE</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1991</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16.107</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CENSO DEMOGRÁFICO</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1992</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17.245</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1993</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18.229</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1994</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19.192</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1995</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20.132</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1996</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26.591</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CONTAGEM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1997</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28.218</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1998</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30.614</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1999</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33.014</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 xml:space="preserve">ESTIMATIVA </w:t>
            </w:r>
            <w:r w:rsidRPr="00F74A94">
              <w:rPr>
                <w:rFonts w:ascii="Times New Roman" w:hAnsi="Times New Roman" w:cs="Times New Roman"/>
                <w:color w:val="000000"/>
                <w:sz w:val="23"/>
                <w:szCs w:val="23"/>
              </w:rPr>
              <w:lastRenderedPageBreak/>
              <w:t>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lastRenderedPageBreak/>
              <w:t>2000</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35.605</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CENSO DEMOGRÁFICO</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2001</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37.865</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2002</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39.877</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2003</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b/>
                <w:color w:val="000000" w:themeColor="text1"/>
                <w:sz w:val="23"/>
                <w:szCs w:val="23"/>
              </w:rPr>
            </w:pPr>
            <w:r w:rsidRPr="00F74A94">
              <w:rPr>
                <w:rFonts w:ascii="Times New Roman" w:hAnsi="Times New Roman" w:cs="Times New Roman"/>
                <w:b/>
                <w:color w:val="000000" w:themeColor="text1"/>
                <w:sz w:val="23"/>
                <w:szCs w:val="23"/>
              </w:rPr>
              <w:t>41.860</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2004</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46.023</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2005</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48.326</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2006</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50.613</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2007</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55.134</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CONTAGEM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2008</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57.799</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2009</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60.028</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2010</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66.521</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b/>
                <w:bCs/>
                <w:color w:val="000000"/>
                <w:sz w:val="23"/>
                <w:szCs w:val="23"/>
              </w:rPr>
            </w:pPr>
            <w:r w:rsidRPr="00F74A94">
              <w:rPr>
                <w:rFonts w:ascii="Times New Roman" w:hAnsi="Times New Roman" w:cs="Times New Roman"/>
                <w:b/>
                <w:bCs/>
                <w:color w:val="000000"/>
                <w:sz w:val="23"/>
                <w:szCs w:val="23"/>
              </w:rPr>
              <w:t>CENSO DEMOGRÁFICO</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2011</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68.894</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300"/>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2012</w:t>
            </w:r>
          </w:p>
        </w:tc>
        <w:tc>
          <w:tcPr>
            <w:tcW w:w="3457"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b/>
                <w:color w:val="000000" w:themeColor="text1"/>
                <w:sz w:val="23"/>
                <w:szCs w:val="23"/>
              </w:rPr>
            </w:pPr>
            <w:r w:rsidRPr="00F74A94">
              <w:rPr>
                <w:rFonts w:ascii="Times New Roman" w:hAnsi="Times New Roman" w:cs="Times New Roman"/>
                <w:b/>
                <w:color w:val="000000" w:themeColor="text1"/>
                <w:sz w:val="23"/>
                <w:szCs w:val="23"/>
              </w:rPr>
              <w:t>71.190</w:t>
            </w:r>
          </w:p>
        </w:tc>
        <w:tc>
          <w:tcPr>
            <w:tcW w:w="3903" w:type="dxa"/>
            <w:tcBorders>
              <w:top w:val="nil"/>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r w:rsidR="00781DFC" w:rsidRPr="00F74A94" w:rsidTr="00781DFC">
        <w:trPr>
          <w:trHeight w:val="70"/>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639" w:right="17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2014</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1125" w:right="1058"/>
              <w:jc w:val="both"/>
              <w:rPr>
                <w:rFonts w:ascii="Times New Roman" w:hAnsi="Times New Roman" w:cs="Times New Roman"/>
                <w:b/>
                <w:color w:val="FF0000"/>
                <w:sz w:val="23"/>
                <w:szCs w:val="23"/>
              </w:rPr>
            </w:pPr>
            <w:r w:rsidRPr="00F74A94">
              <w:rPr>
                <w:rFonts w:ascii="Times New Roman" w:hAnsi="Times New Roman" w:cs="Times New Roman"/>
                <w:b/>
                <w:color w:val="FF0000"/>
                <w:sz w:val="23"/>
                <w:szCs w:val="23"/>
              </w:rPr>
              <w:t>77.735</w:t>
            </w:r>
          </w:p>
        </w:tc>
        <w:tc>
          <w:tcPr>
            <w:tcW w:w="3903" w:type="dxa"/>
            <w:tcBorders>
              <w:top w:val="single" w:sz="4" w:space="0" w:color="auto"/>
              <w:left w:val="nil"/>
              <w:bottom w:val="single" w:sz="4" w:space="0" w:color="auto"/>
              <w:right w:val="single" w:sz="4" w:space="0" w:color="auto"/>
            </w:tcBorders>
            <w:shd w:val="clear" w:color="auto" w:fill="auto"/>
            <w:noWrap/>
            <w:vAlign w:val="bottom"/>
            <w:hideMark/>
          </w:tcPr>
          <w:p w:rsidR="00781DFC" w:rsidRPr="00F74A94" w:rsidRDefault="00781DFC" w:rsidP="00AF6358">
            <w:pPr>
              <w:spacing w:after="0" w:line="240" w:lineRule="auto"/>
              <w:ind w:left="220" w:right="425"/>
              <w:jc w:val="both"/>
              <w:rPr>
                <w:rFonts w:ascii="Times New Roman" w:hAnsi="Times New Roman" w:cs="Times New Roman"/>
                <w:color w:val="000000"/>
                <w:sz w:val="23"/>
                <w:szCs w:val="23"/>
              </w:rPr>
            </w:pPr>
            <w:r w:rsidRPr="00F74A94">
              <w:rPr>
                <w:rFonts w:ascii="Times New Roman" w:hAnsi="Times New Roman" w:cs="Times New Roman"/>
                <w:color w:val="000000"/>
                <w:sz w:val="23"/>
                <w:szCs w:val="23"/>
              </w:rPr>
              <w:t>ESTIMATIVA POPULACIONAL</w:t>
            </w:r>
          </w:p>
        </w:tc>
      </w:tr>
    </w:tbl>
    <w:p w:rsidR="00BB4FB0" w:rsidRPr="00F74A94" w:rsidRDefault="00BB4FB0"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6961A2" w:rsidRPr="00F74A94" w:rsidRDefault="00781DFC"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 xml:space="preserve">A geração de emprego também é ponto de destaque no município, </w:t>
      </w:r>
      <w:r w:rsidR="00B3017D" w:rsidRPr="00F74A94">
        <w:rPr>
          <w:rFonts w:ascii="Times New Roman" w:hAnsi="Times New Roman" w:cs="Times New Roman"/>
          <w:sz w:val="23"/>
          <w:szCs w:val="23"/>
        </w:rPr>
        <w:t>sendo que, no a</w:t>
      </w:r>
      <w:r w:rsidRPr="00F74A94">
        <w:rPr>
          <w:rFonts w:ascii="Times New Roman" w:hAnsi="Times New Roman" w:cs="Times New Roman"/>
          <w:sz w:val="23"/>
          <w:szCs w:val="23"/>
        </w:rPr>
        <w:t>no de 2013, o Ministério do Trabalho e Emprego, através do Cadastro de Geração de Empregos e Desempregados (CAGED) colocou Sorriso</w:t>
      </w:r>
      <w:r w:rsidR="00B3017D" w:rsidRPr="00F74A94">
        <w:rPr>
          <w:rFonts w:ascii="Times New Roman" w:hAnsi="Times New Roman" w:cs="Times New Roman"/>
          <w:sz w:val="23"/>
          <w:szCs w:val="23"/>
        </w:rPr>
        <w:t>,</w:t>
      </w:r>
      <w:r w:rsidRPr="00F74A94">
        <w:rPr>
          <w:rFonts w:ascii="Times New Roman" w:hAnsi="Times New Roman" w:cs="Times New Roman"/>
          <w:sz w:val="23"/>
          <w:szCs w:val="23"/>
        </w:rPr>
        <w:t xml:space="preserve"> na primeira posição em um ranking deste índice</w:t>
      </w:r>
      <w:r w:rsidR="006961A2" w:rsidRPr="00F74A94">
        <w:rPr>
          <w:rFonts w:ascii="Times New Roman" w:hAnsi="Times New Roman" w:cs="Times New Roman"/>
          <w:sz w:val="23"/>
          <w:szCs w:val="23"/>
        </w:rPr>
        <w:t>.</w:t>
      </w:r>
    </w:p>
    <w:p w:rsidR="006961A2" w:rsidRPr="00F74A94" w:rsidRDefault="006961A2" w:rsidP="00AF6358">
      <w:pPr>
        <w:spacing w:after="0" w:line="240" w:lineRule="auto"/>
        <w:ind w:firstLine="1418"/>
        <w:jc w:val="both"/>
        <w:rPr>
          <w:rFonts w:ascii="Times New Roman" w:hAnsi="Times New Roman" w:cs="Times New Roman"/>
          <w:sz w:val="23"/>
          <w:szCs w:val="23"/>
        </w:rPr>
      </w:pPr>
    </w:p>
    <w:p w:rsidR="006961A2" w:rsidRPr="00F74A94" w:rsidRDefault="006961A2"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Nas exportações, o município também se po</w:t>
      </w:r>
      <w:r w:rsidR="00B3017D" w:rsidRPr="00F74A94">
        <w:rPr>
          <w:rFonts w:ascii="Times New Roman" w:hAnsi="Times New Roman" w:cs="Times New Roman"/>
          <w:sz w:val="23"/>
          <w:szCs w:val="23"/>
        </w:rPr>
        <w:t>siciona a frente dos demais do E</w:t>
      </w:r>
      <w:r w:rsidRPr="00F74A94">
        <w:rPr>
          <w:rFonts w:ascii="Times New Roman" w:hAnsi="Times New Roman" w:cs="Times New Roman"/>
          <w:sz w:val="23"/>
          <w:szCs w:val="23"/>
        </w:rPr>
        <w:t>stado, sendo que em janeiro de 2013, dados do Ministério do Desenvolvimento, Indústria e Comércio Exterior, informa</w:t>
      </w:r>
      <w:r w:rsidR="00B3017D" w:rsidRPr="00F74A94">
        <w:rPr>
          <w:rFonts w:ascii="Times New Roman" w:hAnsi="Times New Roman" w:cs="Times New Roman"/>
          <w:sz w:val="23"/>
          <w:szCs w:val="23"/>
        </w:rPr>
        <w:t>ram</w:t>
      </w:r>
      <w:r w:rsidRPr="00F74A94">
        <w:rPr>
          <w:rFonts w:ascii="Times New Roman" w:hAnsi="Times New Roman" w:cs="Times New Roman"/>
          <w:sz w:val="23"/>
          <w:szCs w:val="23"/>
        </w:rPr>
        <w:t xml:space="preserve"> que Sorriso foi o “campeão” de exportações neste mês com US$ 156,58 milhões exportados, sendo o município segundo colocado responsável por US$ 81,47 milhões no mesmo período.</w:t>
      </w:r>
    </w:p>
    <w:p w:rsidR="006961A2" w:rsidRPr="00F74A94" w:rsidRDefault="006961A2" w:rsidP="00AF6358">
      <w:pPr>
        <w:spacing w:after="0" w:line="240" w:lineRule="auto"/>
        <w:ind w:firstLine="3402"/>
        <w:jc w:val="both"/>
        <w:rPr>
          <w:rFonts w:ascii="Times New Roman" w:hAnsi="Times New Roman" w:cs="Times New Roman"/>
          <w:sz w:val="23"/>
          <w:szCs w:val="23"/>
        </w:rPr>
      </w:pPr>
    </w:p>
    <w:p w:rsidR="006961A2" w:rsidRPr="00F74A94" w:rsidRDefault="006961A2" w:rsidP="00AF6358">
      <w:pPr>
        <w:spacing w:after="0" w:line="240" w:lineRule="auto"/>
        <w:ind w:firstLine="142"/>
        <w:jc w:val="both"/>
        <w:rPr>
          <w:rFonts w:ascii="Times New Roman" w:hAnsi="Times New Roman" w:cs="Times New Roman"/>
          <w:sz w:val="23"/>
          <w:szCs w:val="23"/>
        </w:rPr>
      </w:pPr>
      <w:r w:rsidRPr="00F74A94">
        <w:rPr>
          <w:rFonts w:ascii="Times New Roman" w:hAnsi="Times New Roman" w:cs="Times New Roman"/>
          <w:noProof/>
          <w:sz w:val="23"/>
          <w:szCs w:val="23"/>
          <w:lang w:eastAsia="pt-BR"/>
        </w:rPr>
        <w:lastRenderedPageBreak/>
        <w:drawing>
          <wp:inline distT="0" distB="0" distL="0" distR="0">
            <wp:extent cx="5570717" cy="663518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576375" cy="6641925"/>
                    </a:xfrm>
                    <a:prstGeom prst="rect">
                      <a:avLst/>
                    </a:prstGeom>
                    <a:noFill/>
                    <a:ln w="9525">
                      <a:noFill/>
                      <a:miter lim="800000"/>
                      <a:headEnd/>
                      <a:tailEnd/>
                    </a:ln>
                  </pic:spPr>
                </pic:pic>
              </a:graphicData>
            </a:graphic>
          </wp:inline>
        </w:drawing>
      </w:r>
    </w:p>
    <w:p w:rsidR="006961A2" w:rsidRPr="00F74A94" w:rsidRDefault="006961A2" w:rsidP="00AF6358">
      <w:pPr>
        <w:spacing w:after="0" w:line="240" w:lineRule="auto"/>
        <w:ind w:firstLine="3402"/>
        <w:jc w:val="both"/>
        <w:rPr>
          <w:rFonts w:ascii="Times New Roman" w:hAnsi="Times New Roman" w:cs="Times New Roman"/>
          <w:sz w:val="23"/>
          <w:szCs w:val="23"/>
        </w:rPr>
      </w:pPr>
    </w:p>
    <w:p w:rsidR="00103C9F" w:rsidRPr="00F74A94" w:rsidRDefault="006961A2"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A frota de veículos do município ainda reflete o crescimento, sendo que atualmente, conforme dados do Departamento Estadual de Trânsito (Detran-MT), Sorriso registra mais de 46 (quarenta e seis mil) veículos emplacados em sua sede, sendo esta a 5ª</w:t>
      </w:r>
      <w:r w:rsidR="00103C9F" w:rsidRPr="00F74A94">
        <w:rPr>
          <w:rFonts w:ascii="Times New Roman" w:hAnsi="Times New Roman" w:cs="Times New Roman"/>
          <w:sz w:val="23"/>
          <w:szCs w:val="23"/>
        </w:rPr>
        <w:t xml:space="preserve"> (quinta)</w:t>
      </w:r>
      <w:r w:rsidRPr="00F74A94">
        <w:rPr>
          <w:rFonts w:ascii="Times New Roman" w:hAnsi="Times New Roman" w:cs="Times New Roman"/>
          <w:sz w:val="23"/>
          <w:szCs w:val="23"/>
        </w:rPr>
        <w:t xml:space="preserve"> maior frota do estado.</w:t>
      </w:r>
    </w:p>
    <w:p w:rsidR="00103C9F" w:rsidRPr="00F74A94" w:rsidRDefault="00103C9F" w:rsidP="00AF6358">
      <w:pPr>
        <w:spacing w:after="0" w:line="240" w:lineRule="auto"/>
        <w:ind w:firstLine="1418"/>
        <w:jc w:val="both"/>
        <w:rPr>
          <w:rFonts w:ascii="Times New Roman" w:hAnsi="Times New Roman" w:cs="Times New Roman"/>
          <w:sz w:val="23"/>
          <w:szCs w:val="23"/>
        </w:rPr>
      </w:pPr>
    </w:p>
    <w:p w:rsidR="00103C9F" w:rsidRPr="00F74A94" w:rsidRDefault="006961A2"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Empresas do ramo industrial tem se instalado recentemente no município para “aproveitar” este crescimento, e especialmente transformar a matéria-prima abundante na região, como é o caso de indústrias de processamento da soja, frigoríficos de suínos, aves e peixes.</w:t>
      </w:r>
    </w:p>
    <w:p w:rsidR="00103C9F" w:rsidRPr="00F74A94" w:rsidRDefault="00103C9F" w:rsidP="00AF6358">
      <w:pPr>
        <w:spacing w:after="0" w:line="240" w:lineRule="auto"/>
        <w:ind w:firstLine="3402"/>
        <w:jc w:val="both"/>
        <w:rPr>
          <w:rFonts w:ascii="Times New Roman" w:hAnsi="Times New Roman" w:cs="Times New Roman"/>
          <w:sz w:val="23"/>
          <w:szCs w:val="23"/>
        </w:rPr>
      </w:pPr>
    </w:p>
    <w:p w:rsidR="006961A2" w:rsidRPr="00F74A94" w:rsidRDefault="006961A2"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A empresa Caramuru Alimentos, por exemplo, com sua unidade de esmagamento de soja e produção de óleo vegetal no município, com um incremento de R$ 80</w:t>
      </w:r>
      <w:r w:rsidR="00103C9F" w:rsidRPr="00F74A94">
        <w:rPr>
          <w:rFonts w:ascii="Times New Roman" w:hAnsi="Times New Roman" w:cs="Times New Roman"/>
          <w:sz w:val="23"/>
          <w:szCs w:val="23"/>
        </w:rPr>
        <w:t xml:space="preserve"> (oitenta)</w:t>
      </w:r>
      <w:r w:rsidRPr="00F74A94">
        <w:rPr>
          <w:rFonts w:ascii="Times New Roman" w:hAnsi="Times New Roman" w:cs="Times New Roman"/>
          <w:sz w:val="23"/>
          <w:szCs w:val="23"/>
        </w:rPr>
        <w:t xml:space="preserve"> milhões em investimentos, com a geração de mais 200</w:t>
      </w:r>
      <w:r w:rsidR="00103C9F" w:rsidRPr="00F74A94">
        <w:rPr>
          <w:rFonts w:ascii="Times New Roman" w:hAnsi="Times New Roman" w:cs="Times New Roman"/>
          <w:sz w:val="23"/>
          <w:szCs w:val="23"/>
        </w:rPr>
        <w:t xml:space="preserve"> (duzentos)</w:t>
      </w:r>
      <w:r w:rsidRPr="00F74A94">
        <w:rPr>
          <w:rFonts w:ascii="Times New Roman" w:hAnsi="Times New Roman" w:cs="Times New Roman"/>
          <w:sz w:val="23"/>
          <w:szCs w:val="23"/>
        </w:rPr>
        <w:t xml:space="preserve"> empregos diretos. (confira gráfico abaixo da própria empresa):</w:t>
      </w:r>
    </w:p>
    <w:p w:rsidR="006961A2" w:rsidRPr="00F74A94" w:rsidRDefault="006961A2" w:rsidP="00AF6358">
      <w:pPr>
        <w:spacing w:after="0" w:line="240" w:lineRule="auto"/>
        <w:ind w:firstLine="3402"/>
        <w:jc w:val="both"/>
        <w:rPr>
          <w:rFonts w:ascii="Times New Roman" w:hAnsi="Times New Roman" w:cs="Times New Roman"/>
          <w:sz w:val="23"/>
          <w:szCs w:val="23"/>
        </w:rPr>
      </w:pPr>
    </w:p>
    <w:p w:rsidR="00BB4FB0" w:rsidRPr="00F74A94" w:rsidRDefault="00103C9F" w:rsidP="00AF6358">
      <w:pPr>
        <w:autoSpaceDE w:val="0"/>
        <w:autoSpaceDN w:val="0"/>
        <w:adjustRightInd w:val="0"/>
        <w:spacing w:after="0" w:line="240" w:lineRule="auto"/>
        <w:jc w:val="both"/>
        <w:rPr>
          <w:rFonts w:ascii="Times New Roman" w:hAnsi="Times New Roman" w:cs="Times New Roman"/>
          <w:color w:val="333333"/>
          <w:sz w:val="23"/>
          <w:szCs w:val="23"/>
        </w:rPr>
      </w:pPr>
      <w:r w:rsidRPr="00F74A94">
        <w:rPr>
          <w:rFonts w:ascii="Times New Roman" w:hAnsi="Times New Roman" w:cs="Times New Roman"/>
          <w:noProof/>
          <w:color w:val="333333"/>
          <w:sz w:val="23"/>
          <w:szCs w:val="23"/>
          <w:lang w:eastAsia="pt-BR"/>
        </w:rPr>
        <w:drawing>
          <wp:inline distT="0" distB="0" distL="0" distR="0">
            <wp:extent cx="5737695" cy="3846864"/>
            <wp:effectExtent l="19050" t="0" r="0" b="0"/>
            <wp:docPr id="10" name="Imagem 10" descr="C:\Users\luis fabio.INTRANET\Desktop\caramuru-nova-esma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uis fabio.INTRANET\Desktop\caramuru-nova-esmaga1.jpg"/>
                    <pic:cNvPicPr>
                      <a:picLocks noChangeAspect="1" noChangeArrowheads="1"/>
                    </pic:cNvPicPr>
                  </pic:nvPicPr>
                  <pic:blipFill>
                    <a:blip r:embed="rId17" cstate="print"/>
                    <a:srcRect/>
                    <a:stretch>
                      <a:fillRect/>
                    </a:stretch>
                  </pic:blipFill>
                  <pic:spPr bwMode="auto">
                    <a:xfrm>
                      <a:off x="0" y="0"/>
                      <a:ext cx="5743960" cy="3851065"/>
                    </a:xfrm>
                    <a:prstGeom prst="rect">
                      <a:avLst/>
                    </a:prstGeom>
                    <a:noFill/>
                    <a:ln w="9525">
                      <a:noFill/>
                      <a:miter lim="800000"/>
                      <a:headEnd/>
                      <a:tailEnd/>
                    </a:ln>
                  </pic:spPr>
                </pic:pic>
              </a:graphicData>
            </a:graphic>
          </wp:inline>
        </w:drawing>
      </w:r>
    </w:p>
    <w:p w:rsidR="00103C9F" w:rsidRPr="00F74A94" w:rsidRDefault="00103C9F"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103C9F" w:rsidRPr="00F74A94" w:rsidRDefault="00103C9F"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103C9F" w:rsidRPr="00F74A94" w:rsidRDefault="00103C9F"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No mesmo diapasão, a empresa que acaba de receber incentivos do governo municipal para ampliar sua estrutura e gerar mais postos de trabalho é o frigorífico de suínos Nutribrás, que, segundo exigência legal, deverá acrescer em mais empregos diretos novos neste ano de 2015.</w:t>
      </w:r>
    </w:p>
    <w:p w:rsidR="00AF6358" w:rsidRPr="00F74A94" w:rsidRDefault="00AF6358" w:rsidP="00AF6358">
      <w:pPr>
        <w:spacing w:after="0" w:line="240" w:lineRule="auto"/>
        <w:ind w:firstLine="1418"/>
        <w:jc w:val="both"/>
        <w:rPr>
          <w:rFonts w:ascii="Times New Roman" w:hAnsi="Times New Roman" w:cs="Times New Roman"/>
          <w:sz w:val="23"/>
          <w:szCs w:val="23"/>
        </w:rPr>
      </w:pPr>
    </w:p>
    <w:p w:rsidR="00103C9F" w:rsidRPr="00F74A94" w:rsidRDefault="00103C9F" w:rsidP="00AF6358">
      <w:pPr>
        <w:spacing w:after="0" w:line="240" w:lineRule="auto"/>
        <w:jc w:val="both"/>
        <w:rPr>
          <w:rFonts w:ascii="Times New Roman" w:hAnsi="Times New Roman" w:cs="Times New Roman"/>
          <w:sz w:val="23"/>
          <w:szCs w:val="23"/>
        </w:rPr>
      </w:pPr>
      <w:r w:rsidRPr="00F74A94">
        <w:rPr>
          <w:rFonts w:ascii="Times New Roman" w:hAnsi="Times New Roman" w:cs="Times New Roman"/>
          <w:noProof/>
          <w:sz w:val="23"/>
          <w:szCs w:val="23"/>
          <w:lang w:eastAsia="pt-BR"/>
        </w:rPr>
        <w:drawing>
          <wp:inline distT="0" distB="0" distL="0" distR="0">
            <wp:extent cx="5571049" cy="1526651"/>
            <wp:effectExtent l="19050" t="0" r="0" b="0"/>
            <wp:docPr id="11" name="Imagem 11" descr="C:\Users\luis fabio.INTRANET\Desktop\nutri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is fabio.INTRANET\Desktop\nutribras.jpg"/>
                    <pic:cNvPicPr>
                      <a:picLocks noChangeAspect="1" noChangeArrowheads="1"/>
                    </pic:cNvPicPr>
                  </pic:nvPicPr>
                  <pic:blipFill>
                    <a:blip r:embed="rId18" cstate="print"/>
                    <a:srcRect/>
                    <a:stretch>
                      <a:fillRect/>
                    </a:stretch>
                  </pic:blipFill>
                  <pic:spPr bwMode="auto">
                    <a:xfrm>
                      <a:off x="0" y="0"/>
                      <a:ext cx="5571049" cy="1526651"/>
                    </a:xfrm>
                    <a:prstGeom prst="rect">
                      <a:avLst/>
                    </a:prstGeom>
                    <a:noFill/>
                    <a:ln w="9525">
                      <a:noFill/>
                      <a:miter lim="800000"/>
                      <a:headEnd/>
                      <a:tailEnd/>
                    </a:ln>
                  </pic:spPr>
                </pic:pic>
              </a:graphicData>
            </a:graphic>
          </wp:inline>
        </w:drawing>
      </w:r>
    </w:p>
    <w:p w:rsidR="00AF6358" w:rsidRPr="00F74A94" w:rsidRDefault="00AF6358" w:rsidP="00AF6358">
      <w:pPr>
        <w:spacing w:after="0" w:line="240" w:lineRule="auto"/>
        <w:ind w:firstLine="3402"/>
        <w:jc w:val="both"/>
        <w:rPr>
          <w:rFonts w:ascii="Times New Roman" w:hAnsi="Times New Roman" w:cs="Times New Roman"/>
          <w:sz w:val="23"/>
          <w:szCs w:val="23"/>
        </w:rPr>
      </w:pPr>
    </w:p>
    <w:p w:rsidR="00103C9F" w:rsidRPr="00F74A94" w:rsidRDefault="00103C9F" w:rsidP="00AF6358">
      <w:pPr>
        <w:spacing w:after="0" w:line="240" w:lineRule="auto"/>
        <w:ind w:firstLine="1418"/>
        <w:jc w:val="both"/>
        <w:rPr>
          <w:rFonts w:ascii="Times New Roman" w:hAnsi="Times New Roman" w:cs="Times New Roman"/>
          <w:sz w:val="23"/>
          <w:szCs w:val="23"/>
        </w:rPr>
      </w:pPr>
      <w:r w:rsidRPr="00F74A94">
        <w:rPr>
          <w:rFonts w:ascii="Times New Roman" w:hAnsi="Times New Roman" w:cs="Times New Roman"/>
          <w:sz w:val="23"/>
          <w:szCs w:val="23"/>
        </w:rPr>
        <w:t xml:space="preserve">A empresa Nativ Pescados, que processa peixe para exportação além do próprio mercado nacional, também anunciou, no mês de fevereiro passado, um incremento financeiro de R$ </w:t>
      </w:r>
      <w:r w:rsidRPr="00F74A94">
        <w:rPr>
          <w:rFonts w:ascii="Times New Roman" w:hAnsi="Times New Roman" w:cs="Times New Roman"/>
          <w:sz w:val="23"/>
          <w:szCs w:val="23"/>
        </w:rPr>
        <w:lastRenderedPageBreak/>
        <w:t xml:space="preserve">200 (duzentos) milhões, que dobrará o número de empregos diretos, que hoje passa por dificuldades, mas muito breve estará novamente nas atividades. </w:t>
      </w:r>
    </w:p>
    <w:p w:rsidR="00103C9F" w:rsidRPr="00F74A94" w:rsidRDefault="00103C9F" w:rsidP="00AF6358">
      <w:pPr>
        <w:spacing w:after="0" w:line="240" w:lineRule="auto"/>
        <w:ind w:firstLine="3402"/>
        <w:jc w:val="both"/>
        <w:rPr>
          <w:rFonts w:ascii="Times New Roman" w:hAnsi="Times New Roman" w:cs="Times New Roman"/>
          <w:sz w:val="23"/>
          <w:szCs w:val="23"/>
        </w:rPr>
      </w:pPr>
    </w:p>
    <w:p w:rsidR="00103C9F" w:rsidRPr="00F74A94" w:rsidRDefault="00103C9F" w:rsidP="00AF6358">
      <w:pPr>
        <w:spacing w:after="0" w:line="240" w:lineRule="auto"/>
        <w:ind w:left="426"/>
        <w:jc w:val="both"/>
        <w:rPr>
          <w:rFonts w:ascii="Times New Roman" w:hAnsi="Times New Roman" w:cs="Times New Roman"/>
          <w:sz w:val="23"/>
          <w:szCs w:val="23"/>
        </w:rPr>
      </w:pPr>
      <w:r w:rsidRPr="00F74A94">
        <w:rPr>
          <w:rFonts w:ascii="Times New Roman" w:hAnsi="Times New Roman" w:cs="Times New Roman"/>
          <w:noProof/>
          <w:sz w:val="23"/>
          <w:szCs w:val="23"/>
          <w:lang w:eastAsia="pt-BR"/>
        </w:rPr>
        <w:drawing>
          <wp:inline distT="0" distB="0" distL="0" distR="0">
            <wp:extent cx="5141444" cy="3419061"/>
            <wp:effectExtent l="19050" t="0" r="2056" b="0"/>
            <wp:docPr id="2" name="Imagem 12" descr="C:\Users\luis fabio.INTRANET\Desktop\na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uis fabio.INTRANET\Desktop\nativ.jpg"/>
                    <pic:cNvPicPr>
                      <a:picLocks noChangeAspect="1" noChangeArrowheads="1"/>
                    </pic:cNvPicPr>
                  </pic:nvPicPr>
                  <pic:blipFill>
                    <a:blip r:embed="rId19" cstate="print"/>
                    <a:srcRect/>
                    <a:stretch>
                      <a:fillRect/>
                    </a:stretch>
                  </pic:blipFill>
                  <pic:spPr bwMode="auto">
                    <a:xfrm>
                      <a:off x="0" y="0"/>
                      <a:ext cx="5139164" cy="3417545"/>
                    </a:xfrm>
                    <a:prstGeom prst="rect">
                      <a:avLst/>
                    </a:prstGeom>
                    <a:noFill/>
                    <a:ln w="9525">
                      <a:noFill/>
                      <a:miter lim="800000"/>
                      <a:headEnd/>
                      <a:tailEnd/>
                    </a:ln>
                  </pic:spPr>
                </pic:pic>
              </a:graphicData>
            </a:graphic>
          </wp:inline>
        </w:drawing>
      </w:r>
    </w:p>
    <w:p w:rsidR="00103C9F" w:rsidRPr="00F74A94" w:rsidRDefault="00103C9F"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2375A2" w:rsidRPr="00F74A94" w:rsidRDefault="002375A2"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Também não poderíamos deixa</w:t>
      </w:r>
      <w:r w:rsidR="00B3017D" w:rsidRPr="00F74A94">
        <w:rPr>
          <w:rFonts w:ascii="Times New Roman" w:hAnsi="Times New Roman" w:cs="Times New Roman"/>
          <w:color w:val="000000" w:themeColor="text1"/>
          <w:sz w:val="23"/>
          <w:szCs w:val="23"/>
        </w:rPr>
        <w:t>r</w:t>
      </w:r>
      <w:r w:rsidRPr="00F74A94">
        <w:rPr>
          <w:rFonts w:ascii="Times New Roman" w:hAnsi="Times New Roman" w:cs="Times New Roman"/>
          <w:color w:val="000000" w:themeColor="text1"/>
          <w:sz w:val="23"/>
          <w:szCs w:val="23"/>
        </w:rPr>
        <w:t xml:space="preserve"> de citar a empresa Marombi alimentos, antiga Anhambi Alimentos, </w:t>
      </w:r>
      <w:r w:rsidR="00B3017D" w:rsidRPr="00F74A94">
        <w:rPr>
          <w:rFonts w:ascii="Times New Roman" w:hAnsi="Times New Roman" w:cs="Times New Roman"/>
          <w:color w:val="000000" w:themeColor="text1"/>
          <w:sz w:val="23"/>
          <w:szCs w:val="23"/>
        </w:rPr>
        <w:t xml:space="preserve">que </w:t>
      </w:r>
      <w:r w:rsidRPr="00F74A94">
        <w:rPr>
          <w:rFonts w:ascii="Times New Roman" w:hAnsi="Times New Roman" w:cs="Times New Roman"/>
          <w:color w:val="000000" w:themeColor="text1"/>
          <w:sz w:val="23"/>
          <w:szCs w:val="23"/>
        </w:rPr>
        <w:t>destaca que deverá acrescer sua produção neste ano, em virtude de novos mercados internacionais para a carne de frango, com um aumento significativo no número de empregos que hoje ultrapassa o número de 500 (quinhentos) emprego diretos, na indústria.</w:t>
      </w:r>
    </w:p>
    <w:p w:rsidR="00103C9F" w:rsidRPr="00F74A94" w:rsidRDefault="00103C9F"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10333F" w:rsidRPr="00F74A94" w:rsidRDefault="0010333F" w:rsidP="00AF6358">
      <w:pPr>
        <w:autoSpaceDE w:val="0"/>
        <w:autoSpaceDN w:val="0"/>
        <w:adjustRightInd w:val="0"/>
        <w:spacing w:after="0" w:line="240" w:lineRule="auto"/>
        <w:ind w:left="284"/>
        <w:jc w:val="both"/>
        <w:rPr>
          <w:rFonts w:ascii="Times New Roman" w:hAnsi="Times New Roman" w:cs="Times New Roman"/>
          <w:color w:val="333333"/>
          <w:sz w:val="23"/>
          <w:szCs w:val="23"/>
        </w:rPr>
      </w:pPr>
      <w:r w:rsidRPr="00F74A94">
        <w:rPr>
          <w:rFonts w:ascii="Times New Roman" w:hAnsi="Times New Roman" w:cs="Times New Roman"/>
          <w:noProof/>
          <w:color w:val="333333"/>
          <w:sz w:val="23"/>
          <w:szCs w:val="23"/>
          <w:lang w:eastAsia="pt-BR"/>
        </w:rPr>
        <w:drawing>
          <wp:inline distT="0" distB="0" distL="0" distR="0">
            <wp:extent cx="5359179" cy="1932167"/>
            <wp:effectExtent l="19050" t="0" r="0" b="0"/>
            <wp:docPr id="13" name="Imagem 13" descr="C:\Users\luis fabio.INTRANET\Desktop\anham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is fabio.INTRANET\Desktop\anhambi.jpg"/>
                    <pic:cNvPicPr>
                      <a:picLocks noChangeAspect="1" noChangeArrowheads="1"/>
                    </pic:cNvPicPr>
                  </pic:nvPicPr>
                  <pic:blipFill>
                    <a:blip r:embed="rId20" cstate="print"/>
                    <a:srcRect/>
                    <a:stretch>
                      <a:fillRect/>
                    </a:stretch>
                  </pic:blipFill>
                  <pic:spPr bwMode="auto">
                    <a:xfrm>
                      <a:off x="0" y="0"/>
                      <a:ext cx="5363084" cy="1933575"/>
                    </a:xfrm>
                    <a:prstGeom prst="rect">
                      <a:avLst/>
                    </a:prstGeom>
                    <a:noFill/>
                    <a:ln w="9525">
                      <a:noFill/>
                      <a:miter lim="800000"/>
                      <a:headEnd/>
                      <a:tailEnd/>
                    </a:ln>
                  </pic:spPr>
                </pic:pic>
              </a:graphicData>
            </a:graphic>
          </wp:inline>
        </w:drawing>
      </w:r>
    </w:p>
    <w:p w:rsidR="0010333F" w:rsidRPr="00F74A94" w:rsidRDefault="0010333F" w:rsidP="00AF6358">
      <w:pPr>
        <w:autoSpaceDE w:val="0"/>
        <w:autoSpaceDN w:val="0"/>
        <w:adjustRightInd w:val="0"/>
        <w:spacing w:after="0" w:line="240" w:lineRule="auto"/>
        <w:ind w:firstLine="3402"/>
        <w:jc w:val="both"/>
        <w:rPr>
          <w:rFonts w:ascii="Times New Roman" w:hAnsi="Times New Roman" w:cs="Times New Roman"/>
          <w:color w:val="333333"/>
          <w:sz w:val="23"/>
          <w:szCs w:val="23"/>
        </w:rPr>
      </w:pP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Além das empresas mencionadas, inúmeros aportes têm chegado ao município ofertando e demandando de mão de obra, especialmente no setor da construção civil, onde atualmente há a escassez de pessoas para a área que cresce acima de todas as médias, com a presença de investidores de todas as regiões do país, que estão implementando conjuntos habitacionais diversos para a classe média/alta, como condomínios, edifícios, e residenciais de luxo.</w:t>
      </w: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lastRenderedPageBreak/>
        <w:t xml:space="preserve">Nossa preocupação, enquanto </w:t>
      </w:r>
      <w:r w:rsidR="00B3017D" w:rsidRPr="00F74A94">
        <w:rPr>
          <w:rFonts w:ascii="Times New Roman" w:hAnsi="Times New Roman" w:cs="Times New Roman"/>
          <w:color w:val="000000" w:themeColor="text1"/>
          <w:sz w:val="23"/>
          <w:szCs w:val="23"/>
        </w:rPr>
        <w:t xml:space="preserve">agente político deste </w:t>
      </w:r>
      <w:r w:rsidRPr="00F74A94">
        <w:rPr>
          <w:rFonts w:ascii="Times New Roman" w:hAnsi="Times New Roman" w:cs="Times New Roman"/>
          <w:color w:val="000000" w:themeColor="text1"/>
          <w:sz w:val="23"/>
          <w:szCs w:val="23"/>
        </w:rPr>
        <w:t>município</w:t>
      </w:r>
      <w:r w:rsidR="00B3017D" w:rsidRPr="00F74A94">
        <w:rPr>
          <w:rFonts w:ascii="Times New Roman" w:hAnsi="Times New Roman" w:cs="Times New Roman"/>
          <w:color w:val="000000" w:themeColor="text1"/>
          <w:sz w:val="23"/>
          <w:szCs w:val="23"/>
        </w:rPr>
        <w:t>,</w:t>
      </w:r>
      <w:r w:rsidRPr="00F74A94">
        <w:rPr>
          <w:rFonts w:ascii="Times New Roman" w:hAnsi="Times New Roman" w:cs="Times New Roman"/>
          <w:color w:val="000000" w:themeColor="text1"/>
          <w:sz w:val="23"/>
          <w:szCs w:val="23"/>
        </w:rPr>
        <w:t xml:space="preserve"> é garantir qualidade mínima de vida para as pessoas que buscam “aproveitar” este crescimento demonstrado</w:t>
      </w:r>
      <w:r w:rsidR="00B3017D" w:rsidRPr="00F74A94">
        <w:rPr>
          <w:rFonts w:ascii="Times New Roman" w:hAnsi="Times New Roman" w:cs="Times New Roman"/>
          <w:color w:val="000000" w:themeColor="text1"/>
          <w:sz w:val="23"/>
          <w:szCs w:val="23"/>
        </w:rPr>
        <w:t>.</w:t>
      </w:r>
      <w:r w:rsidRPr="00F74A94">
        <w:rPr>
          <w:rFonts w:ascii="Times New Roman" w:hAnsi="Times New Roman" w:cs="Times New Roman"/>
          <w:color w:val="000000" w:themeColor="text1"/>
          <w:sz w:val="23"/>
          <w:szCs w:val="23"/>
        </w:rPr>
        <w:t xml:space="preserve"> </w:t>
      </w:r>
      <w:r w:rsidR="00B3017D" w:rsidRPr="00F74A94">
        <w:rPr>
          <w:rFonts w:ascii="Times New Roman" w:hAnsi="Times New Roman" w:cs="Times New Roman"/>
          <w:color w:val="000000" w:themeColor="text1"/>
          <w:sz w:val="23"/>
          <w:szCs w:val="23"/>
        </w:rPr>
        <w:t>E</w:t>
      </w:r>
      <w:r w:rsidRPr="00F74A94">
        <w:rPr>
          <w:rFonts w:ascii="Times New Roman" w:hAnsi="Times New Roman" w:cs="Times New Roman"/>
          <w:color w:val="000000" w:themeColor="text1"/>
          <w:sz w:val="23"/>
          <w:szCs w:val="23"/>
        </w:rPr>
        <w:t xml:space="preserve"> que todos os brasileiros que t</w:t>
      </w:r>
      <w:r w:rsidR="00B3017D" w:rsidRPr="00F74A94">
        <w:rPr>
          <w:rFonts w:ascii="Times New Roman" w:hAnsi="Times New Roman" w:cs="Times New Roman"/>
          <w:color w:val="000000" w:themeColor="text1"/>
          <w:sz w:val="23"/>
          <w:szCs w:val="23"/>
        </w:rPr>
        <w:t>ê</w:t>
      </w:r>
      <w:r w:rsidRPr="00F74A94">
        <w:rPr>
          <w:rFonts w:ascii="Times New Roman" w:hAnsi="Times New Roman" w:cs="Times New Roman"/>
          <w:color w:val="000000" w:themeColor="text1"/>
          <w:sz w:val="23"/>
          <w:szCs w:val="23"/>
        </w:rPr>
        <w:t>m seu sonho de vencer e ter uma vida melhor para si e suas famílias, possam ter, no poder público, seja ele municipal, estadual e federal, o apoio para sua promoção de vida.</w:t>
      </w: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Neste caso a oferta de residência para a classe mais humilde que aqui vive e trabalha para o desenvolvimento do país é emergente e nos faz buscar parceria com o </w:t>
      </w:r>
      <w:r w:rsidR="00B3017D" w:rsidRPr="00F74A94">
        <w:rPr>
          <w:rFonts w:ascii="Times New Roman" w:hAnsi="Times New Roman" w:cs="Times New Roman"/>
          <w:color w:val="000000" w:themeColor="text1"/>
          <w:sz w:val="23"/>
          <w:szCs w:val="23"/>
        </w:rPr>
        <w:t>G</w:t>
      </w:r>
      <w:r w:rsidRPr="00F74A94">
        <w:rPr>
          <w:rFonts w:ascii="Times New Roman" w:hAnsi="Times New Roman" w:cs="Times New Roman"/>
          <w:color w:val="000000" w:themeColor="text1"/>
          <w:sz w:val="23"/>
          <w:szCs w:val="23"/>
        </w:rPr>
        <w:t xml:space="preserve">overno </w:t>
      </w:r>
      <w:r w:rsidR="00B3017D" w:rsidRPr="00F74A94">
        <w:rPr>
          <w:rFonts w:ascii="Times New Roman" w:hAnsi="Times New Roman" w:cs="Times New Roman"/>
          <w:color w:val="000000" w:themeColor="text1"/>
          <w:sz w:val="23"/>
          <w:szCs w:val="23"/>
        </w:rPr>
        <w:t>F</w:t>
      </w:r>
      <w:r w:rsidRPr="00F74A94">
        <w:rPr>
          <w:rFonts w:ascii="Times New Roman" w:hAnsi="Times New Roman" w:cs="Times New Roman"/>
          <w:color w:val="000000" w:themeColor="text1"/>
          <w:sz w:val="23"/>
          <w:szCs w:val="23"/>
        </w:rPr>
        <w:t>ederal no apoio desta infraestrutura. Com a especulação imobiliária em alta e o investimento da construção civil em obras para a classe média-alta, a população mais carente fica alheia à este desenvolvimento, e por isso buscamos sensibilizar este Ministério para firmar mais esta parceria para garantirmos a dignidade de moradia aos brasileiros que aqui vivem.</w:t>
      </w: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Diante deste contexto, a </w:t>
      </w:r>
      <w:r w:rsidR="00B3017D" w:rsidRPr="00F74A94">
        <w:rPr>
          <w:rFonts w:ascii="Times New Roman" w:hAnsi="Times New Roman" w:cs="Times New Roman"/>
          <w:color w:val="000000" w:themeColor="text1"/>
          <w:sz w:val="23"/>
          <w:szCs w:val="23"/>
        </w:rPr>
        <w:t xml:space="preserve">Vereadora Marilda Savi, </w:t>
      </w:r>
      <w:r w:rsidRPr="00F74A94">
        <w:rPr>
          <w:rFonts w:ascii="Times New Roman" w:hAnsi="Times New Roman" w:cs="Times New Roman"/>
          <w:color w:val="000000" w:themeColor="text1"/>
          <w:sz w:val="23"/>
          <w:szCs w:val="23"/>
        </w:rPr>
        <w:t xml:space="preserve">solicitar à este Ministério, apoio na destinação de casas do </w:t>
      </w:r>
      <w:r w:rsidRPr="00F74A94">
        <w:rPr>
          <w:rFonts w:ascii="Times New Roman" w:hAnsi="Times New Roman" w:cs="Times New Roman"/>
          <w:color w:val="000000" w:themeColor="text1"/>
          <w:sz w:val="23"/>
          <w:szCs w:val="23"/>
          <w:u w:val="single"/>
        </w:rPr>
        <w:t>Programa Minha Casa</w:t>
      </w:r>
      <w:r w:rsidRPr="00F74A94">
        <w:rPr>
          <w:rFonts w:ascii="Times New Roman" w:hAnsi="Times New Roman" w:cs="Times New Roman"/>
          <w:color w:val="000000" w:themeColor="text1"/>
          <w:sz w:val="23"/>
          <w:szCs w:val="23"/>
        </w:rPr>
        <w:t>, Minha Vida (PMCMV), que está mudando a história da população brasileira, para atendermos a população sorrisense.</w:t>
      </w:r>
    </w:p>
    <w:p w:rsidR="0010333F" w:rsidRPr="00F74A94" w:rsidRDefault="0010333F"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10333F"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Nossa necessidade é urgente, e diferente da grande maioria das regiões do país, pois nossa demanda por habitação aumenta todos os dias. Conforme os cadastros do Departamento de Habitação da Prefeitura Municipal</w:t>
      </w:r>
      <w:r w:rsidR="00157D1D" w:rsidRPr="00F74A94">
        <w:rPr>
          <w:rFonts w:ascii="Times New Roman" w:hAnsi="Times New Roman" w:cs="Times New Roman"/>
          <w:color w:val="000000" w:themeColor="text1"/>
          <w:sz w:val="23"/>
          <w:szCs w:val="23"/>
        </w:rPr>
        <w:t>,</w:t>
      </w:r>
      <w:r w:rsidRPr="00F74A94">
        <w:rPr>
          <w:rFonts w:ascii="Times New Roman" w:hAnsi="Times New Roman" w:cs="Times New Roman"/>
          <w:color w:val="000000" w:themeColor="text1"/>
          <w:sz w:val="23"/>
          <w:szCs w:val="23"/>
        </w:rPr>
        <w:t xml:space="preserve"> Sorriso hoje possui uma demanda mapeada e devidamente inscrita, respeitando todos os critérios do PMCMV</w:t>
      </w:r>
      <w:r w:rsidR="00157D1D" w:rsidRPr="00F74A94">
        <w:rPr>
          <w:rFonts w:ascii="Times New Roman" w:hAnsi="Times New Roman" w:cs="Times New Roman"/>
          <w:color w:val="000000" w:themeColor="text1"/>
          <w:sz w:val="23"/>
          <w:szCs w:val="23"/>
        </w:rPr>
        <w:t xml:space="preserve"> de</w:t>
      </w:r>
      <w:r w:rsidRPr="00F74A94">
        <w:rPr>
          <w:rFonts w:ascii="Times New Roman" w:hAnsi="Times New Roman" w:cs="Times New Roman"/>
          <w:color w:val="000000" w:themeColor="text1"/>
          <w:sz w:val="23"/>
          <w:szCs w:val="23"/>
        </w:rPr>
        <w:t xml:space="preserve"> </w:t>
      </w:r>
      <w:r w:rsidR="00157D1D" w:rsidRPr="00F74A94">
        <w:rPr>
          <w:rFonts w:ascii="Times New Roman" w:hAnsi="Times New Roman" w:cs="Times New Roman"/>
          <w:color w:val="000000" w:themeColor="text1"/>
          <w:sz w:val="23"/>
          <w:szCs w:val="23"/>
        </w:rPr>
        <w:t>6</w:t>
      </w:r>
      <w:r w:rsidRPr="00F74A94">
        <w:rPr>
          <w:rFonts w:ascii="Times New Roman" w:hAnsi="Times New Roman" w:cs="Times New Roman"/>
          <w:color w:val="000000" w:themeColor="text1"/>
          <w:sz w:val="23"/>
          <w:szCs w:val="23"/>
        </w:rPr>
        <w:t>.000 (</w:t>
      </w:r>
      <w:r w:rsidR="00157D1D" w:rsidRPr="00F74A94">
        <w:rPr>
          <w:rFonts w:ascii="Times New Roman" w:hAnsi="Times New Roman" w:cs="Times New Roman"/>
          <w:color w:val="000000" w:themeColor="text1"/>
          <w:sz w:val="23"/>
          <w:szCs w:val="23"/>
        </w:rPr>
        <w:t>seis</w:t>
      </w:r>
      <w:r w:rsidRPr="00F74A94">
        <w:rPr>
          <w:rFonts w:ascii="Times New Roman" w:hAnsi="Times New Roman" w:cs="Times New Roman"/>
          <w:color w:val="000000" w:themeColor="text1"/>
          <w:sz w:val="23"/>
          <w:szCs w:val="23"/>
        </w:rPr>
        <w:t xml:space="preserve"> mil) famílias à espera de casas para a Faixa 1, e cerca de 1.000 </w:t>
      </w:r>
      <w:r w:rsidR="00157D1D" w:rsidRPr="00F74A94">
        <w:rPr>
          <w:rFonts w:ascii="Times New Roman" w:hAnsi="Times New Roman" w:cs="Times New Roman"/>
          <w:color w:val="000000" w:themeColor="text1"/>
          <w:sz w:val="23"/>
          <w:szCs w:val="23"/>
        </w:rPr>
        <w:t xml:space="preserve">(um mil) </w:t>
      </w:r>
      <w:r w:rsidRPr="00F74A94">
        <w:rPr>
          <w:rFonts w:ascii="Times New Roman" w:hAnsi="Times New Roman" w:cs="Times New Roman"/>
          <w:color w:val="000000" w:themeColor="text1"/>
          <w:sz w:val="23"/>
          <w:szCs w:val="23"/>
        </w:rPr>
        <w:t>cadastros aguardando serem atendidos com o PMCMV na Faixa 2.</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10333F"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Comprovada a necessidade deste pleito, apresentamos uma proposta de implantação de um conjunto habitacional com cerca de 3.600 (três mil e seiscentas) unidades habitacionais através do PMCMV Faixa 1, sendo subdividido em três etapas assim distribuídas:</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1ª etapa – ano de 2015 com 1.600 casas;</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2ª etapa – ano de 2016 com 1.000 casas;</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3ª etapa – ano de 2017 com 1.000 casas.</w:t>
      </w:r>
    </w:p>
    <w:p w:rsidR="00361A8E" w:rsidRPr="00F74A94" w:rsidRDefault="00361A8E" w:rsidP="00AF6358">
      <w:pPr>
        <w:spacing w:after="0" w:line="240" w:lineRule="auto"/>
        <w:ind w:firstLine="3402"/>
        <w:jc w:val="both"/>
        <w:rPr>
          <w:rFonts w:ascii="Times New Roman" w:hAnsi="Times New Roman" w:cs="Times New Roman"/>
          <w:color w:val="000000" w:themeColor="text1"/>
          <w:sz w:val="23"/>
          <w:szCs w:val="23"/>
        </w:rPr>
      </w:pP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 xml:space="preserve">A </w:t>
      </w:r>
      <w:r w:rsidR="00157D1D" w:rsidRPr="00F74A94">
        <w:rPr>
          <w:rFonts w:ascii="Times New Roman" w:hAnsi="Times New Roman" w:cs="Times New Roman"/>
          <w:color w:val="000000" w:themeColor="text1"/>
          <w:sz w:val="23"/>
          <w:szCs w:val="23"/>
        </w:rPr>
        <w:t xml:space="preserve">Vereadora Marilda Savi, se compromete </w:t>
      </w:r>
      <w:r w:rsidR="00207FBD" w:rsidRPr="00F74A94">
        <w:rPr>
          <w:rFonts w:ascii="Times New Roman" w:hAnsi="Times New Roman" w:cs="Times New Roman"/>
          <w:color w:val="000000" w:themeColor="text1"/>
          <w:sz w:val="23"/>
          <w:szCs w:val="23"/>
        </w:rPr>
        <w:t>perante Excelentíssimo</w:t>
      </w:r>
      <w:r w:rsidR="00157D1D" w:rsidRPr="00F74A94">
        <w:rPr>
          <w:rFonts w:ascii="Times New Roman" w:hAnsi="Times New Roman" w:cs="Times New Roman"/>
          <w:color w:val="000000" w:themeColor="text1"/>
          <w:sz w:val="23"/>
          <w:szCs w:val="23"/>
        </w:rPr>
        <w:t xml:space="preserve"> Senhor Gilberto </w:t>
      </w:r>
      <w:r w:rsidR="00207FBD" w:rsidRPr="00F74A94">
        <w:rPr>
          <w:rFonts w:ascii="Times New Roman" w:hAnsi="Times New Roman" w:cs="Times New Roman"/>
          <w:color w:val="000000" w:themeColor="text1"/>
          <w:sz w:val="23"/>
          <w:szCs w:val="23"/>
        </w:rPr>
        <w:t xml:space="preserve">Kassab, em procurar/arrumar área </w:t>
      </w:r>
      <w:r w:rsidRPr="00F74A94">
        <w:rPr>
          <w:rFonts w:ascii="Times New Roman" w:hAnsi="Times New Roman" w:cs="Times New Roman"/>
          <w:color w:val="000000" w:themeColor="text1"/>
          <w:sz w:val="23"/>
          <w:szCs w:val="23"/>
        </w:rPr>
        <w:t xml:space="preserve">disponível, previamente avaliando pela equipe da Caixa Econômica Federal e aprovada. Além de atender a legislação a área “escolhida” para apresentar este projeto promoverá verdadeiramente a QUALIDADE DE VIDA àqueles que residirem no local, uma vez que o projeto prevê parques </w:t>
      </w:r>
      <w:r w:rsidR="00207FBD" w:rsidRPr="00F74A94">
        <w:rPr>
          <w:rFonts w:ascii="Times New Roman" w:hAnsi="Times New Roman" w:cs="Times New Roman"/>
          <w:color w:val="000000" w:themeColor="text1"/>
          <w:sz w:val="23"/>
          <w:szCs w:val="23"/>
        </w:rPr>
        <w:t>florestais, escolas amplas M</w:t>
      </w:r>
      <w:r w:rsidRPr="00F74A94">
        <w:rPr>
          <w:rFonts w:ascii="Times New Roman" w:hAnsi="Times New Roman" w:cs="Times New Roman"/>
          <w:color w:val="000000" w:themeColor="text1"/>
          <w:sz w:val="23"/>
          <w:szCs w:val="23"/>
        </w:rPr>
        <w:t xml:space="preserve">unicipais e </w:t>
      </w:r>
      <w:r w:rsidR="00207FBD" w:rsidRPr="00F74A94">
        <w:rPr>
          <w:rFonts w:ascii="Times New Roman" w:hAnsi="Times New Roman" w:cs="Times New Roman"/>
          <w:color w:val="000000" w:themeColor="text1"/>
          <w:sz w:val="23"/>
          <w:szCs w:val="23"/>
        </w:rPr>
        <w:t>E</w:t>
      </w:r>
      <w:r w:rsidRPr="00F74A94">
        <w:rPr>
          <w:rFonts w:ascii="Times New Roman" w:hAnsi="Times New Roman" w:cs="Times New Roman"/>
          <w:color w:val="000000" w:themeColor="text1"/>
          <w:sz w:val="23"/>
          <w:szCs w:val="23"/>
        </w:rPr>
        <w:t>staduais, creche, posto de saúde, projetos sociais para crianças e idosos, posto policial, praças de lazer e para a prática esportiva.</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Solicitamos ainda a destinação de 500 (quinhentas) unidades habitacionais para a Faixa 02 (dois) do Programa Minha casa Minha Vida.</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De</w:t>
      </w:r>
      <w:r w:rsidR="00207FBD" w:rsidRPr="00F74A94">
        <w:rPr>
          <w:rFonts w:ascii="Times New Roman" w:hAnsi="Times New Roman" w:cs="Times New Roman"/>
          <w:color w:val="000000" w:themeColor="text1"/>
          <w:sz w:val="23"/>
          <w:szCs w:val="23"/>
        </w:rPr>
        <w:t xml:space="preserve">sse </w:t>
      </w:r>
      <w:r w:rsidRPr="00F74A94">
        <w:rPr>
          <w:rFonts w:ascii="Times New Roman" w:hAnsi="Times New Roman" w:cs="Times New Roman"/>
          <w:color w:val="000000" w:themeColor="text1"/>
          <w:sz w:val="23"/>
          <w:szCs w:val="23"/>
        </w:rPr>
        <w:t>modo,</w:t>
      </w:r>
      <w:r w:rsidR="00207FBD" w:rsidRPr="00F74A94">
        <w:rPr>
          <w:rFonts w:ascii="Times New Roman" w:hAnsi="Times New Roman" w:cs="Times New Roman"/>
          <w:color w:val="000000" w:themeColor="text1"/>
          <w:sz w:val="23"/>
          <w:szCs w:val="23"/>
        </w:rPr>
        <w:t xml:space="preserve"> podemos citar </w:t>
      </w:r>
      <w:r w:rsidRPr="00F74A94">
        <w:rPr>
          <w:rFonts w:ascii="Times New Roman" w:hAnsi="Times New Roman" w:cs="Times New Roman"/>
          <w:color w:val="000000" w:themeColor="text1"/>
          <w:sz w:val="23"/>
          <w:szCs w:val="23"/>
        </w:rPr>
        <w:t xml:space="preserve">a execução de projeto </w:t>
      </w:r>
      <w:r w:rsidR="00207FBD" w:rsidRPr="00F74A94">
        <w:rPr>
          <w:rFonts w:ascii="Times New Roman" w:hAnsi="Times New Roman" w:cs="Times New Roman"/>
          <w:color w:val="000000" w:themeColor="text1"/>
          <w:sz w:val="23"/>
          <w:szCs w:val="23"/>
        </w:rPr>
        <w:t>n</w:t>
      </w:r>
      <w:r w:rsidRPr="00F74A94">
        <w:rPr>
          <w:rFonts w:ascii="Times New Roman" w:hAnsi="Times New Roman" w:cs="Times New Roman"/>
          <w:color w:val="000000" w:themeColor="text1"/>
          <w:sz w:val="23"/>
          <w:szCs w:val="23"/>
        </w:rPr>
        <w:t>o bairro Nova Aliança, onde sua população hoje conta com escola municipal nova, posto de saúde da família novo, campo de futebol novo, praça com academia da melhor idade, entre outras benfeitorias que a Prefeitura de Sorriso se comprometeu e realizou.</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lastRenderedPageBreak/>
        <w:t xml:space="preserve">Também acaba de ser entregue o Residencial São Francisco, com 248 (duzentas e quarenta e oito) unidades e a prefeitura municipal já </w:t>
      </w:r>
      <w:r w:rsidR="00207FBD" w:rsidRPr="00F74A94">
        <w:rPr>
          <w:rFonts w:ascii="Times New Roman" w:hAnsi="Times New Roman" w:cs="Times New Roman"/>
          <w:color w:val="000000" w:themeColor="text1"/>
          <w:sz w:val="23"/>
          <w:szCs w:val="23"/>
        </w:rPr>
        <w:t xml:space="preserve">implantou </w:t>
      </w:r>
      <w:r w:rsidRPr="00F74A94">
        <w:rPr>
          <w:rFonts w:ascii="Times New Roman" w:hAnsi="Times New Roman" w:cs="Times New Roman"/>
          <w:color w:val="000000" w:themeColor="text1"/>
          <w:sz w:val="23"/>
          <w:szCs w:val="23"/>
        </w:rPr>
        <w:t xml:space="preserve">asfalto na rua </w:t>
      </w:r>
      <w:r w:rsidR="00207FBD" w:rsidRPr="00F74A94">
        <w:rPr>
          <w:rFonts w:ascii="Times New Roman" w:hAnsi="Times New Roman" w:cs="Times New Roman"/>
          <w:color w:val="000000" w:themeColor="text1"/>
          <w:sz w:val="23"/>
          <w:szCs w:val="23"/>
        </w:rPr>
        <w:t>que dá</w:t>
      </w:r>
      <w:r w:rsidRPr="00F74A94">
        <w:rPr>
          <w:rFonts w:ascii="Times New Roman" w:hAnsi="Times New Roman" w:cs="Times New Roman"/>
          <w:color w:val="000000" w:themeColor="text1"/>
          <w:sz w:val="23"/>
          <w:szCs w:val="23"/>
        </w:rPr>
        <w:t xml:space="preserve"> acesso ao bairro</w:t>
      </w:r>
      <w:r w:rsidR="00207FBD" w:rsidRPr="00F74A94">
        <w:rPr>
          <w:rFonts w:ascii="Times New Roman" w:hAnsi="Times New Roman" w:cs="Times New Roman"/>
          <w:color w:val="000000" w:themeColor="text1"/>
          <w:sz w:val="23"/>
          <w:szCs w:val="23"/>
        </w:rPr>
        <w:t>,</w:t>
      </w:r>
      <w:r w:rsidRPr="00F74A94">
        <w:rPr>
          <w:rFonts w:ascii="Times New Roman" w:hAnsi="Times New Roman" w:cs="Times New Roman"/>
          <w:color w:val="000000" w:themeColor="text1"/>
          <w:sz w:val="23"/>
          <w:szCs w:val="23"/>
        </w:rPr>
        <w:t xml:space="preserve"> com cerca de 01 (hum) quilômetro na Rua Iraí, assim como a iluminação pública do mesmo, além de garantir a ampliação de uma escola do bairro ao lado (Bairro Boa Esperança) e o posto de saúde da família recém-inaugurado nas imediações (Bairro Industrial), atendendo compromissos passados. Um Cemeis (Centro Municipal de Educação Infantil) está em fase de elaboração de projeto e atenderá a região.</w:t>
      </w:r>
    </w:p>
    <w:p w:rsidR="00AF6358" w:rsidRPr="00F74A94" w:rsidRDefault="00AF6358" w:rsidP="00AF6358">
      <w:pPr>
        <w:spacing w:after="0" w:line="240" w:lineRule="auto"/>
        <w:ind w:firstLine="1418"/>
        <w:jc w:val="both"/>
        <w:rPr>
          <w:rFonts w:ascii="Times New Roman" w:hAnsi="Times New Roman" w:cs="Times New Roman"/>
          <w:color w:val="000000" w:themeColor="text1"/>
          <w:sz w:val="23"/>
          <w:szCs w:val="23"/>
        </w:rPr>
      </w:pPr>
    </w:p>
    <w:p w:rsidR="00361A8E" w:rsidRPr="00F74A94" w:rsidRDefault="00207FBD"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No</w:t>
      </w:r>
      <w:r w:rsidR="00361A8E" w:rsidRPr="00F74A94">
        <w:rPr>
          <w:rFonts w:ascii="Times New Roman" w:hAnsi="Times New Roman" w:cs="Times New Roman"/>
          <w:color w:val="000000" w:themeColor="text1"/>
          <w:sz w:val="23"/>
          <w:szCs w:val="23"/>
        </w:rPr>
        <w:t xml:space="preserve"> Residencial Santa Maria, </w:t>
      </w:r>
      <w:r w:rsidR="00335AF1" w:rsidRPr="00F74A94">
        <w:rPr>
          <w:rFonts w:ascii="Times New Roman" w:hAnsi="Times New Roman" w:cs="Times New Roman"/>
          <w:color w:val="000000" w:themeColor="text1"/>
          <w:sz w:val="23"/>
          <w:szCs w:val="23"/>
        </w:rPr>
        <w:t>foram construída</w:t>
      </w:r>
      <w:r w:rsidRPr="00F74A94">
        <w:rPr>
          <w:rFonts w:ascii="Times New Roman" w:hAnsi="Times New Roman" w:cs="Times New Roman"/>
          <w:color w:val="000000" w:themeColor="text1"/>
          <w:sz w:val="23"/>
          <w:szCs w:val="23"/>
        </w:rPr>
        <w:t xml:space="preserve">s </w:t>
      </w:r>
      <w:r w:rsidR="00361A8E" w:rsidRPr="00F74A94">
        <w:rPr>
          <w:rFonts w:ascii="Times New Roman" w:hAnsi="Times New Roman" w:cs="Times New Roman"/>
          <w:color w:val="000000" w:themeColor="text1"/>
          <w:sz w:val="23"/>
          <w:szCs w:val="23"/>
        </w:rPr>
        <w:t>507 (quinhentas e sete) unidades habitacionais,</w:t>
      </w:r>
      <w:r w:rsidRPr="00F74A94">
        <w:rPr>
          <w:rFonts w:ascii="Times New Roman" w:hAnsi="Times New Roman" w:cs="Times New Roman"/>
          <w:color w:val="000000" w:themeColor="text1"/>
          <w:sz w:val="23"/>
          <w:szCs w:val="23"/>
        </w:rPr>
        <w:t xml:space="preserve"> e esta preste a </w:t>
      </w:r>
      <w:r w:rsidR="00335AF1" w:rsidRPr="00F74A94">
        <w:rPr>
          <w:rFonts w:ascii="Times New Roman" w:hAnsi="Times New Roman" w:cs="Times New Roman"/>
          <w:color w:val="000000" w:themeColor="text1"/>
          <w:sz w:val="23"/>
          <w:szCs w:val="23"/>
        </w:rPr>
        <w:t xml:space="preserve">se </w:t>
      </w:r>
      <w:r w:rsidRPr="00F74A94">
        <w:rPr>
          <w:rFonts w:ascii="Times New Roman" w:hAnsi="Times New Roman" w:cs="Times New Roman"/>
          <w:color w:val="000000" w:themeColor="text1"/>
          <w:sz w:val="23"/>
          <w:szCs w:val="23"/>
        </w:rPr>
        <w:t xml:space="preserve">iniciar a pavimentação asfáltica na avenida que dá acesso a este bairro e também se fará a instalação da iluminação pública nesta avenida. </w:t>
      </w:r>
      <w:r w:rsidR="00361A8E" w:rsidRPr="00F74A94">
        <w:rPr>
          <w:rFonts w:ascii="Times New Roman" w:hAnsi="Times New Roman" w:cs="Times New Roman"/>
          <w:color w:val="000000" w:themeColor="text1"/>
          <w:sz w:val="23"/>
          <w:szCs w:val="23"/>
        </w:rPr>
        <w:t xml:space="preserve"> também está a pavimentação asfaltamento de cerca de 500 (quinhentos) metros de avenida para o acesso ao bairro prestes a iniciar, incluindo também a iluminação da mesma. De igual maneira o posto de saúde da família do bairro vizinho (Jardim Carolina) foi totalmente reformado e ampliado para atender a nova população que aportará na região. Na região foram reformadas e ampliadas duas escolas municipais, sendo que em uma delas (Escola Modelo) foi dobrada sua capacidade de vagas para o ensino de 1ª a 8ª série. Para o ensino médio o </w:t>
      </w:r>
      <w:r w:rsidR="00335AF1" w:rsidRPr="00F74A94">
        <w:rPr>
          <w:rFonts w:ascii="Times New Roman" w:hAnsi="Times New Roman" w:cs="Times New Roman"/>
          <w:color w:val="000000" w:themeColor="text1"/>
          <w:sz w:val="23"/>
          <w:szCs w:val="23"/>
        </w:rPr>
        <w:t>G</w:t>
      </w:r>
      <w:r w:rsidR="00361A8E" w:rsidRPr="00F74A94">
        <w:rPr>
          <w:rFonts w:ascii="Times New Roman" w:hAnsi="Times New Roman" w:cs="Times New Roman"/>
          <w:color w:val="000000" w:themeColor="text1"/>
          <w:sz w:val="23"/>
          <w:szCs w:val="23"/>
        </w:rPr>
        <w:t xml:space="preserve">overno do </w:t>
      </w:r>
      <w:r w:rsidR="00335AF1" w:rsidRPr="00F74A94">
        <w:rPr>
          <w:rFonts w:ascii="Times New Roman" w:hAnsi="Times New Roman" w:cs="Times New Roman"/>
          <w:color w:val="000000" w:themeColor="text1"/>
          <w:sz w:val="23"/>
          <w:szCs w:val="23"/>
        </w:rPr>
        <w:t>E</w:t>
      </w:r>
      <w:r w:rsidR="00361A8E" w:rsidRPr="00F74A94">
        <w:rPr>
          <w:rFonts w:ascii="Times New Roman" w:hAnsi="Times New Roman" w:cs="Times New Roman"/>
          <w:color w:val="000000" w:themeColor="text1"/>
          <w:sz w:val="23"/>
          <w:szCs w:val="23"/>
        </w:rPr>
        <w:t>stado inaugurou, no ano de 2012, uma Escola Estadual (Bairro Village) para atender a região contemplada pelo empreendimento. Neste bairro a prefeitura municipal também construirá uma creche padrão do Ministério da Educação, intitulado Pró-Infância para atender até 300 (trezentas) crianças menores de três anos de idade e um posto de saúde na área do bairro, cujas verbas já foram aprovadas pelo Ministério da Saúde.</w:t>
      </w:r>
    </w:p>
    <w:p w:rsidR="00361A8E" w:rsidRPr="00F74A94" w:rsidRDefault="00361A8E" w:rsidP="00AF6358">
      <w:pPr>
        <w:spacing w:after="0" w:line="240" w:lineRule="auto"/>
        <w:ind w:firstLine="1418"/>
        <w:jc w:val="both"/>
        <w:rPr>
          <w:rFonts w:ascii="Times New Roman" w:hAnsi="Times New Roman" w:cs="Times New Roman"/>
          <w:color w:val="000000" w:themeColor="text1"/>
          <w:sz w:val="23"/>
          <w:szCs w:val="23"/>
        </w:rPr>
      </w:pPr>
    </w:p>
    <w:p w:rsidR="00E6668D" w:rsidRPr="00F74A94" w:rsidRDefault="00361A8E" w:rsidP="00AF6358">
      <w:pPr>
        <w:spacing w:after="0" w:line="240" w:lineRule="auto"/>
        <w:ind w:firstLine="1418"/>
        <w:jc w:val="both"/>
        <w:rPr>
          <w:rFonts w:ascii="Times New Roman" w:hAnsi="Times New Roman" w:cs="Times New Roman"/>
          <w:color w:val="000000" w:themeColor="text1"/>
          <w:sz w:val="23"/>
          <w:szCs w:val="23"/>
        </w:rPr>
      </w:pPr>
      <w:r w:rsidRPr="00F74A94">
        <w:rPr>
          <w:rFonts w:ascii="Times New Roman" w:hAnsi="Times New Roman" w:cs="Times New Roman"/>
          <w:color w:val="000000" w:themeColor="text1"/>
          <w:sz w:val="23"/>
          <w:szCs w:val="23"/>
        </w:rPr>
        <w:t>Diante do aumento desenfreado da população sorr</w:t>
      </w:r>
      <w:r w:rsidR="00E6668D" w:rsidRPr="00F74A94">
        <w:rPr>
          <w:rFonts w:ascii="Times New Roman" w:hAnsi="Times New Roman" w:cs="Times New Roman"/>
          <w:color w:val="000000" w:themeColor="text1"/>
          <w:sz w:val="23"/>
          <w:szCs w:val="23"/>
        </w:rPr>
        <w:t>i</w:t>
      </w:r>
      <w:r w:rsidRPr="00F74A94">
        <w:rPr>
          <w:rFonts w:ascii="Times New Roman" w:hAnsi="Times New Roman" w:cs="Times New Roman"/>
          <w:color w:val="000000" w:themeColor="text1"/>
          <w:sz w:val="23"/>
          <w:szCs w:val="23"/>
        </w:rPr>
        <w:t xml:space="preserve">sense, </w:t>
      </w:r>
      <w:r w:rsidR="00335AF1" w:rsidRPr="00F74A94">
        <w:rPr>
          <w:rFonts w:ascii="Times New Roman" w:hAnsi="Times New Roman" w:cs="Times New Roman"/>
          <w:color w:val="000000" w:themeColor="text1"/>
          <w:sz w:val="23"/>
          <w:szCs w:val="23"/>
        </w:rPr>
        <w:t xml:space="preserve">e em razão da evidente necessidade apresentada esta vereadora, </w:t>
      </w:r>
      <w:r w:rsidRPr="00F74A94">
        <w:rPr>
          <w:rFonts w:ascii="Times New Roman" w:hAnsi="Times New Roman" w:cs="Times New Roman"/>
          <w:color w:val="000000" w:themeColor="text1"/>
          <w:sz w:val="23"/>
          <w:szCs w:val="23"/>
        </w:rPr>
        <w:t>vem a presença d</w:t>
      </w:r>
      <w:r w:rsidR="00335AF1" w:rsidRPr="00F74A94">
        <w:rPr>
          <w:rFonts w:ascii="Times New Roman" w:hAnsi="Times New Roman" w:cs="Times New Roman"/>
          <w:color w:val="000000" w:themeColor="text1"/>
          <w:sz w:val="23"/>
          <w:szCs w:val="23"/>
        </w:rPr>
        <w:t>o</w:t>
      </w:r>
      <w:r w:rsidRPr="00F74A94">
        <w:rPr>
          <w:rFonts w:ascii="Times New Roman" w:hAnsi="Times New Roman" w:cs="Times New Roman"/>
          <w:color w:val="000000" w:themeColor="text1"/>
          <w:sz w:val="23"/>
          <w:szCs w:val="23"/>
        </w:rPr>
        <w:t xml:space="preserve"> Excelentíssimo Senhor </w:t>
      </w:r>
      <w:r w:rsidR="00E6668D" w:rsidRPr="00F74A94">
        <w:rPr>
          <w:rFonts w:ascii="Times New Roman" w:hAnsi="Times New Roman" w:cs="Times New Roman"/>
          <w:color w:val="000000" w:themeColor="text1"/>
          <w:sz w:val="23"/>
          <w:szCs w:val="23"/>
        </w:rPr>
        <w:t>Doutor Gilberto Kassab, Ministro das Cidades, pleitear valores para a construção das 3.600 (três mil e seiscentas) casas</w:t>
      </w:r>
      <w:r w:rsidR="00335AF1" w:rsidRPr="00F74A94">
        <w:rPr>
          <w:rFonts w:ascii="Times New Roman" w:hAnsi="Times New Roman" w:cs="Times New Roman"/>
          <w:color w:val="000000" w:themeColor="text1"/>
          <w:sz w:val="23"/>
          <w:szCs w:val="23"/>
        </w:rPr>
        <w:t>,</w:t>
      </w:r>
      <w:r w:rsidR="00E6668D" w:rsidRPr="00F74A94">
        <w:rPr>
          <w:rFonts w:ascii="Times New Roman" w:hAnsi="Times New Roman" w:cs="Times New Roman"/>
          <w:color w:val="000000" w:themeColor="text1"/>
          <w:sz w:val="23"/>
          <w:szCs w:val="23"/>
        </w:rPr>
        <w:t xml:space="preserve"> para assim favorecer as famílias mais carentes do Município de Sorriso/MT.</w:t>
      </w:r>
    </w:p>
    <w:p w:rsidR="00361A8E" w:rsidRPr="00F74A94" w:rsidRDefault="00361A8E" w:rsidP="00AF6358">
      <w:pPr>
        <w:autoSpaceDE w:val="0"/>
        <w:autoSpaceDN w:val="0"/>
        <w:adjustRightInd w:val="0"/>
        <w:spacing w:after="0" w:line="240" w:lineRule="auto"/>
        <w:ind w:firstLine="1418"/>
        <w:jc w:val="both"/>
        <w:rPr>
          <w:rFonts w:ascii="Times New Roman" w:hAnsi="Times New Roman" w:cs="Times New Roman"/>
          <w:color w:val="000000" w:themeColor="text1"/>
          <w:sz w:val="23"/>
          <w:szCs w:val="23"/>
          <w:shd w:val="clear" w:color="auto" w:fill="FFFFFF"/>
        </w:rPr>
      </w:pPr>
    </w:p>
    <w:p w:rsidR="00361A8E" w:rsidRPr="00F74A94" w:rsidRDefault="00361A8E" w:rsidP="00AF6358">
      <w:pPr>
        <w:autoSpaceDE w:val="0"/>
        <w:autoSpaceDN w:val="0"/>
        <w:adjustRightInd w:val="0"/>
        <w:spacing w:after="0" w:line="240" w:lineRule="auto"/>
        <w:ind w:firstLine="1418"/>
        <w:jc w:val="both"/>
        <w:rPr>
          <w:rFonts w:ascii="Times New Roman" w:eastAsia="Arial Unicode MS" w:hAnsi="Times New Roman" w:cs="Times New Roman"/>
          <w:color w:val="000000" w:themeColor="text1"/>
          <w:sz w:val="23"/>
          <w:szCs w:val="23"/>
          <w:lang w:eastAsia="pt-BR"/>
        </w:rPr>
      </w:pPr>
      <w:r w:rsidRPr="00F74A94">
        <w:rPr>
          <w:rFonts w:ascii="Times New Roman" w:eastAsia="Arial Unicode MS" w:hAnsi="Times New Roman" w:cs="Times New Roman"/>
          <w:color w:val="000000" w:themeColor="text1"/>
          <w:sz w:val="23"/>
          <w:szCs w:val="23"/>
          <w:lang w:eastAsia="pt-BR"/>
        </w:rPr>
        <w:t>Câmara Municipal de Sorriso, Estado d</w:t>
      </w:r>
      <w:r w:rsidR="00E6668D" w:rsidRPr="00F74A94">
        <w:rPr>
          <w:rFonts w:ascii="Times New Roman" w:eastAsia="Arial Unicode MS" w:hAnsi="Times New Roman" w:cs="Times New Roman"/>
          <w:color w:val="000000" w:themeColor="text1"/>
          <w:sz w:val="23"/>
          <w:szCs w:val="23"/>
          <w:lang w:eastAsia="pt-BR"/>
        </w:rPr>
        <w:t xml:space="preserve">e Mato Grosso, em </w:t>
      </w:r>
      <w:r w:rsidR="00335AF1" w:rsidRPr="00F74A94">
        <w:rPr>
          <w:rFonts w:ascii="Times New Roman" w:eastAsia="Arial Unicode MS" w:hAnsi="Times New Roman" w:cs="Times New Roman"/>
          <w:color w:val="000000" w:themeColor="text1"/>
          <w:sz w:val="23"/>
          <w:szCs w:val="23"/>
          <w:lang w:eastAsia="pt-BR"/>
        </w:rPr>
        <w:t>10</w:t>
      </w:r>
      <w:r w:rsidRPr="00F74A94">
        <w:rPr>
          <w:rFonts w:ascii="Times New Roman" w:eastAsia="Arial Unicode MS" w:hAnsi="Times New Roman" w:cs="Times New Roman"/>
          <w:color w:val="000000" w:themeColor="text1"/>
          <w:sz w:val="23"/>
          <w:szCs w:val="23"/>
          <w:lang w:eastAsia="pt-BR"/>
        </w:rPr>
        <w:t xml:space="preserve"> de </w:t>
      </w:r>
      <w:r w:rsidR="00AF6358" w:rsidRPr="00F74A94">
        <w:rPr>
          <w:rFonts w:ascii="Times New Roman" w:eastAsia="Arial Unicode MS" w:hAnsi="Times New Roman" w:cs="Times New Roman"/>
          <w:color w:val="000000" w:themeColor="text1"/>
          <w:sz w:val="23"/>
          <w:szCs w:val="23"/>
          <w:lang w:eastAsia="pt-BR"/>
        </w:rPr>
        <w:t>a</w:t>
      </w:r>
      <w:r w:rsidR="00E6668D" w:rsidRPr="00F74A94">
        <w:rPr>
          <w:rFonts w:ascii="Times New Roman" w:eastAsia="Arial Unicode MS" w:hAnsi="Times New Roman" w:cs="Times New Roman"/>
          <w:color w:val="000000" w:themeColor="text1"/>
          <w:sz w:val="23"/>
          <w:szCs w:val="23"/>
          <w:lang w:eastAsia="pt-BR"/>
        </w:rPr>
        <w:t>bril</w:t>
      </w:r>
      <w:r w:rsidRPr="00F74A94">
        <w:rPr>
          <w:rFonts w:ascii="Times New Roman" w:eastAsia="Arial Unicode MS" w:hAnsi="Times New Roman" w:cs="Times New Roman"/>
          <w:color w:val="000000" w:themeColor="text1"/>
          <w:sz w:val="23"/>
          <w:szCs w:val="23"/>
          <w:lang w:eastAsia="pt-BR"/>
        </w:rPr>
        <w:t xml:space="preserve"> de 2015.</w:t>
      </w:r>
    </w:p>
    <w:p w:rsidR="00AF6358" w:rsidRDefault="00AF6358" w:rsidP="00AF6358">
      <w:pPr>
        <w:autoSpaceDE w:val="0"/>
        <w:autoSpaceDN w:val="0"/>
        <w:adjustRightInd w:val="0"/>
        <w:spacing w:after="0" w:line="240" w:lineRule="auto"/>
        <w:ind w:firstLine="1418"/>
        <w:jc w:val="both"/>
        <w:rPr>
          <w:rFonts w:ascii="Times New Roman" w:eastAsia="Arial Unicode MS" w:hAnsi="Times New Roman" w:cs="Times New Roman"/>
          <w:color w:val="000000" w:themeColor="text1"/>
          <w:sz w:val="23"/>
          <w:szCs w:val="23"/>
          <w:lang w:eastAsia="pt-BR"/>
        </w:rPr>
      </w:pPr>
    </w:p>
    <w:p w:rsidR="00F74A94" w:rsidRPr="00F74A94" w:rsidRDefault="00F74A94" w:rsidP="00AF6358">
      <w:pPr>
        <w:autoSpaceDE w:val="0"/>
        <w:autoSpaceDN w:val="0"/>
        <w:adjustRightInd w:val="0"/>
        <w:spacing w:after="0" w:line="240" w:lineRule="auto"/>
        <w:ind w:firstLine="1418"/>
        <w:jc w:val="both"/>
        <w:rPr>
          <w:rFonts w:ascii="Times New Roman" w:eastAsia="Arial Unicode MS" w:hAnsi="Times New Roman" w:cs="Times New Roman"/>
          <w:color w:val="000000" w:themeColor="text1"/>
          <w:sz w:val="23"/>
          <w:szCs w:val="23"/>
          <w:lang w:eastAsia="pt-BR"/>
        </w:rPr>
      </w:pPr>
    </w:p>
    <w:p w:rsidR="00AF6358" w:rsidRPr="00F74A94" w:rsidRDefault="00AF6358" w:rsidP="00AF6358">
      <w:pPr>
        <w:autoSpaceDE w:val="0"/>
        <w:autoSpaceDN w:val="0"/>
        <w:adjustRightInd w:val="0"/>
        <w:spacing w:after="0" w:line="240" w:lineRule="auto"/>
        <w:ind w:firstLine="1418"/>
        <w:jc w:val="both"/>
        <w:rPr>
          <w:rFonts w:ascii="Times New Roman" w:eastAsia="Arial Unicode MS" w:hAnsi="Times New Roman" w:cs="Times New Roman"/>
          <w:color w:val="000000" w:themeColor="text1"/>
          <w:sz w:val="23"/>
          <w:szCs w:val="23"/>
          <w:lang w:eastAsia="pt-BR"/>
        </w:rPr>
      </w:pPr>
    </w:p>
    <w:tbl>
      <w:tblPr>
        <w:tblStyle w:val="Tabelacomgrade"/>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544"/>
        <w:gridCol w:w="2801"/>
      </w:tblGrid>
      <w:tr w:rsidR="00B61840" w:rsidRPr="00F74A94" w:rsidTr="009867C9">
        <w:tc>
          <w:tcPr>
            <w:tcW w:w="2694"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MARILDA SAVI</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Vereadora PSD</w:t>
            </w:r>
          </w:p>
        </w:tc>
        <w:tc>
          <w:tcPr>
            <w:tcW w:w="3544"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FÁBIO GAVASSO</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 PPS</w:t>
            </w:r>
          </w:p>
          <w:p w:rsidR="00B61840" w:rsidRDefault="00B61840" w:rsidP="009867C9">
            <w:pPr>
              <w:rPr>
                <w:rFonts w:ascii="Times New Roman" w:hAnsi="Times New Roman" w:cs="Times New Roman"/>
                <w:b/>
                <w:sz w:val="23"/>
                <w:szCs w:val="23"/>
              </w:rPr>
            </w:pPr>
          </w:p>
          <w:p w:rsidR="00F74A94" w:rsidRDefault="00F74A94" w:rsidP="009867C9">
            <w:pPr>
              <w:rPr>
                <w:rFonts w:ascii="Times New Roman" w:hAnsi="Times New Roman" w:cs="Times New Roman"/>
                <w:b/>
                <w:sz w:val="23"/>
                <w:szCs w:val="23"/>
              </w:rPr>
            </w:pPr>
          </w:p>
          <w:p w:rsidR="00F74A94" w:rsidRPr="00F74A94" w:rsidRDefault="00F74A94" w:rsidP="009867C9">
            <w:pPr>
              <w:rPr>
                <w:rFonts w:ascii="Times New Roman" w:hAnsi="Times New Roman" w:cs="Times New Roman"/>
                <w:b/>
                <w:sz w:val="23"/>
                <w:szCs w:val="23"/>
              </w:rPr>
            </w:pPr>
          </w:p>
        </w:tc>
        <w:tc>
          <w:tcPr>
            <w:tcW w:w="2801"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HILTON POLESELLO</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 PTB</w:t>
            </w:r>
          </w:p>
        </w:tc>
      </w:tr>
      <w:tr w:rsidR="00B61840" w:rsidRPr="00F74A94" w:rsidTr="009867C9">
        <w:tc>
          <w:tcPr>
            <w:tcW w:w="2694"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CLAUDIO OLIVEIRA</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 PR</w:t>
            </w:r>
          </w:p>
        </w:tc>
        <w:tc>
          <w:tcPr>
            <w:tcW w:w="3544"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VERGILIO DALSÓQUIO</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 PPS</w:t>
            </w:r>
          </w:p>
          <w:p w:rsidR="00B61840" w:rsidRDefault="00B61840" w:rsidP="009867C9">
            <w:pPr>
              <w:rPr>
                <w:rFonts w:ascii="Times New Roman" w:hAnsi="Times New Roman" w:cs="Times New Roman"/>
                <w:b/>
                <w:sz w:val="23"/>
                <w:szCs w:val="23"/>
              </w:rPr>
            </w:pPr>
          </w:p>
          <w:p w:rsidR="00F74A94" w:rsidRDefault="00F74A94" w:rsidP="009867C9">
            <w:pPr>
              <w:rPr>
                <w:rFonts w:ascii="Times New Roman" w:hAnsi="Times New Roman" w:cs="Times New Roman"/>
                <w:b/>
                <w:sz w:val="23"/>
                <w:szCs w:val="23"/>
              </w:rPr>
            </w:pPr>
          </w:p>
          <w:p w:rsidR="00F74A94" w:rsidRPr="00F74A94" w:rsidRDefault="00F74A94" w:rsidP="009867C9">
            <w:pPr>
              <w:rPr>
                <w:rFonts w:ascii="Times New Roman" w:hAnsi="Times New Roman" w:cs="Times New Roman"/>
                <w:b/>
                <w:sz w:val="23"/>
                <w:szCs w:val="23"/>
              </w:rPr>
            </w:pPr>
          </w:p>
        </w:tc>
        <w:tc>
          <w:tcPr>
            <w:tcW w:w="2801"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JANE DELALIBERA</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Vereadora PR</w:t>
            </w:r>
          </w:p>
        </w:tc>
      </w:tr>
      <w:tr w:rsidR="00B61840" w:rsidRPr="00F74A94" w:rsidTr="009867C9">
        <w:tc>
          <w:tcPr>
            <w:tcW w:w="2694" w:type="dxa"/>
          </w:tcPr>
          <w:p w:rsidR="00B61840" w:rsidRPr="00F74A94" w:rsidRDefault="00B61840" w:rsidP="009867C9">
            <w:pPr>
              <w:rPr>
                <w:rFonts w:ascii="Times New Roman" w:hAnsi="Times New Roman" w:cs="Times New Roman"/>
                <w:b/>
                <w:sz w:val="23"/>
                <w:szCs w:val="23"/>
              </w:rPr>
            </w:pPr>
          </w:p>
        </w:tc>
        <w:tc>
          <w:tcPr>
            <w:tcW w:w="3544" w:type="dxa"/>
          </w:tcPr>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BRUNO STELLATO</w:t>
            </w:r>
          </w:p>
          <w:p w:rsidR="00B61840" w:rsidRPr="00F74A94" w:rsidRDefault="00B61840" w:rsidP="009867C9">
            <w:pPr>
              <w:rPr>
                <w:rFonts w:ascii="Times New Roman" w:hAnsi="Times New Roman" w:cs="Times New Roman"/>
                <w:b/>
                <w:sz w:val="23"/>
                <w:szCs w:val="23"/>
              </w:rPr>
            </w:pPr>
            <w:r w:rsidRPr="00F74A94">
              <w:rPr>
                <w:rFonts w:ascii="Times New Roman" w:hAnsi="Times New Roman" w:cs="Times New Roman"/>
                <w:b/>
                <w:sz w:val="23"/>
                <w:szCs w:val="23"/>
              </w:rPr>
              <w:t>Vereador PDT</w:t>
            </w:r>
          </w:p>
        </w:tc>
        <w:tc>
          <w:tcPr>
            <w:tcW w:w="2801" w:type="dxa"/>
          </w:tcPr>
          <w:p w:rsidR="00B61840" w:rsidRPr="00F74A94" w:rsidRDefault="00B61840" w:rsidP="009867C9">
            <w:pPr>
              <w:rPr>
                <w:rFonts w:ascii="Times New Roman" w:hAnsi="Times New Roman" w:cs="Times New Roman"/>
                <w:b/>
                <w:sz w:val="23"/>
                <w:szCs w:val="23"/>
              </w:rPr>
            </w:pPr>
          </w:p>
        </w:tc>
      </w:tr>
    </w:tbl>
    <w:p w:rsidR="00B61840" w:rsidRPr="00F74A94" w:rsidRDefault="00B61840" w:rsidP="00B61840">
      <w:pPr>
        <w:autoSpaceDE w:val="0"/>
        <w:autoSpaceDN w:val="0"/>
        <w:adjustRightInd w:val="0"/>
        <w:spacing w:after="0" w:line="240" w:lineRule="auto"/>
        <w:ind w:firstLine="1418"/>
        <w:jc w:val="both"/>
        <w:rPr>
          <w:sz w:val="23"/>
          <w:szCs w:val="23"/>
          <w:lang w:eastAsia="pt-BR"/>
        </w:rPr>
      </w:pPr>
    </w:p>
    <w:sectPr w:rsidR="00B61840" w:rsidRPr="00F74A94" w:rsidSect="00AF6358">
      <w:pgSz w:w="11906" w:h="16838"/>
      <w:pgMar w:top="2410" w:right="1274"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A5B" w:rsidRDefault="00547A5B" w:rsidP="00781DFC">
      <w:pPr>
        <w:spacing w:after="0" w:line="240" w:lineRule="auto"/>
      </w:pPr>
      <w:r>
        <w:separator/>
      </w:r>
    </w:p>
  </w:endnote>
  <w:endnote w:type="continuationSeparator" w:id="0">
    <w:p w:rsidR="00547A5B" w:rsidRDefault="00547A5B" w:rsidP="00781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A5B" w:rsidRDefault="00547A5B" w:rsidP="00781DFC">
      <w:pPr>
        <w:spacing w:after="0" w:line="240" w:lineRule="auto"/>
      </w:pPr>
      <w:r>
        <w:separator/>
      </w:r>
    </w:p>
  </w:footnote>
  <w:footnote w:type="continuationSeparator" w:id="0">
    <w:p w:rsidR="00547A5B" w:rsidRDefault="00547A5B" w:rsidP="00781D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178E8"/>
    <w:rsid w:val="00064C38"/>
    <w:rsid w:val="000658FF"/>
    <w:rsid w:val="000A2D36"/>
    <w:rsid w:val="000F08A9"/>
    <w:rsid w:val="0010333F"/>
    <w:rsid w:val="00103C9F"/>
    <w:rsid w:val="0010437D"/>
    <w:rsid w:val="00157D1D"/>
    <w:rsid w:val="00207EF7"/>
    <w:rsid w:val="00207FBD"/>
    <w:rsid w:val="002178E8"/>
    <w:rsid w:val="002375A2"/>
    <w:rsid w:val="00275360"/>
    <w:rsid w:val="002C7663"/>
    <w:rsid w:val="00335AF1"/>
    <w:rsid w:val="00361A8E"/>
    <w:rsid w:val="00423072"/>
    <w:rsid w:val="00547A5B"/>
    <w:rsid w:val="005C64A3"/>
    <w:rsid w:val="006961A2"/>
    <w:rsid w:val="00781DFC"/>
    <w:rsid w:val="007825F8"/>
    <w:rsid w:val="00831966"/>
    <w:rsid w:val="00913733"/>
    <w:rsid w:val="00AF6358"/>
    <w:rsid w:val="00B3017D"/>
    <w:rsid w:val="00B61840"/>
    <w:rsid w:val="00BB4FB0"/>
    <w:rsid w:val="00BE7F3A"/>
    <w:rsid w:val="00C82B12"/>
    <w:rsid w:val="00D76018"/>
    <w:rsid w:val="00DD023F"/>
    <w:rsid w:val="00E6668D"/>
    <w:rsid w:val="00F440CD"/>
    <w:rsid w:val="00F725C5"/>
    <w:rsid w:val="00F74A94"/>
    <w:rsid w:val="00FA2A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E8"/>
  </w:style>
  <w:style w:type="paragraph" w:styleId="Ttulo4">
    <w:name w:val="heading 4"/>
    <w:basedOn w:val="Normal"/>
    <w:next w:val="Normal"/>
    <w:link w:val="Ttulo4Char"/>
    <w:qFormat/>
    <w:rsid w:val="00361A8E"/>
    <w:pPr>
      <w:keepNext/>
      <w:spacing w:after="0" w:line="240" w:lineRule="auto"/>
      <w:outlineLvl w:val="3"/>
    </w:pPr>
    <w:rPr>
      <w:rFonts w:ascii="Times New Roman" w:eastAsia="Times New Roman" w:hAnsi="Times New Roman" w:cs="Times New Roman"/>
      <w:color w:val="000080"/>
      <w:sz w:val="28"/>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178E8"/>
    <w:pPr>
      <w:ind w:left="720"/>
      <w:contextualSpacing/>
    </w:pPr>
  </w:style>
  <w:style w:type="table" w:styleId="Tabelacomgrade">
    <w:name w:val="Table Grid"/>
    <w:basedOn w:val="Tabelanormal"/>
    <w:uiPriority w:val="59"/>
    <w:rsid w:val="002178E8"/>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781DF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81DFC"/>
  </w:style>
  <w:style w:type="paragraph" w:styleId="Rodap">
    <w:name w:val="footer"/>
    <w:basedOn w:val="Normal"/>
    <w:link w:val="RodapChar"/>
    <w:uiPriority w:val="99"/>
    <w:semiHidden/>
    <w:unhideWhenUsed/>
    <w:rsid w:val="00781DF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81DFC"/>
  </w:style>
  <w:style w:type="paragraph" w:styleId="Textodebalo">
    <w:name w:val="Balloon Text"/>
    <w:basedOn w:val="Normal"/>
    <w:link w:val="TextodebaloChar"/>
    <w:uiPriority w:val="99"/>
    <w:semiHidden/>
    <w:unhideWhenUsed/>
    <w:rsid w:val="006961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61A2"/>
    <w:rPr>
      <w:rFonts w:ascii="Tahoma" w:hAnsi="Tahoma" w:cs="Tahoma"/>
      <w:sz w:val="16"/>
      <w:szCs w:val="16"/>
    </w:rPr>
  </w:style>
  <w:style w:type="character" w:customStyle="1" w:styleId="Ttulo4Char">
    <w:name w:val="Título 4 Char"/>
    <w:basedOn w:val="Fontepargpadro"/>
    <w:link w:val="Ttulo4"/>
    <w:rsid w:val="00361A8E"/>
    <w:rPr>
      <w:rFonts w:ascii="Times New Roman" w:eastAsia="Times New Roman" w:hAnsi="Times New Roman" w:cs="Times New Roman"/>
      <w:color w:val="000080"/>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Rondon%C3%B3polis" TargetMode="External"/><Relationship Id="rId13" Type="http://schemas.openxmlformats.org/officeDocument/2006/relationships/hyperlink" Target="http://pt.wikipedia.org/wiki/Barra_do_Gar%C3%A7as"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t.wikipedia.org/wiki/V%C3%A1rzea_Grande_(Mato_Grosso)" TargetMode="External"/><Relationship Id="rId12" Type="http://schemas.openxmlformats.org/officeDocument/2006/relationships/hyperlink" Target="http://pt.wikipedia.org/wiki/Sorriso_(Mato_Grosso)"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pt.wikipedia.org/wiki/Cuiab%C3%A1" TargetMode="External"/><Relationship Id="rId11" Type="http://schemas.openxmlformats.org/officeDocument/2006/relationships/hyperlink" Target="http://pt.wikipedia.org/wiki/Tangar%C3%A1_da_Serra" TargetMode="External"/><Relationship Id="rId5" Type="http://schemas.openxmlformats.org/officeDocument/2006/relationships/endnotes" Target="endnotes.xml"/><Relationship Id="rId15" Type="http://schemas.openxmlformats.org/officeDocument/2006/relationships/hyperlink" Target="http://pt.wikipedia.org/wiki/Alta_Floresta" TargetMode="External"/><Relationship Id="rId10" Type="http://schemas.openxmlformats.org/officeDocument/2006/relationships/hyperlink" Target="http://pt.wikipedia.org/wiki/C%C3%A1ceres_(Mato_Grosso)" TargetMode="External"/><Relationship Id="rId19"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pt.wikipedia.org/wiki/Sinop" TargetMode="External"/><Relationship Id="rId14" Type="http://schemas.openxmlformats.org/officeDocument/2006/relationships/hyperlink" Target="http://pt.wikipedia.org/wiki/Primavera_do_Leste"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2885</Words>
  <Characters>15585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dc:creator>
  <cp:keywords/>
  <dc:description/>
  <cp:lastModifiedBy>Minéia Gund</cp:lastModifiedBy>
  <cp:revision>6</cp:revision>
  <cp:lastPrinted>2015-04-09T14:28:00Z</cp:lastPrinted>
  <dcterms:created xsi:type="dcterms:W3CDTF">2015-04-09T11:21:00Z</dcterms:created>
  <dcterms:modified xsi:type="dcterms:W3CDTF">2015-04-13T23:38:00Z</dcterms:modified>
</cp:coreProperties>
</file>