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57" w:rsidRPr="00420EE4" w:rsidRDefault="000D7757" w:rsidP="00420EE4">
      <w:pPr>
        <w:pStyle w:val="Ttulo2"/>
        <w:ind w:left="3420"/>
        <w:rPr>
          <w:rFonts w:ascii="Times New Roman" w:hAnsi="Times New Roman" w:cs="Times New Roman"/>
          <w:color w:val="FF0000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E312F8" w:rsidRPr="00420EE4">
        <w:rPr>
          <w:rFonts w:ascii="Times New Roman" w:hAnsi="Times New Roman" w:cs="Times New Roman"/>
          <w:sz w:val="24"/>
          <w:szCs w:val="24"/>
        </w:rPr>
        <w:t>0</w:t>
      </w:r>
      <w:r w:rsidR="00420EE4" w:rsidRPr="00420EE4">
        <w:rPr>
          <w:rFonts w:ascii="Times New Roman" w:hAnsi="Times New Roman" w:cs="Times New Roman"/>
          <w:sz w:val="24"/>
          <w:szCs w:val="24"/>
        </w:rPr>
        <w:t>53</w:t>
      </w:r>
      <w:r w:rsidRPr="00420EE4">
        <w:rPr>
          <w:rFonts w:ascii="Times New Roman" w:hAnsi="Times New Roman" w:cs="Times New Roman"/>
          <w:sz w:val="24"/>
          <w:szCs w:val="24"/>
        </w:rPr>
        <w:t>/2015</w:t>
      </w:r>
    </w:p>
    <w:p w:rsidR="000D7757" w:rsidRDefault="000D7757" w:rsidP="00420EE4">
      <w:pPr>
        <w:ind w:left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EE4" w:rsidRPr="00420EE4" w:rsidRDefault="00420EE4" w:rsidP="00420EE4">
      <w:pPr>
        <w:ind w:left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757" w:rsidRPr="00420EE4" w:rsidRDefault="00420EE4" w:rsidP="00420EE4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>Data: 13 de abril de 2015.</w:t>
      </w:r>
    </w:p>
    <w:p w:rsidR="000D7757" w:rsidRDefault="000D7757" w:rsidP="00420EE4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0EE4" w:rsidRPr="00420EE4" w:rsidRDefault="00420EE4" w:rsidP="00420EE4">
      <w:pPr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757" w:rsidRPr="00420EE4" w:rsidRDefault="00420EE4" w:rsidP="00420EE4">
      <w:pPr>
        <w:pStyle w:val="Recuodecorpodetexto2"/>
        <w:spacing w:after="0" w:line="240" w:lineRule="auto"/>
        <w:ind w:left="3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EE4">
        <w:rPr>
          <w:rFonts w:ascii="Times New Roman" w:hAnsi="Times New Roman" w:cs="Times New Roman"/>
          <w:bCs/>
          <w:sz w:val="24"/>
          <w:szCs w:val="24"/>
        </w:rPr>
        <w:t xml:space="preserve">Determina que não </w:t>
      </w:r>
      <w:proofErr w:type="gramStart"/>
      <w:r w:rsidRPr="00420EE4">
        <w:rPr>
          <w:rFonts w:ascii="Times New Roman" w:hAnsi="Times New Roman" w:cs="Times New Roman"/>
          <w:bCs/>
          <w:sz w:val="24"/>
          <w:szCs w:val="24"/>
        </w:rPr>
        <w:t>haverá</w:t>
      </w:r>
      <w:proofErr w:type="gramEnd"/>
      <w:r w:rsidRPr="00420EE4">
        <w:rPr>
          <w:rFonts w:ascii="Times New Roman" w:hAnsi="Times New Roman" w:cs="Times New Roman"/>
          <w:bCs/>
          <w:sz w:val="24"/>
          <w:szCs w:val="24"/>
        </w:rPr>
        <w:t xml:space="preserve"> expediente na Câmara Municipal de Sorriso no dia 20 de abril de 2015  e dá outras providências.</w:t>
      </w:r>
    </w:p>
    <w:p w:rsidR="000D7757" w:rsidRPr="00420EE4" w:rsidRDefault="000D7757" w:rsidP="00420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57" w:rsidRPr="00420EE4" w:rsidRDefault="000D7757" w:rsidP="00420EE4">
      <w:pPr>
        <w:pStyle w:val="Recuodecorpodetexto"/>
        <w:ind w:left="0" w:firstLine="340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O Excelentíssimo</w:t>
      </w:r>
      <w:proofErr w:type="gramEnd"/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Senhor 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Fábio Gavasso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, Presidente da Câmara Municipal de Sorriso, Estado de Mato Grosso, no uso das atribuições que lhe são conferidas por Lei e:</w:t>
      </w:r>
    </w:p>
    <w:p w:rsidR="000D7757" w:rsidRPr="00420EE4" w:rsidRDefault="000D7757" w:rsidP="00420EE4">
      <w:pPr>
        <w:pStyle w:val="PargrafodaLista"/>
        <w:ind w:left="0"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57" w:rsidRPr="00420EE4" w:rsidRDefault="000D7757" w:rsidP="00420EE4">
      <w:pPr>
        <w:pStyle w:val="Recuodecorpodetexto"/>
        <w:widowControl/>
        <w:numPr>
          <w:ilvl w:val="0"/>
          <w:numId w:val="2"/>
        </w:numPr>
        <w:tabs>
          <w:tab w:val="clear" w:pos="2988"/>
        </w:tabs>
        <w:autoSpaceDE/>
        <w:autoSpaceDN/>
        <w:adjustRightInd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Considerando que compete ao Presidente da Câmara, conforme Inciso I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I do Art. 15,</w:t>
      </w:r>
      <w:r w:rsidR="00420EE4" w:rsidRPr="00420EE4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dirigir, executar e disciplinar os trabalhos Legislativos e administrativos da Câmara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  <w:proofErr w:type="gramStart"/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proofErr w:type="gramEnd"/>
    </w:p>
    <w:p w:rsidR="000D7757" w:rsidRPr="00420EE4" w:rsidRDefault="000D7757" w:rsidP="00420EE4">
      <w:pPr>
        <w:pStyle w:val="PargrafodaLista"/>
        <w:ind w:left="0"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57" w:rsidRPr="00420EE4" w:rsidRDefault="000D7757" w:rsidP="00420EE4">
      <w:pPr>
        <w:pStyle w:val="Recuodecorpodetexto"/>
        <w:widowControl/>
        <w:numPr>
          <w:ilvl w:val="0"/>
          <w:numId w:val="2"/>
        </w:numPr>
        <w:tabs>
          <w:tab w:val="clear" w:pos="2988"/>
        </w:tabs>
        <w:autoSpaceDE/>
        <w:autoSpaceDN/>
        <w:adjustRightInd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Considerando o feriado de 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Tiradentes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D7757" w:rsidRPr="00420EE4" w:rsidRDefault="000D7757" w:rsidP="00420EE4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  <w:r w:rsidRPr="0042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7757" w:rsidRPr="00420EE4" w:rsidRDefault="000D7757" w:rsidP="00420EE4">
      <w:pPr>
        <w:pStyle w:val="Recuodecorpodetex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>RESOLVE:</w:t>
      </w:r>
    </w:p>
    <w:p w:rsidR="000D7757" w:rsidRPr="00420EE4" w:rsidRDefault="000D7757" w:rsidP="00420EE4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:rsidR="000D7757" w:rsidRPr="00420EE4" w:rsidRDefault="000D7757" w:rsidP="00420EE4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>Art. 1º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Determinar que não </w:t>
      </w:r>
      <w:proofErr w:type="gramStart"/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haverá</w:t>
      </w:r>
      <w:proofErr w:type="gramEnd"/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expediente na Câmara Municipal de Sorriso no dia 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abril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2015</w:t>
      </w:r>
      <w:r w:rsidR="00420EE4"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(segunda-feira)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D7757" w:rsidRPr="00420EE4" w:rsidRDefault="000D7757" w:rsidP="00420EE4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57" w:rsidRPr="00420EE4" w:rsidRDefault="000D7757" w:rsidP="00420EE4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>Art. 2º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Esta Portaria entra em vigor na data de sua publicação.</w:t>
      </w:r>
    </w:p>
    <w:p w:rsidR="000D7757" w:rsidRPr="00420EE4" w:rsidRDefault="000D7757" w:rsidP="00420EE4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57" w:rsidRPr="00420EE4" w:rsidRDefault="000D7757" w:rsidP="00420EE4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>Art. 3º</w:t>
      </w:r>
      <w:r w:rsidRPr="00420E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Revogam-se as disposições em contrário.</w:t>
      </w:r>
    </w:p>
    <w:p w:rsidR="000D7757" w:rsidRPr="00420EE4" w:rsidRDefault="000D7757" w:rsidP="00420EE4">
      <w:pPr>
        <w:pStyle w:val="Recuodecorpodetex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57" w:rsidRPr="00420EE4" w:rsidRDefault="000D7757" w:rsidP="00420EE4">
      <w:pPr>
        <w:pStyle w:val="Recuodecorpodetex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57" w:rsidRPr="00420EE4" w:rsidRDefault="000D7757" w:rsidP="00420EE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20EE4" w:rsidRPr="00420EE4">
        <w:rPr>
          <w:rFonts w:ascii="Times New Roman" w:hAnsi="Times New Roman" w:cs="Times New Roman"/>
          <w:sz w:val="24"/>
          <w:szCs w:val="24"/>
        </w:rPr>
        <w:t>13</w:t>
      </w:r>
      <w:r w:rsidRPr="00420EE4">
        <w:rPr>
          <w:rFonts w:ascii="Times New Roman" w:hAnsi="Times New Roman" w:cs="Times New Roman"/>
          <w:sz w:val="24"/>
          <w:szCs w:val="24"/>
        </w:rPr>
        <w:t xml:space="preserve"> de </w:t>
      </w:r>
      <w:r w:rsidR="00420EE4" w:rsidRPr="00420EE4">
        <w:rPr>
          <w:rFonts w:ascii="Times New Roman" w:hAnsi="Times New Roman" w:cs="Times New Roman"/>
          <w:sz w:val="24"/>
          <w:szCs w:val="24"/>
        </w:rPr>
        <w:t>abril</w:t>
      </w:r>
      <w:r w:rsidRPr="00420EE4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0D7757" w:rsidRPr="00420EE4" w:rsidRDefault="000D7757" w:rsidP="00420EE4">
      <w:pPr>
        <w:pStyle w:val="Recuodecorpodetexto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57" w:rsidRDefault="000D7757" w:rsidP="00420EE4">
      <w:pPr>
        <w:pStyle w:val="Recuodecorpodetexto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4D6B" w:rsidRDefault="00754D6B" w:rsidP="00420EE4">
      <w:pPr>
        <w:pStyle w:val="Recuodecorpodetexto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4D6B" w:rsidRPr="00420EE4" w:rsidRDefault="00754D6B" w:rsidP="00420EE4">
      <w:pPr>
        <w:pStyle w:val="Recuodecorpodetexto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57" w:rsidRPr="00420EE4" w:rsidRDefault="000D7757" w:rsidP="00420EE4">
      <w:pPr>
        <w:pStyle w:val="Recuodecorpodetexto"/>
        <w:ind w:left="0"/>
        <w:jc w:val="lef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0D7757" w:rsidRPr="00420EE4" w:rsidRDefault="000D7757" w:rsidP="00420EE4">
      <w:pPr>
        <w:pStyle w:val="Recuodecorpodetex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420EE4">
        <w:rPr>
          <w:rFonts w:ascii="Times New Roman" w:hAnsi="Times New Roman" w:cs="Times New Roman"/>
          <w:sz w:val="24"/>
          <w:szCs w:val="24"/>
          <w:lang w:val="es-ES_tradnl"/>
        </w:rPr>
        <w:t>FÁBIO GAVASSO</w:t>
      </w:r>
    </w:p>
    <w:p w:rsidR="000D7757" w:rsidRPr="00420EE4" w:rsidRDefault="000D7757" w:rsidP="00420EE4">
      <w:pPr>
        <w:pStyle w:val="Recuodecorpodetex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0EE4">
        <w:rPr>
          <w:rFonts w:ascii="Times New Roman" w:hAnsi="Times New Roman" w:cs="Times New Roman"/>
          <w:sz w:val="24"/>
          <w:szCs w:val="24"/>
        </w:rPr>
        <w:t>Presidente</w:t>
      </w:r>
    </w:p>
    <w:p w:rsidR="000D7757" w:rsidRDefault="000D7757" w:rsidP="00420EE4">
      <w:pPr>
        <w:rPr>
          <w:rFonts w:ascii="Times New Roman" w:hAnsi="Times New Roman" w:cs="Times New Roman"/>
          <w:sz w:val="24"/>
          <w:szCs w:val="24"/>
        </w:rPr>
      </w:pPr>
    </w:p>
    <w:p w:rsidR="00754D6B" w:rsidRPr="00754D6B" w:rsidRDefault="00754D6B" w:rsidP="00420EE4">
      <w:pPr>
        <w:rPr>
          <w:rFonts w:ascii="Times New Roman" w:hAnsi="Times New Roman" w:cs="Times New Roman"/>
          <w:sz w:val="24"/>
          <w:szCs w:val="24"/>
        </w:rPr>
      </w:pPr>
    </w:p>
    <w:p w:rsidR="00754D6B" w:rsidRDefault="00754D6B" w:rsidP="00420EE4">
      <w:pPr>
        <w:rPr>
          <w:rFonts w:ascii="Times New Roman" w:hAnsi="Times New Roman" w:cs="Times New Roman"/>
          <w:sz w:val="24"/>
          <w:szCs w:val="24"/>
        </w:rPr>
      </w:pPr>
    </w:p>
    <w:p w:rsidR="00754D6B" w:rsidRPr="00754D6B" w:rsidRDefault="00754D6B" w:rsidP="00420EE4">
      <w:pPr>
        <w:rPr>
          <w:rFonts w:ascii="Times New Roman" w:hAnsi="Times New Roman" w:cs="Times New Roman"/>
          <w:sz w:val="24"/>
          <w:szCs w:val="24"/>
        </w:rPr>
      </w:pPr>
    </w:p>
    <w:p w:rsidR="009B7E66" w:rsidRPr="00754D6B" w:rsidRDefault="000D7757" w:rsidP="00420EE4">
      <w:pPr>
        <w:pStyle w:val="Ttulo3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54D6B">
        <w:rPr>
          <w:rFonts w:ascii="Times New Roman" w:hAnsi="Times New Roman" w:cs="Times New Roman"/>
          <w:bCs w:val="0"/>
          <w:color w:val="auto"/>
          <w:sz w:val="24"/>
          <w:szCs w:val="24"/>
        </w:rPr>
        <w:t>REGISTRE-SE, PUBLIQUE-SE, CUMPRA-SE.</w:t>
      </w:r>
    </w:p>
    <w:sectPr w:rsidR="009B7E66" w:rsidRPr="00754D6B" w:rsidSect="002C526F">
      <w:headerReference w:type="default" r:id="rId7"/>
      <w:pgSz w:w="11907" w:h="16840" w:code="9"/>
      <w:pgMar w:top="2552" w:right="1134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2C" w:rsidRDefault="00584C2C">
      <w:r>
        <w:separator/>
      </w:r>
    </w:p>
  </w:endnote>
  <w:endnote w:type="continuationSeparator" w:id="0">
    <w:p w:rsidR="00584C2C" w:rsidRDefault="0058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2C" w:rsidRDefault="00584C2C">
      <w:r>
        <w:separator/>
      </w:r>
    </w:p>
  </w:footnote>
  <w:footnote w:type="continuationSeparator" w:id="0">
    <w:p w:rsidR="00584C2C" w:rsidRDefault="00584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A5" w:rsidRDefault="00584C2C">
    <w:pPr>
      <w:jc w:val="center"/>
      <w:rPr>
        <w:b/>
        <w:sz w:val="28"/>
      </w:rPr>
    </w:pPr>
  </w:p>
  <w:p w:rsidR="00260DA5" w:rsidRDefault="00584C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D3D0169"/>
    <w:multiLevelType w:val="hybridMultilevel"/>
    <w:tmpl w:val="AAC27FA2"/>
    <w:lvl w:ilvl="0" w:tplc="0416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757"/>
    <w:rsid w:val="000D7757"/>
    <w:rsid w:val="001E596A"/>
    <w:rsid w:val="00420EE4"/>
    <w:rsid w:val="00584C2C"/>
    <w:rsid w:val="005A1C72"/>
    <w:rsid w:val="00754D6B"/>
    <w:rsid w:val="009B7E66"/>
    <w:rsid w:val="00E3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D7757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D7757"/>
    <w:pPr>
      <w:jc w:val="both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7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D7757"/>
    <w:rPr>
      <w:rFonts w:ascii="Cambria" w:eastAsiaTheme="minorEastAsia" w:hAnsi="Cambria" w:cs="Cambria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Recuodecorpodetexto3">
    <w:name w:val="Body Text Indent 3"/>
    <w:basedOn w:val="Normal"/>
    <w:link w:val="Recuodecorpodetexto3Char1"/>
    <w:uiPriority w:val="99"/>
    <w:rsid w:val="000D77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0D7757"/>
    <w:rPr>
      <w:rFonts w:ascii="Arial" w:eastAsiaTheme="minorEastAsia" w:hAnsi="Arial" w:cs="Arial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0D7757"/>
    <w:rPr>
      <w:rFonts w:ascii="Arial" w:eastAsiaTheme="minorEastAsia" w:hAnsi="Arial" w:cs="Arial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D7757"/>
    <w:pPr>
      <w:ind w:left="1985" w:hanging="1985"/>
      <w:jc w:val="both"/>
    </w:pPr>
    <w:rPr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D7757"/>
    <w:pPr>
      <w:ind w:left="708"/>
    </w:pPr>
  </w:style>
  <w:style w:type="character" w:customStyle="1" w:styleId="Ttulo3Char">
    <w:name w:val="Título 3 Char"/>
    <w:basedOn w:val="Fontepargpadro"/>
    <w:link w:val="Ttulo3"/>
    <w:uiPriority w:val="9"/>
    <w:rsid w:val="000D77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77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7757"/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D775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0D77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D7757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D7757"/>
    <w:pPr>
      <w:jc w:val="both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7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D7757"/>
    <w:rPr>
      <w:rFonts w:ascii="Cambria" w:eastAsiaTheme="minorEastAsia" w:hAnsi="Cambria" w:cs="Cambria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Recuodecorpodetexto3">
    <w:name w:val="Body Text Indent 3"/>
    <w:basedOn w:val="Normal"/>
    <w:link w:val="Recuodecorpodetexto3Char1"/>
    <w:uiPriority w:val="99"/>
    <w:rsid w:val="000D77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0D7757"/>
    <w:rPr>
      <w:rFonts w:ascii="Arial" w:eastAsiaTheme="minorEastAsia" w:hAnsi="Arial" w:cs="Arial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0D7757"/>
    <w:rPr>
      <w:rFonts w:ascii="Arial" w:eastAsiaTheme="minorEastAsia" w:hAnsi="Arial" w:cs="Arial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D7757"/>
    <w:pPr>
      <w:ind w:left="1985" w:hanging="1985"/>
      <w:jc w:val="both"/>
    </w:pPr>
    <w:rPr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D7757"/>
    <w:pPr>
      <w:ind w:left="708"/>
    </w:pPr>
  </w:style>
  <w:style w:type="character" w:customStyle="1" w:styleId="Ttulo3Char">
    <w:name w:val="Título 3 Char"/>
    <w:basedOn w:val="Fontepargpadro"/>
    <w:link w:val="Ttulo3"/>
    <w:uiPriority w:val="9"/>
    <w:rsid w:val="000D77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77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7757"/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D775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0D77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Minéia Gund</cp:lastModifiedBy>
  <cp:revision>3</cp:revision>
  <dcterms:created xsi:type="dcterms:W3CDTF">2015-02-09T10:16:00Z</dcterms:created>
  <dcterms:modified xsi:type="dcterms:W3CDTF">2015-04-13T15:23:00Z</dcterms:modified>
</cp:coreProperties>
</file>