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A" w:rsidRPr="003A7025" w:rsidRDefault="00774FAF" w:rsidP="00015B96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3A7025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4D6225" w:rsidRPr="003A7025">
        <w:rPr>
          <w:rFonts w:ascii="Times New Roman" w:hAnsi="Times New Roman" w:cs="Times New Roman"/>
          <w:i w:val="0"/>
          <w:iCs w:val="0"/>
          <w:sz w:val="22"/>
          <w:szCs w:val="22"/>
        </w:rPr>
        <w:t>EI COMPLEMENTAR Nº</w:t>
      </w:r>
      <w:r w:rsidRPr="003A702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2437E" w:rsidRPr="003A7025">
        <w:rPr>
          <w:rFonts w:ascii="Times New Roman" w:hAnsi="Times New Roman" w:cs="Times New Roman"/>
          <w:i w:val="0"/>
          <w:iCs w:val="0"/>
          <w:sz w:val="22"/>
          <w:szCs w:val="22"/>
        </w:rPr>
        <w:t>204, DE 15 DE DEZEMBRO DE 2014.</w:t>
      </w:r>
    </w:p>
    <w:p w:rsidR="003A7025" w:rsidRPr="003A7025" w:rsidRDefault="003A7025" w:rsidP="00015B96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D6225" w:rsidRPr="003A7025" w:rsidRDefault="004D6225" w:rsidP="00015B96">
      <w:pPr>
        <w:pStyle w:val="Recuodecorpodetexto2"/>
        <w:ind w:left="2835" w:firstLine="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</w:rPr>
      </w:pPr>
      <w:r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Altera </w:t>
      </w:r>
      <w:r w:rsidR="008674DA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os </w:t>
      </w:r>
      <w:r w:rsidR="00347119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parágrafos 1º e 2º </w:t>
      </w:r>
      <w:r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do</w:t>
      </w:r>
      <w:r w:rsidR="00347119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artigo</w:t>
      </w:r>
      <w:r w:rsidR="008674DA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2710B6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50</w:t>
      </w:r>
      <w:r w:rsidR="00337E42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e</w:t>
      </w:r>
      <w:r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8674DA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p</w:t>
      </w:r>
      <w:r w:rsidR="00C2195F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arágrafo </w:t>
      </w:r>
      <w:r w:rsidR="00337E42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2º </w:t>
      </w:r>
      <w:r w:rsidR="00C2195F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do Artigo 5</w:t>
      </w:r>
      <w:r w:rsidR="002710B6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2</w:t>
      </w:r>
      <w:r w:rsidR="00C2195F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da Lei Complementar nº 13</w:t>
      </w:r>
      <w:r w:rsidR="002710B6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9</w:t>
      </w:r>
      <w:r w:rsidR="008674DA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/</w:t>
      </w:r>
      <w:r w:rsidR="00C2195F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2011</w:t>
      </w:r>
      <w:r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, que dispõe sobre </w:t>
      </w:r>
      <w:r w:rsidR="00E00AF3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 Plano de Cargos, Carreiras e Vencimentos </w:t>
      </w:r>
      <w:r w:rsidR="002710B6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e Estatuto dos Profissionais da Educação Pública Básica do município </w:t>
      </w:r>
      <w:r w:rsidR="00C2195F"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de </w:t>
      </w:r>
      <w:r w:rsidRPr="003A7025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Sorriso-MT, e dá outras providências.</w:t>
      </w:r>
    </w:p>
    <w:p w:rsidR="005E7E8A" w:rsidRPr="003A7025" w:rsidRDefault="005E7E8A" w:rsidP="00015B9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</w:rPr>
      </w:pPr>
    </w:p>
    <w:p w:rsidR="003A7025" w:rsidRPr="003A7025" w:rsidRDefault="003A7025" w:rsidP="003A7025">
      <w:pPr>
        <w:pStyle w:val="Recuodecorpodetexto"/>
        <w:ind w:firstLine="2835"/>
        <w:rPr>
          <w:rFonts w:ascii="Times New Roman" w:hAnsi="Times New Roman"/>
          <w:bCs/>
          <w:i/>
          <w:sz w:val="22"/>
          <w:szCs w:val="22"/>
        </w:rPr>
      </w:pPr>
      <w:r w:rsidRPr="003A7025">
        <w:rPr>
          <w:rFonts w:ascii="Times New Roman" w:hAnsi="Times New Roman"/>
          <w:bCs/>
          <w:sz w:val="22"/>
          <w:szCs w:val="22"/>
        </w:rPr>
        <w:t>Dilceu Rossato, Prefeito Municipal de Sorriso, Estado de Mato Grosso, faz saber que a Câmara Municipal de Sorriso aprovou e ele sanciona a seguinte</w:t>
      </w:r>
      <w:proofErr w:type="gramStart"/>
      <w:r w:rsidRPr="003A7025">
        <w:rPr>
          <w:rFonts w:ascii="Times New Roman" w:hAnsi="Times New Roman"/>
          <w:bCs/>
          <w:sz w:val="22"/>
          <w:szCs w:val="22"/>
        </w:rPr>
        <w:t xml:space="preserve">  </w:t>
      </w:r>
      <w:proofErr w:type="gramEnd"/>
      <w:r w:rsidRPr="003A7025">
        <w:rPr>
          <w:rFonts w:ascii="Times New Roman" w:hAnsi="Times New Roman"/>
          <w:bCs/>
          <w:sz w:val="22"/>
          <w:szCs w:val="22"/>
        </w:rPr>
        <w:t>Lei Complementar:</w:t>
      </w:r>
    </w:p>
    <w:p w:rsidR="005E7E8A" w:rsidRPr="003A7025" w:rsidRDefault="005E7E8A" w:rsidP="00015B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6225" w:rsidRPr="003A7025" w:rsidRDefault="004D6225" w:rsidP="00015B96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</w:rPr>
        <w:tab/>
      </w:r>
      <w:r w:rsidRPr="003A7025">
        <w:rPr>
          <w:rFonts w:ascii="Times New Roman" w:hAnsi="Times New Roman" w:cs="Times New Roman"/>
          <w:b/>
        </w:rPr>
        <w:t>Art. 1º</w:t>
      </w:r>
      <w:r w:rsidRPr="003A7025">
        <w:rPr>
          <w:rFonts w:ascii="Times New Roman" w:hAnsi="Times New Roman" w:cs="Times New Roman"/>
        </w:rPr>
        <w:t xml:space="preserve"> </w:t>
      </w:r>
      <w:r w:rsidR="002E5463" w:rsidRPr="003A7025">
        <w:rPr>
          <w:rFonts w:ascii="Times New Roman" w:hAnsi="Times New Roman" w:cs="Times New Roman"/>
        </w:rPr>
        <w:t>O</w:t>
      </w:r>
      <w:r w:rsidR="008674DA" w:rsidRPr="003A7025">
        <w:rPr>
          <w:rFonts w:ascii="Times New Roman" w:hAnsi="Times New Roman" w:cs="Times New Roman"/>
        </w:rPr>
        <w:t>s</w:t>
      </w:r>
      <w:r w:rsidRPr="003A7025">
        <w:rPr>
          <w:rFonts w:ascii="Times New Roman" w:hAnsi="Times New Roman" w:cs="Times New Roman"/>
        </w:rPr>
        <w:t xml:space="preserve"> </w:t>
      </w:r>
      <w:r w:rsidR="002E5463" w:rsidRPr="003A7025">
        <w:rPr>
          <w:rFonts w:ascii="Times New Roman" w:hAnsi="Times New Roman" w:cs="Times New Roman"/>
        </w:rPr>
        <w:t>parágrafo</w:t>
      </w:r>
      <w:r w:rsidR="008674DA" w:rsidRPr="003A7025">
        <w:rPr>
          <w:rFonts w:ascii="Times New Roman" w:hAnsi="Times New Roman" w:cs="Times New Roman"/>
        </w:rPr>
        <w:t>s</w:t>
      </w:r>
      <w:r w:rsidR="002E5463" w:rsidRPr="003A7025">
        <w:rPr>
          <w:rFonts w:ascii="Times New Roman" w:hAnsi="Times New Roman" w:cs="Times New Roman"/>
        </w:rPr>
        <w:t xml:space="preserve"> 1º</w:t>
      </w:r>
      <w:r w:rsidR="0009709A" w:rsidRPr="003A7025">
        <w:rPr>
          <w:rFonts w:ascii="Times New Roman" w:hAnsi="Times New Roman" w:cs="Times New Roman"/>
        </w:rPr>
        <w:t xml:space="preserve"> e 2º</w:t>
      </w:r>
      <w:r w:rsidR="002E5463" w:rsidRPr="003A7025">
        <w:rPr>
          <w:rFonts w:ascii="Times New Roman" w:hAnsi="Times New Roman" w:cs="Times New Roman"/>
        </w:rPr>
        <w:t xml:space="preserve"> </w:t>
      </w:r>
      <w:r w:rsidRPr="003A7025">
        <w:rPr>
          <w:rFonts w:ascii="Times New Roman" w:hAnsi="Times New Roman" w:cs="Times New Roman"/>
        </w:rPr>
        <w:t xml:space="preserve">do Artigo </w:t>
      </w:r>
      <w:r w:rsidR="002710B6" w:rsidRPr="003A7025">
        <w:rPr>
          <w:rFonts w:ascii="Times New Roman" w:hAnsi="Times New Roman" w:cs="Times New Roman"/>
        </w:rPr>
        <w:t>50</w:t>
      </w:r>
      <w:r w:rsidRPr="003A7025">
        <w:rPr>
          <w:rFonts w:ascii="Times New Roman" w:hAnsi="Times New Roman" w:cs="Times New Roman"/>
        </w:rPr>
        <w:t xml:space="preserve"> da Lei Complementar nº 1</w:t>
      </w:r>
      <w:r w:rsidR="002E5463" w:rsidRPr="003A7025">
        <w:rPr>
          <w:rFonts w:ascii="Times New Roman" w:hAnsi="Times New Roman" w:cs="Times New Roman"/>
        </w:rPr>
        <w:t>3</w:t>
      </w:r>
      <w:r w:rsidR="002710B6" w:rsidRPr="003A7025">
        <w:rPr>
          <w:rFonts w:ascii="Times New Roman" w:hAnsi="Times New Roman" w:cs="Times New Roman"/>
        </w:rPr>
        <w:t>9</w:t>
      </w:r>
      <w:r w:rsidRPr="003A7025">
        <w:rPr>
          <w:rFonts w:ascii="Times New Roman" w:hAnsi="Times New Roman" w:cs="Times New Roman"/>
        </w:rPr>
        <w:t>/20</w:t>
      </w:r>
      <w:r w:rsidR="002E5463" w:rsidRPr="003A7025">
        <w:rPr>
          <w:rFonts w:ascii="Times New Roman" w:hAnsi="Times New Roman" w:cs="Times New Roman"/>
        </w:rPr>
        <w:t>11</w:t>
      </w:r>
      <w:r w:rsidRPr="003A7025">
        <w:rPr>
          <w:rFonts w:ascii="Times New Roman" w:hAnsi="Times New Roman" w:cs="Times New Roman"/>
        </w:rPr>
        <w:t xml:space="preserve"> passa</w:t>
      </w:r>
      <w:r w:rsidR="008674DA" w:rsidRPr="003A7025">
        <w:rPr>
          <w:rFonts w:ascii="Times New Roman" w:hAnsi="Times New Roman" w:cs="Times New Roman"/>
        </w:rPr>
        <w:t>m</w:t>
      </w:r>
      <w:r w:rsidRPr="003A7025">
        <w:rPr>
          <w:rFonts w:ascii="Times New Roman" w:hAnsi="Times New Roman" w:cs="Times New Roman"/>
        </w:rPr>
        <w:t xml:space="preserve"> a </w:t>
      </w:r>
      <w:r w:rsidR="008674DA" w:rsidRPr="003A7025">
        <w:rPr>
          <w:rFonts w:ascii="Times New Roman" w:hAnsi="Times New Roman" w:cs="Times New Roman"/>
        </w:rPr>
        <w:t>vigorar com</w:t>
      </w:r>
      <w:r w:rsidRPr="003A7025">
        <w:rPr>
          <w:rFonts w:ascii="Times New Roman" w:hAnsi="Times New Roman" w:cs="Times New Roman"/>
        </w:rPr>
        <w:t xml:space="preserve"> a seguinte redação:</w:t>
      </w:r>
    </w:p>
    <w:p w:rsidR="004D6225" w:rsidRPr="003A7025" w:rsidRDefault="004D6225" w:rsidP="00015B96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4D6225" w:rsidRPr="003A7025" w:rsidRDefault="002E5463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</w:rPr>
      </w:pPr>
      <w:r w:rsidRPr="003A7025">
        <w:rPr>
          <w:rFonts w:ascii="Times New Roman" w:hAnsi="Times New Roman" w:cs="Times New Roman"/>
          <w:b/>
          <w:bCs/>
          <w:iCs/>
        </w:rPr>
        <w:t xml:space="preserve">Art. </w:t>
      </w:r>
      <w:proofErr w:type="gramStart"/>
      <w:r w:rsidR="002710B6" w:rsidRPr="003A7025">
        <w:rPr>
          <w:rFonts w:ascii="Times New Roman" w:hAnsi="Times New Roman" w:cs="Times New Roman"/>
          <w:b/>
          <w:bCs/>
          <w:iCs/>
        </w:rPr>
        <w:t>50</w:t>
      </w:r>
      <w:r w:rsidR="004D6225" w:rsidRPr="003A7025">
        <w:rPr>
          <w:rFonts w:ascii="Times New Roman" w:hAnsi="Times New Roman" w:cs="Times New Roman"/>
          <w:b/>
          <w:bCs/>
          <w:iCs/>
        </w:rPr>
        <w:t xml:space="preserve"> </w:t>
      </w:r>
      <w:r w:rsidR="004D6225" w:rsidRPr="003A7025">
        <w:rPr>
          <w:rFonts w:ascii="Times New Roman" w:hAnsi="Times New Roman" w:cs="Times New Roman"/>
          <w:iCs/>
        </w:rPr>
        <w:t>...</w:t>
      </w:r>
      <w:proofErr w:type="gramEnd"/>
    </w:p>
    <w:p w:rsidR="004D6225" w:rsidRPr="003A7025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</w:rPr>
      </w:pPr>
      <w:r w:rsidRPr="003A7025">
        <w:rPr>
          <w:rFonts w:ascii="Times New Roman" w:hAnsi="Times New Roman" w:cs="Times New Roman"/>
          <w:iCs/>
        </w:rPr>
        <w:t> </w:t>
      </w:r>
    </w:p>
    <w:p w:rsidR="002E5463" w:rsidRPr="003A7025" w:rsidRDefault="002E5463" w:rsidP="00015B96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  <w:b/>
        </w:rPr>
        <w:t>§</w:t>
      </w:r>
      <w:r w:rsidR="008674DA" w:rsidRPr="003A7025">
        <w:rPr>
          <w:rFonts w:ascii="Times New Roman" w:hAnsi="Times New Roman" w:cs="Times New Roman"/>
          <w:b/>
        </w:rPr>
        <w:t xml:space="preserve"> </w:t>
      </w:r>
      <w:r w:rsidRPr="003A7025">
        <w:rPr>
          <w:rFonts w:ascii="Times New Roman" w:hAnsi="Times New Roman" w:cs="Times New Roman"/>
          <w:b/>
        </w:rPr>
        <w:t xml:space="preserve">1º </w:t>
      </w:r>
      <w:r w:rsidRPr="003A7025">
        <w:rPr>
          <w:rFonts w:ascii="Times New Roman" w:eastAsia="Arial Unicode MS" w:hAnsi="Times New Roman" w:cs="Times New Roman"/>
          <w:bCs/>
        </w:rPr>
        <w:t xml:space="preserve">Deverá ser constituída uma Comissão Permanente </w:t>
      </w:r>
      <w:r w:rsidRPr="003A7025">
        <w:rPr>
          <w:rFonts w:ascii="Times New Roman" w:hAnsi="Times New Roman" w:cs="Times New Roman"/>
        </w:rPr>
        <w:t>composta por 07 (sete) membros,</w:t>
      </w:r>
      <w:r w:rsidRPr="003A7025">
        <w:rPr>
          <w:rFonts w:ascii="Times New Roman" w:eastAsia="Arial Unicode MS" w:hAnsi="Times New Roman" w:cs="Times New Roman"/>
          <w:bCs/>
        </w:rPr>
        <w:t xml:space="preserve"> para realizar os procedimentos da concessão das promoções e progressões funcionais, </w:t>
      </w:r>
      <w:r w:rsidRPr="003A7025">
        <w:rPr>
          <w:rFonts w:ascii="Times New Roman" w:hAnsi="Times New Roman" w:cs="Times New Roman"/>
        </w:rPr>
        <w:t xml:space="preserve">presidida pelo Secretário Municipal de Administração e da qual farão parte também um membro da Procuradoria Geral do Município, um representante da área de Recursos Humanos, um </w:t>
      </w:r>
      <w:proofErr w:type="gramStart"/>
      <w:r w:rsidRPr="003A7025">
        <w:rPr>
          <w:rFonts w:ascii="Times New Roman" w:hAnsi="Times New Roman" w:cs="Times New Roman"/>
        </w:rPr>
        <w:t>representante</w:t>
      </w:r>
      <w:proofErr w:type="gramEnd"/>
      <w:r w:rsidRPr="003A7025">
        <w:rPr>
          <w:rFonts w:ascii="Times New Roman" w:hAnsi="Times New Roman" w:cs="Times New Roman"/>
        </w:rPr>
        <w:t xml:space="preserve"> </w:t>
      </w:r>
      <w:proofErr w:type="gramStart"/>
      <w:r w:rsidRPr="003A7025">
        <w:rPr>
          <w:rFonts w:ascii="Times New Roman" w:hAnsi="Times New Roman" w:cs="Times New Roman"/>
        </w:rPr>
        <w:t>da</w:t>
      </w:r>
      <w:proofErr w:type="gramEnd"/>
      <w:r w:rsidRPr="003A7025">
        <w:rPr>
          <w:rFonts w:ascii="Times New Roman" w:hAnsi="Times New Roman" w:cs="Times New Roman"/>
        </w:rPr>
        <w:t xml:space="preserve"> Secretaria de Fazenda e 03 (três) servidores estáveis </w:t>
      </w:r>
      <w:r w:rsidR="0066158C" w:rsidRPr="003A7025">
        <w:rPr>
          <w:rFonts w:ascii="Times New Roman" w:hAnsi="Times New Roman" w:cs="Times New Roman"/>
        </w:rPr>
        <w:t xml:space="preserve">e respectivos suplentes, </w:t>
      </w:r>
      <w:r w:rsidRPr="003A7025">
        <w:rPr>
          <w:rFonts w:ascii="Times New Roman" w:hAnsi="Times New Roman" w:cs="Times New Roman"/>
        </w:rPr>
        <w:t>indicado pelo Sindicato</w:t>
      </w:r>
      <w:r w:rsidR="0009709A" w:rsidRPr="003A7025">
        <w:rPr>
          <w:rFonts w:ascii="Times New Roman" w:hAnsi="Times New Roman" w:cs="Times New Roman"/>
        </w:rPr>
        <w:t xml:space="preserve"> dos Servidores Públicos Municipais de Sorriso</w:t>
      </w:r>
      <w:r w:rsidRPr="003A7025">
        <w:rPr>
          <w:rFonts w:ascii="Times New Roman" w:hAnsi="Times New Roman" w:cs="Times New Roman"/>
        </w:rPr>
        <w:t>.</w:t>
      </w:r>
    </w:p>
    <w:p w:rsidR="00990C7D" w:rsidRPr="003A7025" w:rsidRDefault="00990C7D" w:rsidP="00015B96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</w:rPr>
      </w:pPr>
    </w:p>
    <w:p w:rsidR="0009709A" w:rsidRPr="003A7025" w:rsidRDefault="0009709A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  <w:b/>
        </w:rPr>
        <w:t>§</w:t>
      </w:r>
      <w:r w:rsidR="008674DA" w:rsidRPr="003A7025">
        <w:rPr>
          <w:rFonts w:ascii="Times New Roman" w:hAnsi="Times New Roman" w:cs="Times New Roman"/>
          <w:b/>
        </w:rPr>
        <w:t xml:space="preserve"> </w:t>
      </w:r>
      <w:r w:rsidRPr="003A7025">
        <w:rPr>
          <w:rFonts w:ascii="Times New Roman" w:hAnsi="Times New Roman" w:cs="Times New Roman"/>
          <w:b/>
        </w:rPr>
        <w:t xml:space="preserve">2º </w:t>
      </w:r>
      <w:r w:rsidRPr="003A7025">
        <w:rPr>
          <w:rFonts w:ascii="Times New Roman" w:hAnsi="Times New Roman" w:cs="Times New Roman"/>
        </w:rPr>
        <w:t>Os processos de ascensão funcional</w:t>
      </w:r>
      <w:r w:rsidRPr="003A7025">
        <w:rPr>
          <w:rFonts w:ascii="Times New Roman" w:hAnsi="Times New Roman" w:cs="Times New Roman"/>
          <w:b/>
        </w:rPr>
        <w:t xml:space="preserve"> </w:t>
      </w:r>
      <w:r w:rsidRPr="003A7025">
        <w:rPr>
          <w:rFonts w:ascii="Times New Roman" w:hAnsi="Times New Roman" w:cs="Times New Roman"/>
        </w:rPr>
        <w:t>ocorrerão em intervalos regulares de 36 (trinta e seis) meses, tendo seus efeitos financeiros em 01 de março e 01 de setembro</w:t>
      </w:r>
      <w:proofErr w:type="gramStart"/>
      <w:r w:rsidRPr="003A7025">
        <w:rPr>
          <w:rFonts w:ascii="Times New Roman" w:hAnsi="Times New Roman" w:cs="Times New Roman"/>
        </w:rPr>
        <w:t xml:space="preserve">  </w:t>
      </w:r>
      <w:proofErr w:type="gramEnd"/>
      <w:r w:rsidRPr="003A7025">
        <w:rPr>
          <w:rFonts w:ascii="Times New Roman" w:hAnsi="Times New Roman" w:cs="Times New Roman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3A7025" w:rsidRDefault="0009709A" w:rsidP="00015B96">
      <w:pPr>
        <w:spacing w:after="0" w:line="240" w:lineRule="auto"/>
        <w:ind w:right="-1" w:firstLine="1440"/>
        <w:rPr>
          <w:rFonts w:ascii="Times New Roman" w:hAnsi="Times New Roman" w:cs="Times New Roman"/>
          <w:i/>
        </w:rPr>
      </w:pPr>
    </w:p>
    <w:p w:rsidR="004D6225" w:rsidRPr="003A7025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</w:rPr>
      </w:pPr>
      <w:r w:rsidRPr="003A7025">
        <w:rPr>
          <w:rFonts w:ascii="Times New Roman" w:hAnsi="Times New Roman" w:cs="Times New Roman"/>
          <w:b/>
          <w:iCs/>
        </w:rPr>
        <w:t>Art. 2º</w:t>
      </w:r>
      <w:r w:rsidRPr="003A7025">
        <w:rPr>
          <w:rFonts w:ascii="Times New Roman" w:hAnsi="Times New Roman" w:cs="Times New Roman"/>
          <w:iCs/>
        </w:rPr>
        <w:t xml:space="preserve"> </w:t>
      </w:r>
      <w:r w:rsidR="0009709A" w:rsidRPr="003A7025">
        <w:rPr>
          <w:rFonts w:ascii="Times New Roman" w:hAnsi="Times New Roman" w:cs="Times New Roman"/>
          <w:iCs/>
        </w:rPr>
        <w:t>O Parágrafo 2º</w:t>
      </w:r>
      <w:r w:rsidR="00990C7D" w:rsidRPr="003A7025">
        <w:rPr>
          <w:rFonts w:ascii="Times New Roman" w:hAnsi="Times New Roman" w:cs="Times New Roman"/>
          <w:iCs/>
        </w:rPr>
        <w:t xml:space="preserve"> </w:t>
      </w:r>
      <w:r w:rsidRPr="003A7025">
        <w:rPr>
          <w:rFonts w:ascii="Times New Roman" w:hAnsi="Times New Roman" w:cs="Times New Roman"/>
          <w:iCs/>
        </w:rPr>
        <w:t xml:space="preserve">do Artigo </w:t>
      </w:r>
      <w:r w:rsidR="0009709A" w:rsidRPr="003A7025">
        <w:rPr>
          <w:rFonts w:ascii="Times New Roman" w:hAnsi="Times New Roman" w:cs="Times New Roman"/>
          <w:iCs/>
        </w:rPr>
        <w:t>5</w:t>
      </w:r>
      <w:r w:rsidR="002710B6" w:rsidRPr="003A7025">
        <w:rPr>
          <w:rFonts w:ascii="Times New Roman" w:hAnsi="Times New Roman" w:cs="Times New Roman"/>
          <w:iCs/>
        </w:rPr>
        <w:t>2</w:t>
      </w:r>
      <w:r w:rsidR="0009709A" w:rsidRPr="003A7025">
        <w:rPr>
          <w:rFonts w:ascii="Times New Roman" w:hAnsi="Times New Roman" w:cs="Times New Roman"/>
          <w:iCs/>
        </w:rPr>
        <w:t xml:space="preserve"> da Lei Complementar nº 13</w:t>
      </w:r>
      <w:r w:rsidR="00EB24FD" w:rsidRPr="003A7025">
        <w:rPr>
          <w:rFonts w:ascii="Times New Roman" w:hAnsi="Times New Roman" w:cs="Times New Roman"/>
          <w:iCs/>
        </w:rPr>
        <w:t>9</w:t>
      </w:r>
      <w:r w:rsidR="0009709A" w:rsidRPr="003A7025">
        <w:rPr>
          <w:rFonts w:ascii="Times New Roman" w:hAnsi="Times New Roman" w:cs="Times New Roman"/>
          <w:iCs/>
        </w:rPr>
        <w:t>/2011</w:t>
      </w:r>
      <w:r w:rsidRPr="003A7025">
        <w:rPr>
          <w:rFonts w:ascii="Times New Roman" w:hAnsi="Times New Roman" w:cs="Times New Roman"/>
          <w:iCs/>
        </w:rPr>
        <w:t xml:space="preserve"> passa</w:t>
      </w:r>
      <w:r w:rsidR="0066158C" w:rsidRPr="003A7025">
        <w:rPr>
          <w:rFonts w:ascii="Times New Roman" w:hAnsi="Times New Roman" w:cs="Times New Roman"/>
          <w:iCs/>
        </w:rPr>
        <w:t xml:space="preserve"> </w:t>
      </w:r>
      <w:r w:rsidRPr="003A7025">
        <w:rPr>
          <w:rFonts w:ascii="Times New Roman" w:hAnsi="Times New Roman" w:cs="Times New Roman"/>
          <w:iCs/>
        </w:rPr>
        <w:t xml:space="preserve">a </w:t>
      </w:r>
      <w:r w:rsidR="0066158C" w:rsidRPr="003A7025">
        <w:rPr>
          <w:rFonts w:ascii="Times New Roman" w:hAnsi="Times New Roman" w:cs="Times New Roman"/>
          <w:iCs/>
        </w:rPr>
        <w:t>vigorar com</w:t>
      </w:r>
      <w:r w:rsidRPr="003A7025">
        <w:rPr>
          <w:rFonts w:ascii="Times New Roman" w:hAnsi="Times New Roman" w:cs="Times New Roman"/>
          <w:iCs/>
        </w:rPr>
        <w:t xml:space="preserve"> a seguinte redação:</w:t>
      </w:r>
    </w:p>
    <w:p w:rsidR="004D6225" w:rsidRPr="003A7025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</w:rPr>
      </w:pPr>
      <w:r w:rsidRPr="003A7025">
        <w:rPr>
          <w:rFonts w:ascii="Times New Roman" w:hAnsi="Times New Roman" w:cs="Times New Roman"/>
          <w:iCs/>
        </w:rPr>
        <w:t xml:space="preserve">  </w:t>
      </w:r>
    </w:p>
    <w:p w:rsidR="004D6225" w:rsidRPr="003A7025" w:rsidRDefault="004D6225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</w:rPr>
      </w:pPr>
      <w:r w:rsidRPr="003A7025">
        <w:rPr>
          <w:rFonts w:ascii="Times New Roman" w:hAnsi="Times New Roman" w:cs="Times New Roman"/>
          <w:b/>
          <w:bCs/>
          <w:iCs/>
        </w:rPr>
        <w:t xml:space="preserve">Art. </w:t>
      </w:r>
      <w:proofErr w:type="gramStart"/>
      <w:r w:rsidR="0009709A" w:rsidRPr="003A7025">
        <w:rPr>
          <w:rFonts w:ascii="Times New Roman" w:hAnsi="Times New Roman" w:cs="Times New Roman"/>
          <w:b/>
          <w:bCs/>
          <w:iCs/>
        </w:rPr>
        <w:t>5</w:t>
      </w:r>
      <w:r w:rsidR="002710B6" w:rsidRPr="003A7025">
        <w:rPr>
          <w:rFonts w:ascii="Times New Roman" w:hAnsi="Times New Roman" w:cs="Times New Roman"/>
          <w:b/>
          <w:bCs/>
          <w:iCs/>
        </w:rPr>
        <w:t>2</w:t>
      </w:r>
      <w:r w:rsidRPr="003A7025">
        <w:rPr>
          <w:rFonts w:ascii="Times New Roman" w:hAnsi="Times New Roman" w:cs="Times New Roman"/>
          <w:b/>
          <w:bCs/>
          <w:iCs/>
        </w:rPr>
        <w:t xml:space="preserve"> ...</w:t>
      </w:r>
      <w:proofErr w:type="gramEnd"/>
    </w:p>
    <w:p w:rsidR="0009709A" w:rsidRPr="003A7025" w:rsidRDefault="0009709A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</w:rPr>
      </w:pPr>
    </w:p>
    <w:p w:rsidR="0009709A" w:rsidRPr="003A7025" w:rsidRDefault="004D6225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</w:rPr>
      </w:pPr>
      <w:r w:rsidRPr="003A7025">
        <w:rPr>
          <w:rFonts w:ascii="Times New Roman" w:hAnsi="Times New Roman" w:cs="Times New Roman"/>
          <w:iCs/>
        </w:rPr>
        <w:t> </w:t>
      </w:r>
      <w:r w:rsidR="0009709A" w:rsidRPr="003A7025">
        <w:rPr>
          <w:rFonts w:ascii="Times New Roman" w:eastAsia="Arial Unicode MS" w:hAnsi="Times New Roman" w:cs="Times New Roman"/>
          <w:b/>
          <w:iCs/>
        </w:rPr>
        <w:t>§</w:t>
      </w:r>
      <w:r w:rsidR="00337E42" w:rsidRPr="003A7025">
        <w:rPr>
          <w:rFonts w:ascii="Times New Roman" w:eastAsia="Arial Unicode MS" w:hAnsi="Times New Roman" w:cs="Times New Roman"/>
          <w:b/>
          <w:iCs/>
        </w:rPr>
        <w:t xml:space="preserve"> </w:t>
      </w:r>
      <w:r w:rsidR="0009709A" w:rsidRPr="003A7025">
        <w:rPr>
          <w:rFonts w:ascii="Times New Roman" w:eastAsia="Arial Unicode MS" w:hAnsi="Times New Roman" w:cs="Times New Roman"/>
          <w:b/>
          <w:iCs/>
        </w:rPr>
        <w:t>2º:</w:t>
      </w:r>
      <w:r w:rsidR="0009709A" w:rsidRPr="003A7025">
        <w:rPr>
          <w:rFonts w:ascii="Times New Roman" w:eastAsia="Arial Unicode MS" w:hAnsi="Times New Roman" w:cs="Times New Roman"/>
          <w:iCs/>
        </w:rPr>
        <w:t xml:space="preserve"> A</w:t>
      </w:r>
      <w:r w:rsidR="0009709A" w:rsidRPr="003A7025">
        <w:rPr>
          <w:rFonts w:ascii="Times New Roman" w:eastAsia="Arial Unicode MS" w:hAnsi="Times New Roman" w:cs="Times New Roman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</w:t>
      </w:r>
      <w:r w:rsidR="008674DA" w:rsidRPr="003A7025">
        <w:rPr>
          <w:rFonts w:ascii="Times New Roman" w:eastAsia="Arial Unicode MS" w:hAnsi="Times New Roman" w:cs="Times New Roman"/>
        </w:rPr>
        <w:t>.</w:t>
      </w:r>
    </w:p>
    <w:p w:rsidR="008674DA" w:rsidRPr="003A7025" w:rsidRDefault="008674DA" w:rsidP="00015B96">
      <w:pPr>
        <w:pStyle w:val="Ttulo1"/>
        <w:keepNext/>
        <w:ind w:firstLine="1418"/>
        <w:jc w:val="both"/>
        <w:rPr>
          <w:bCs w:val="0"/>
          <w:sz w:val="22"/>
          <w:szCs w:val="22"/>
        </w:rPr>
      </w:pPr>
    </w:p>
    <w:p w:rsidR="004D6225" w:rsidRPr="003A7025" w:rsidRDefault="004D6225" w:rsidP="00015B96">
      <w:pPr>
        <w:pStyle w:val="Ttulo1"/>
        <w:keepNext/>
        <w:ind w:firstLine="1418"/>
        <w:jc w:val="both"/>
        <w:rPr>
          <w:b w:val="0"/>
          <w:bCs w:val="0"/>
          <w:sz w:val="22"/>
          <w:szCs w:val="22"/>
        </w:rPr>
      </w:pPr>
      <w:r w:rsidRPr="003A7025">
        <w:rPr>
          <w:bCs w:val="0"/>
          <w:sz w:val="22"/>
          <w:szCs w:val="22"/>
        </w:rPr>
        <w:t>Art. 3º</w:t>
      </w:r>
      <w:r w:rsidRPr="003A7025">
        <w:rPr>
          <w:b w:val="0"/>
          <w:bCs w:val="0"/>
          <w:sz w:val="22"/>
          <w:szCs w:val="22"/>
        </w:rPr>
        <w:t xml:space="preserve"> </w:t>
      </w:r>
      <w:r w:rsidR="00990C7D" w:rsidRPr="003A7025">
        <w:rPr>
          <w:b w:val="0"/>
          <w:sz w:val="22"/>
          <w:szCs w:val="22"/>
        </w:rPr>
        <w:t>Esta Lei Complementar entra em vigor na data de sua publicação.</w:t>
      </w:r>
    </w:p>
    <w:p w:rsidR="004D6225" w:rsidRPr="003A7025" w:rsidRDefault="004D6225" w:rsidP="00015B96">
      <w:pPr>
        <w:pStyle w:val="Ttulo1"/>
        <w:ind w:firstLine="1418"/>
        <w:jc w:val="both"/>
        <w:rPr>
          <w:sz w:val="22"/>
          <w:szCs w:val="22"/>
        </w:rPr>
      </w:pPr>
    </w:p>
    <w:p w:rsidR="00015B96" w:rsidRPr="003A7025" w:rsidRDefault="003A7025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</w:rPr>
        <w:t>Prefeitura</w:t>
      </w:r>
      <w:r w:rsidR="00015B96" w:rsidRPr="003A7025">
        <w:rPr>
          <w:rFonts w:ascii="Times New Roman" w:hAnsi="Times New Roman" w:cs="Times New Roman"/>
        </w:rPr>
        <w:t xml:space="preserve"> Municipal de Sorriso, Estado de Mato Grosso, em 1</w:t>
      </w:r>
      <w:r w:rsidRPr="003A7025">
        <w:rPr>
          <w:rFonts w:ascii="Times New Roman" w:hAnsi="Times New Roman" w:cs="Times New Roman"/>
        </w:rPr>
        <w:t>5</w:t>
      </w:r>
      <w:r w:rsidR="00015B96" w:rsidRPr="003A7025">
        <w:rPr>
          <w:rFonts w:ascii="Times New Roman" w:hAnsi="Times New Roman" w:cs="Times New Roman"/>
        </w:rPr>
        <w:t xml:space="preserve"> de dezembro de 2014.</w:t>
      </w:r>
    </w:p>
    <w:p w:rsidR="00015B96" w:rsidRPr="003A7025" w:rsidRDefault="00015B96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A7025" w:rsidRDefault="003A7025" w:rsidP="003A7025">
      <w:pPr>
        <w:tabs>
          <w:tab w:val="left" w:pos="3195"/>
          <w:tab w:val="center" w:pos="4536"/>
        </w:tabs>
        <w:spacing w:after="0" w:line="240" w:lineRule="auto"/>
        <w:rPr>
          <w:rFonts w:ascii="Times New Roman" w:hAnsi="Times New Roman" w:cs="Times New Roman"/>
          <w:b/>
        </w:rPr>
      </w:pPr>
      <w:r w:rsidRPr="003A7025">
        <w:rPr>
          <w:rFonts w:ascii="Times New Roman" w:hAnsi="Times New Roman" w:cs="Times New Roman"/>
          <w:b/>
        </w:rPr>
        <w:tab/>
        <w:t xml:space="preserve">                         </w:t>
      </w:r>
      <w:r w:rsidRPr="003A7025">
        <w:rPr>
          <w:rFonts w:ascii="Times New Roman" w:hAnsi="Times New Roman" w:cs="Times New Roman"/>
          <w:b/>
        </w:rPr>
        <w:tab/>
      </w:r>
    </w:p>
    <w:p w:rsidR="003A7025" w:rsidRDefault="003A7025" w:rsidP="003A7025">
      <w:pPr>
        <w:tabs>
          <w:tab w:val="left" w:pos="3195"/>
          <w:tab w:val="center" w:pos="453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15B96" w:rsidRPr="003A7025" w:rsidRDefault="003A7025" w:rsidP="003A7025">
      <w:pPr>
        <w:tabs>
          <w:tab w:val="left" w:pos="3195"/>
          <w:tab w:val="center" w:pos="453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3A7025">
        <w:rPr>
          <w:rFonts w:ascii="Times New Roman" w:hAnsi="Times New Roman" w:cs="Times New Roman"/>
          <w:b/>
        </w:rPr>
        <w:t>DILCEU ROSSATO</w:t>
      </w:r>
    </w:p>
    <w:p w:rsidR="00015B96" w:rsidRPr="003A7025" w:rsidRDefault="003A7025" w:rsidP="00015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A7025">
        <w:rPr>
          <w:rFonts w:ascii="Times New Roman" w:hAnsi="Times New Roman" w:cs="Times New Roman"/>
        </w:rPr>
        <w:t xml:space="preserve"> </w:t>
      </w:r>
      <w:r w:rsidR="00015B96" w:rsidRPr="003A7025">
        <w:rPr>
          <w:rFonts w:ascii="Times New Roman" w:hAnsi="Times New Roman" w:cs="Times New Roman"/>
        </w:rPr>
        <w:t>Pre</w:t>
      </w:r>
      <w:r w:rsidRPr="003A7025">
        <w:rPr>
          <w:rFonts w:ascii="Times New Roman" w:hAnsi="Times New Roman" w:cs="Times New Roman"/>
        </w:rPr>
        <w:t>feito Municipal</w:t>
      </w:r>
    </w:p>
    <w:p w:rsidR="003A7025" w:rsidRPr="003A7025" w:rsidRDefault="003A7025" w:rsidP="00015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025" w:rsidRPr="003A7025" w:rsidRDefault="003A7025" w:rsidP="00015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025" w:rsidRPr="003A7025" w:rsidRDefault="003A7025" w:rsidP="003A7025">
      <w:pPr>
        <w:spacing w:after="0" w:line="240" w:lineRule="auto"/>
        <w:rPr>
          <w:rFonts w:ascii="Times New Roman" w:hAnsi="Times New Roman" w:cs="Times New Roman"/>
          <w:b/>
        </w:rPr>
      </w:pPr>
      <w:r w:rsidRPr="003A7025">
        <w:rPr>
          <w:rFonts w:ascii="Times New Roman" w:hAnsi="Times New Roman" w:cs="Times New Roman"/>
        </w:rPr>
        <w:t xml:space="preserve">    </w:t>
      </w:r>
      <w:r w:rsidRPr="003A7025">
        <w:rPr>
          <w:rFonts w:ascii="Times New Roman" w:hAnsi="Times New Roman" w:cs="Times New Roman"/>
          <w:b/>
        </w:rPr>
        <w:t>Marilene Felicitá Savi</w:t>
      </w:r>
    </w:p>
    <w:p w:rsidR="003A7025" w:rsidRPr="003A7025" w:rsidRDefault="003A7025" w:rsidP="003A7025">
      <w:pPr>
        <w:spacing w:after="0" w:line="240" w:lineRule="auto"/>
        <w:rPr>
          <w:rFonts w:ascii="Times New Roman" w:hAnsi="Times New Roman" w:cs="Times New Roman"/>
        </w:rPr>
      </w:pPr>
      <w:r w:rsidRPr="003A7025">
        <w:rPr>
          <w:rFonts w:ascii="Times New Roman" w:hAnsi="Times New Roman" w:cs="Times New Roman"/>
        </w:rPr>
        <w:t xml:space="preserve">Secretária de Administração </w:t>
      </w:r>
    </w:p>
    <w:sectPr w:rsidR="003A7025" w:rsidRPr="003A7025" w:rsidSect="003A7025">
      <w:pgSz w:w="11907" w:h="16839" w:code="9"/>
      <w:pgMar w:top="2127" w:right="1134" w:bottom="993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15B96"/>
    <w:rsid w:val="00063CE6"/>
    <w:rsid w:val="0009709A"/>
    <w:rsid w:val="000F3D03"/>
    <w:rsid w:val="001169AB"/>
    <w:rsid w:val="00132D19"/>
    <w:rsid w:val="00184798"/>
    <w:rsid w:val="001B2E80"/>
    <w:rsid w:val="001F160E"/>
    <w:rsid w:val="00234547"/>
    <w:rsid w:val="00261198"/>
    <w:rsid w:val="002710B6"/>
    <w:rsid w:val="002A6E50"/>
    <w:rsid w:val="002E5463"/>
    <w:rsid w:val="00311021"/>
    <w:rsid w:val="003211EB"/>
    <w:rsid w:val="00337E42"/>
    <w:rsid w:val="00347119"/>
    <w:rsid w:val="003A7025"/>
    <w:rsid w:val="003F35B6"/>
    <w:rsid w:val="00407F81"/>
    <w:rsid w:val="00410463"/>
    <w:rsid w:val="0042437E"/>
    <w:rsid w:val="00434875"/>
    <w:rsid w:val="004947A1"/>
    <w:rsid w:val="004D6225"/>
    <w:rsid w:val="004F674D"/>
    <w:rsid w:val="00505A00"/>
    <w:rsid w:val="00514122"/>
    <w:rsid w:val="00523834"/>
    <w:rsid w:val="00590B4C"/>
    <w:rsid w:val="005D3739"/>
    <w:rsid w:val="005E0C43"/>
    <w:rsid w:val="005E7E8A"/>
    <w:rsid w:val="0063747E"/>
    <w:rsid w:val="0066158C"/>
    <w:rsid w:val="006F7CC1"/>
    <w:rsid w:val="0075244E"/>
    <w:rsid w:val="00774FAF"/>
    <w:rsid w:val="007A4418"/>
    <w:rsid w:val="007C59AA"/>
    <w:rsid w:val="007F1DCF"/>
    <w:rsid w:val="007F38FE"/>
    <w:rsid w:val="008674DA"/>
    <w:rsid w:val="008E54DC"/>
    <w:rsid w:val="008E772D"/>
    <w:rsid w:val="00900A84"/>
    <w:rsid w:val="00964006"/>
    <w:rsid w:val="00990C7D"/>
    <w:rsid w:val="00A53B4F"/>
    <w:rsid w:val="00A8797B"/>
    <w:rsid w:val="00AC7296"/>
    <w:rsid w:val="00B2235C"/>
    <w:rsid w:val="00B5147C"/>
    <w:rsid w:val="00B86BA0"/>
    <w:rsid w:val="00BA137B"/>
    <w:rsid w:val="00BB7946"/>
    <w:rsid w:val="00BE6BD7"/>
    <w:rsid w:val="00BF1D43"/>
    <w:rsid w:val="00C2195F"/>
    <w:rsid w:val="00C67604"/>
    <w:rsid w:val="00C72EB9"/>
    <w:rsid w:val="00CB6688"/>
    <w:rsid w:val="00CE4B3E"/>
    <w:rsid w:val="00CF6818"/>
    <w:rsid w:val="00D132C7"/>
    <w:rsid w:val="00D4663A"/>
    <w:rsid w:val="00D62032"/>
    <w:rsid w:val="00E00AF3"/>
    <w:rsid w:val="00E11F78"/>
    <w:rsid w:val="00EA6053"/>
    <w:rsid w:val="00EB24FD"/>
    <w:rsid w:val="00EF7547"/>
    <w:rsid w:val="00F10EA9"/>
    <w:rsid w:val="00F53864"/>
    <w:rsid w:val="00F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nhideWhenUsed/>
    <w:rsid w:val="007F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semiHidden/>
    <w:rsid w:val="007F1DC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semiHidden/>
    <w:rsid w:val="007F1DC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2</cp:revision>
  <cp:lastPrinted>2014-11-13T13:53:00Z</cp:lastPrinted>
  <dcterms:created xsi:type="dcterms:W3CDTF">2015-02-06T12:36:00Z</dcterms:created>
  <dcterms:modified xsi:type="dcterms:W3CDTF">2015-02-06T12:36:00Z</dcterms:modified>
</cp:coreProperties>
</file>