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4C" w:rsidRDefault="00B07C8A" w:rsidP="008D0447">
      <w:pPr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</w:t>
      </w:r>
      <w:r w:rsidR="00332A4C">
        <w:rPr>
          <w:b/>
          <w:sz w:val="24"/>
          <w:szCs w:val="24"/>
        </w:rPr>
        <w:t xml:space="preserve"> Nº</w:t>
      </w:r>
      <w:r w:rsidR="00703265">
        <w:rPr>
          <w:b/>
          <w:sz w:val="24"/>
          <w:szCs w:val="24"/>
        </w:rPr>
        <w:t xml:space="preserve"> </w:t>
      </w:r>
      <w:r w:rsidR="00482FAE">
        <w:rPr>
          <w:b/>
          <w:sz w:val="24"/>
          <w:szCs w:val="24"/>
        </w:rPr>
        <w:t>2.461, DE 15 DE ABRIL DE 2015.</w:t>
      </w:r>
    </w:p>
    <w:p w:rsidR="00E916C0" w:rsidRPr="008D0447" w:rsidRDefault="00E916C0" w:rsidP="008D0447">
      <w:pPr>
        <w:jc w:val="both"/>
        <w:rPr>
          <w:b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/>
          <w:bCs/>
          <w:sz w:val="24"/>
          <w:szCs w:val="24"/>
          <w:u w:val="single"/>
        </w:rPr>
      </w:pPr>
    </w:p>
    <w:p w:rsidR="00733223" w:rsidRPr="008D0447" w:rsidRDefault="008A3A1D" w:rsidP="008D0447">
      <w:pPr>
        <w:ind w:left="2835"/>
        <w:jc w:val="both"/>
        <w:rPr>
          <w:bCs/>
          <w:sz w:val="24"/>
          <w:szCs w:val="24"/>
        </w:rPr>
      </w:pPr>
      <w:r w:rsidRPr="008D0447">
        <w:rPr>
          <w:bCs/>
          <w:sz w:val="24"/>
          <w:szCs w:val="24"/>
        </w:rPr>
        <w:t>D</w:t>
      </w:r>
      <w:r w:rsidR="00E306B1">
        <w:rPr>
          <w:bCs/>
          <w:sz w:val="24"/>
          <w:szCs w:val="24"/>
        </w:rPr>
        <w:t>esafeta</w:t>
      </w:r>
      <w:r w:rsidR="001D3996">
        <w:rPr>
          <w:bCs/>
          <w:sz w:val="24"/>
          <w:szCs w:val="24"/>
        </w:rPr>
        <w:t>, afeta</w:t>
      </w:r>
      <w:r w:rsidR="00E306B1">
        <w:rPr>
          <w:bCs/>
          <w:sz w:val="24"/>
          <w:szCs w:val="24"/>
        </w:rPr>
        <w:t xml:space="preserve"> e </w:t>
      </w:r>
      <w:r w:rsidR="00394054">
        <w:rPr>
          <w:bCs/>
          <w:sz w:val="24"/>
          <w:szCs w:val="24"/>
        </w:rPr>
        <w:t>autoriza o fechamento de trecho da Rua Nicodemos</w:t>
      </w:r>
      <w:r w:rsidR="00E916C0">
        <w:rPr>
          <w:bCs/>
          <w:sz w:val="24"/>
          <w:szCs w:val="24"/>
        </w:rPr>
        <w:t xml:space="preserve"> localizada no Bairro São Domingos</w:t>
      </w:r>
      <w:r w:rsidR="00E306B1">
        <w:rPr>
          <w:bCs/>
          <w:sz w:val="24"/>
          <w:szCs w:val="24"/>
        </w:rPr>
        <w:t xml:space="preserve">, e </w:t>
      </w:r>
      <w:r w:rsidRPr="008D0447">
        <w:rPr>
          <w:bCs/>
          <w:sz w:val="24"/>
          <w:szCs w:val="24"/>
        </w:rPr>
        <w:t>dá outras providências.</w:t>
      </w:r>
    </w:p>
    <w:p w:rsidR="00BB79AD" w:rsidRDefault="00BB79AD" w:rsidP="008D0447">
      <w:pPr>
        <w:ind w:left="2835"/>
        <w:jc w:val="both"/>
        <w:rPr>
          <w:bCs/>
          <w:sz w:val="24"/>
          <w:szCs w:val="24"/>
        </w:rPr>
      </w:pPr>
    </w:p>
    <w:p w:rsidR="008A3A1D" w:rsidRPr="008D0447" w:rsidRDefault="008A3A1D" w:rsidP="008D0447">
      <w:pPr>
        <w:ind w:left="2835"/>
        <w:jc w:val="both"/>
        <w:rPr>
          <w:bCs/>
          <w:sz w:val="24"/>
          <w:szCs w:val="24"/>
        </w:rPr>
      </w:pPr>
    </w:p>
    <w:p w:rsidR="00482FAE" w:rsidRDefault="00482FAE" w:rsidP="00482FAE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482FAE" w:rsidRDefault="00482FAE" w:rsidP="00482FAE">
      <w:pPr>
        <w:ind w:firstLine="1418"/>
        <w:jc w:val="both"/>
        <w:rPr>
          <w:b/>
          <w:sz w:val="24"/>
          <w:szCs w:val="24"/>
        </w:rPr>
      </w:pPr>
    </w:p>
    <w:p w:rsidR="00E260B7" w:rsidRPr="008D0447" w:rsidRDefault="00E260B7" w:rsidP="008D0447">
      <w:pPr>
        <w:ind w:firstLine="1418"/>
        <w:jc w:val="both"/>
        <w:rPr>
          <w:b/>
          <w:sz w:val="24"/>
          <w:szCs w:val="24"/>
        </w:rPr>
      </w:pPr>
    </w:p>
    <w:p w:rsidR="00E916C0" w:rsidRDefault="002419F9" w:rsidP="00E916C0">
      <w:pPr>
        <w:ind w:firstLine="1418"/>
        <w:jc w:val="both"/>
        <w:rPr>
          <w:sz w:val="24"/>
          <w:szCs w:val="24"/>
        </w:rPr>
      </w:pPr>
      <w:r w:rsidRPr="008D0447">
        <w:rPr>
          <w:b/>
          <w:sz w:val="24"/>
          <w:szCs w:val="24"/>
        </w:rPr>
        <w:t xml:space="preserve">Art. 1º </w:t>
      </w:r>
      <w:r w:rsidR="00AB14FC">
        <w:rPr>
          <w:sz w:val="24"/>
          <w:szCs w:val="24"/>
        </w:rPr>
        <w:t xml:space="preserve">Fica </w:t>
      </w:r>
      <w:proofErr w:type="spellStart"/>
      <w:r w:rsidR="00AB14FC">
        <w:rPr>
          <w:sz w:val="24"/>
          <w:szCs w:val="24"/>
        </w:rPr>
        <w:t>desafetad</w:t>
      </w:r>
      <w:r w:rsidR="00E916C0">
        <w:rPr>
          <w:sz w:val="24"/>
          <w:szCs w:val="24"/>
        </w:rPr>
        <w:t>a</w:t>
      </w:r>
      <w:proofErr w:type="spellEnd"/>
      <w:r w:rsidR="00E916C0">
        <w:rPr>
          <w:sz w:val="24"/>
          <w:szCs w:val="24"/>
        </w:rPr>
        <w:t xml:space="preserve"> a Rua Nicodemos no trecho compreendido entre a Escola São Domingos localizada na quadra 03 e a Quadra Poliesportiva localizada na quadra 24 ambas situadas no Bairro São Domingos</w:t>
      </w:r>
      <w:r w:rsidR="00425BF9">
        <w:rPr>
          <w:sz w:val="24"/>
          <w:szCs w:val="24"/>
        </w:rPr>
        <w:t xml:space="preserve"> e autoriza o seu </w:t>
      </w:r>
      <w:proofErr w:type="gramStart"/>
      <w:r w:rsidR="00425BF9">
        <w:rPr>
          <w:sz w:val="24"/>
          <w:szCs w:val="24"/>
        </w:rPr>
        <w:t>fechamento.</w:t>
      </w:r>
      <w:proofErr w:type="gramEnd"/>
      <w:r w:rsidR="00425BF9">
        <w:rPr>
          <w:sz w:val="24"/>
          <w:szCs w:val="24"/>
        </w:rPr>
        <w:t>O</w:t>
      </w:r>
      <w:r w:rsidR="000668E8">
        <w:rPr>
          <w:sz w:val="24"/>
          <w:szCs w:val="24"/>
        </w:rPr>
        <w:t xml:space="preserve"> trecho </w:t>
      </w:r>
      <w:proofErr w:type="spellStart"/>
      <w:r w:rsidR="000668E8">
        <w:rPr>
          <w:sz w:val="24"/>
          <w:szCs w:val="24"/>
        </w:rPr>
        <w:t>desafetado</w:t>
      </w:r>
      <w:proofErr w:type="spellEnd"/>
      <w:r w:rsidR="000668E8">
        <w:rPr>
          <w:sz w:val="24"/>
          <w:szCs w:val="24"/>
        </w:rPr>
        <w:t xml:space="preserve"> terá dimensão da testada do lote da Quadra Poliesportiva de frente</w:t>
      </w:r>
      <w:r w:rsidR="00E916C0">
        <w:rPr>
          <w:sz w:val="24"/>
          <w:szCs w:val="24"/>
        </w:rPr>
        <w:t xml:space="preserve"> </w:t>
      </w:r>
      <w:r w:rsidR="000668E8">
        <w:rPr>
          <w:sz w:val="24"/>
          <w:szCs w:val="24"/>
        </w:rPr>
        <w:t>para a Rua Nicodemos</w:t>
      </w:r>
      <w:r w:rsidR="00425BF9">
        <w:rPr>
          <w:sz w:val="24"/>
          <w:szCs w:val="24"/>
        </w:rPr>
        <w:t>.</w:t>
      </w:r>
    </w:p>
    <w:p w:rsidR="001D3996" w:rsidRDefault="001D3996" w:rsidP="00E916C0">
      <w:pPr>
        <w:ind w:firstLine="1418"/>
        <w:jc w:val="both"/>
        <w:rPr>
          <w:sz w:val="24"/>
          <w:szCs w:val="24"/>
        </w:rPr>
      </w:pPr>
    </w:p>
    <w:p w:rsidR="001D3996" w:rsidRPr="00C11B60" w:rsidRDefault="001D3996" w:rsidP="00E916C0">
      <w:pPr>
        <w:ind w:firstLine="1418"/>
        <w:jc w:val="both"/>
        <w:rPr>
          <w:b/>
          <w:sz w:val="24"/>
          <w:szCs w:val="24"/>
        </w:rPr>
      </w:pPr>
      <w:r w:rsidRPr="001D3996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Fica afetado como Equipamento Comunitário o trecho descrito no Art. 1º da presente Lei.</w:t>
      </w:r>
    </w:p>
    <w:p w:rsidR="00921274" w:rsidRDefault="00921274" w:rsidP="001B5F70">
      <w:pPr>
        <w:ind w:firstLine="1418"/>
        <w:jc w:val="both"/>
        <w:rPr>
          <w:b/>
          <w:color w:val="000000" w:themeColor="text1"/>
          <w:sz w:val="24"/>
          <w:szCs w:val="24"/>
        </w:rPr>
      </w:pPr>
    </w:p>
    <w:p w:rsidR="00733223" w:rsidRPr="008D0447" w:rsidRDefault="00733223" w:rsidP="008D0447">
      <w:pPr>
        <w:ind w:firstLine="1418"/>
        <w:jc w:val="both"/>
        <w:rPr>
          <w:color w:val="000000" w:themeColor="text1"/>
          <w:sz w:val="24"/>
          <w:szCs w:val="24"/>
        </w:rPr>
      </w:pPr>
      <w:r w:rsidRPr="008D0447">
        <w:rPr>
          <w:b/>
          <w:color w:val="000000" w:themeColor="text1"/>
          <w:sz w:val="24"/>
          <w:szCs w:val="24"/>
        </w:rPr>
        <w:t xml:space="preserve">Art. </w:t>
      </w:r>
      <w:r w:rsidR="001D3996">
        <w:rPr>
          <w:b/>
          <w:color w:val="000000" w:themeColor="text1"/>
          <w:sz w:val="24"/>
          <w:szCs w:val="24"/>
        </w:rPr>
        <w:t>3</w:t>
      </w:r>
      <w:r w:rsidR="0063722B" w:rsidRPr="008D0447">
        <w:rPr>
          <w:b/>
          <w:color w:val="000000" w:themeColor="text1"/>
          <w:sz w:val="24"/>
          <w:szCs w:val="24"/>
        </w:rPr>
        <w:t>º</w:t>
      </w:r>
      <w:r w:rsidRPr="008D0447">
        <w:rPr>
          <w:color w:val="000000" w:themeColor="text1"/>
          <w:sz w:val="24"/>
          <w:szCs w:val="24"/>
        </w:rPr>
        <w:t xml:space="preserve"> Esta Lei entra em vigor n</w:t>
      </w:r>
      <w:r w:rsidR="00C35743" w:rsidRPr="008D0447">
        <w:rPr>
          <w:color w:val="000000" w:themeColor="text1"/>
          <w:sz w:val="24"/>
          <w:szCs w:val="24"/>
        </w:rPr>
        <w:t xml:space="preserve">a data de </w:t>
      </w:r>
      <w:r w:rsidRPr="008D0447">
        <w:rPr>
          <w:color w:val="000000" w:themeColor="text1"/>
          <w:sz w:val="24"/>
          <w:szCs w:val="24"/>
        </w:rPr>
        <w:t>sua publicação.</w:t>
      </w: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077E7" w:rsidRPr="00C63512" w:rsidRDefault="002077E7" w:rsidP="002077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C63512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1</w:t>
      </w:r>
      <w:r w:rsidR="00482FAE">
        <w:rPr>
          <w:sz w:val="24"/>
          <w:szCs w:val="24"/>
        </w:rPr>
        <w:t>5</w:t>
      </w:r>
      <w:r w:rsidRPr="00C63512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abril </w:t>
      </w:r>
      <w:r w:rsidRPr="00C63512">
        <w:rPr>
          <w:sz w:val="24"/>
          <w:szCs w:val="24"/>
        </w:rPr>
        <w:t>de 2015.</w:t>
      </w:r>
    </w:p>
    <w:p w:rsidR="002077E7" w:rsidRPr="00C63512" w:rsidRDefault="002077E7" w:rsidP="002077E7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2077E7" w:rsidRDefault="002077E7" w:rsidP="002077E7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2077E7" w:rsidRPr="00C63512" w:rsidRDefault="00482FAE" w:rsidP="002077E7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DILCEU ROSSATO</w:t>
      </w:r>
    </w:p>
    <w:p w:rsidR="002077E7" w:rsidRDefault="00482FAE" w:rsidP="002077E7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</w:t>
      </w:r>
      <w:r w:rsidR="002077E7" w:rsidRPr="00C63512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482FAE" w:rsidRDefault="00482FAE" w:rsidP="002077E7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482FAE" w:rsidRPr="00482FAE" w:rsidRDefault="00482FAE" w:rsidP="00482FAE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r w:rsidRPr="00482FAE">
        <w:rPr>
          <w:b/>
          <w:bCs/>
          <w:iCs/>
          <w:sz w:val="24"/>
          <w:szCs w:val="24"/>
        </w:rPr>
        <w:t>Marilene Felicitá Savi</w:t>
      </w:r>
    </w:p>
    <w:p w:rsidR="00482FAE" w:rsidRDefault="00482FAE" w:rsidP="00482FAE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482FAE" w:rsidSect="00482F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275" w:bottom="1418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00" w:rsidRDefault="00450D00">
      <w:r>
        <w:separator/>
      </w:r>
    </w:p>
  </w:endnote>
  <w:endnote w:type="continuationSeparator" w:id="0">
    <w:p w:rsidR="00450D00" w:rsidRDefault="00450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00" w:rsidRDefault="00450D00">
      <w:r>
        <w:separator/>
      </w:r>
    </w:p>
  </w:footnote>
  <w:footnote w:type="continuationSeparator" w:id="0">
    <w:p w:rsidR="00450D00" w:rsidRDefault="00450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jc w:val="center"/>
      <w:rPr>
        <w:b/>
        <w:sz w:val="28"/>
      </w:rPr>
    </w:pPr>
  </w:p>
  <w:p w:rsidR="001D3996" w:rsidRDefault="001D3996" w:rsidP="003B7DF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96" w:rsidRDefault="001D39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83366"/>
    <w:rsid w:val="00020883"/>
    <w:rsid w:val="00036AB6"/>
    <w:rsid w:val="0005392A"/>
    <w:rsid w:val="00065DBB"/>
    <w:rsid w:val="000668E8"/>
    <w:rsid w:val="00075335"/>
    <w:rsid w:val="0008092B"/>
    <w:rsid w:val="00081EE4"/>
    <w:rsid w:val="00094E26"/>
    <w:rsid w:val="0009661E"/>
    <w:rsid w:val="000A6ACD"/>
    <w:rsid w:val="000B0C11"/>
    <w:rsid w:val="000C3CA4"/>
    <w:rsid w:val="000C6B5A"/>
    <w:rsid w:val="000D5672"/>
    <w:rsid w:val="000D571C"/>
    <w:rsid w:val="000E0260"/>
    <w:rsid w:val="000E1C96"/>
    <w:rsid w:val="001024D6"/>
    <w:rsid w:val="0012482A"/>
    <w:rsid w:val="00125C01"/>
    <w:rsid w:val="00136875"/>
    <w:rsid w:val="00143DF8"/>
    <w:rsid w:val="0016335C"/>
    <w:rsid w:val="001A0F09"/>
    <w:rsid w:val="001B5F70"/>
    <w:rsid w:val="001C1A4D"/>
    <w:rsid w:val="001D32CC"/>
    <w:rsid w:val="001D3996"/>
    <w:rsid w:val="001E2805"/>
    <w:rsid w:val="001F2814"/>
    <w:rsid w:val="00206D79"/>
    <w:rsid w:val="002077E7"/>
    <w:rsid w:val="00210398"/>
    <w:rsid w:val="002131F5"/>
    <w:rsid w:val="00224FA4"/>
    <w:rsid w:val="00225269"/>
    <w:rsid w:val="0023090F"/>
    <w:rsid w:val="002419F9"/>
    <w:rsid w:val="00252190"/>
    <w:rsid w:val="00283163"/>
    <w:rsid w:val="002860A3"/>
    <w:rsid w:val="0029698F"/>
    <w:rsid w:val="002C1E3F"/>
    <w:rsid w:val="002D4377"/>
    <w:rsid w:val="002D7D42"/>
    <w:rsid w:val="002F2487"/>
    <w:rsid w:val="002F3ADC"/>
    <w:rsid w:val="00300F8E"/>
    <w:rsid w:val="00315A06"/>
    <w:rsid w:val="0031770F"/>
    <w:rsid w:val="00332A4C"/>
    <w:rsid w:val="003524DE"/>
    <w:rsid w:val="00355FA7"/>
    <w:rsid w:val="00380CD1"/>
    <w:rsid w:val="0039062F"/>
    <w:rsid w:val="00394054"/>
    <w:rsid w:val="003B7DF4"/>
    <w:rsid w:val="003C4457"/>
    <w:rsid w:val="003D3928"/>
    <w:rsid w:val="003F609D"/>
    <w:rsid w:val="00403723"/>
    <w:rsid w:val="00410F57"/>
    <w:rsid w:val="0041108B"/>
    <w:rsid w:val="0041714A"/>
    <w:rsid w:val="00425BF9"/>
    <w:rsid w:val="00427E7D"/>
    <w:rsid w:val="004334DC"/>
    <w:rsid w:val="00437563"/>
    <w:rsid w:val="004379EE"/>
    <w:rsid w:val="0044773C"/>
    <w:rsid w:val="00450D00"/>
    <w:rsid w:val="00457142"/>
    <w:rsid w:val="00482FAE"/>
    <w:rsid w:val="004C0E1E"/>
    <w:rsid w:val="005179DC"/>
    <w:rsid w:val="00520012"/>
    <w:rsid w:val="00523B06"/>
    <w:rsid w:val="0052528D"/>
    <w:rsid w:val="00545BA5"/>
    <w:rsid w:val="0055101A"/>
    <w:rsid w:val="005568E3"/>
    <w:rsid w:val="005774A0"/>
    <w:rsid w:val="00583C72"/>
    <w:rsid w:val="00587376"/>
    <w:rsid w:val="00594698"/>
    <w:rsid w:val="00611F84"/>
    <w:rsid w:val="0061326E"/>
    <w:rsid w:val="0061327B"/>
    <w:rsid w:val="00632203"/>
    <w:rsid w:val="0063722B"/>
    <w:rsid w:val="00644678"/>
    <w:rsid w:val="006B2646"/>
    <w:rsid w:val="006C1C18"/>
    <w:rsid w:val="006D257D"/>
    <w:rsid w:val="006E245D"/>
    <w:rsid w:val="006E6B4E"/>
    <w:rsid w:val="006E7A0F"/>
    <w:rsid w:val="006F646B"/>
    <w:rsid w:val="006F7788"/>
    <w:rsid w:val="00703265"/>
    <w:rsid w:val="00710D22"/>
    <w:rsid w:val="0072175C"/>
    <w:rsid w:val="00721909"/>
    <w:rsid w:val="00733223"/>
    <w:rsid w:val="007730F5"/>
    <w:rsid w:val="00792984"/>
    <w:rsid w:val="007A6F15"/>
    <w:rsid w:val="007D663F"/>
    <w:rsid w:val="007E1456"/>
    <w:rsid w:val="00801EBA"/>
    <w:rsid w:val="00820F3E"/>
    <w:rsid w:val="00823CCD"/>
    <w:rsid w:val="008345AC"/>
    <w:rsid w:val="008568BC"/>
    <w:rsid w:val="00876FF8"/>
    <w:rsid w:val="008A37F0"/>
    <w:rsid w:val="008A3A1D"/>
    <w:rsid w:val="008D0447"/>
    <w:rsid w:val="008E43B6"/>
    <w:rsid w:val="008E7B94"/>
    <w:rsid w:val="00901B06"/>
    <w:rsid w:val="0090716F"/>
    <w:rsid w:val="00921274"/>
    <w:rsid w:val="009265D3"/>
    <w:rsid w:val="00931E77"/>
    <w:rsid w:val="0094793C"/>
    <w:rsid w:val="009567FC"/>
    <w:rsid w:val="00962EB2"/>
    <w:rsid w:val="00983366"/>
    <w:rsid w:val="00984F98"/>
    <w:rsid w:val="00997CFD"/>
    <w:rsid w:val="009D4F14"/>
    <w:rsid w:val="009D6152"/>
    <w:rsid w:val="00A05AB4"/>
    <w:rsid w:val="00A11124"/>
    <w:rsid w:val="00A17D06"/>
    <w:rsid w:val="00A34B65"/>
    <w:rsid w:val="00A3798C"/>
    <w:rsid w:val="00A513FC"/>
    <w:rsid w:val="00A529D0"/>
    <w:rsid w:val="00A76E5C"/>
    <w:rsid w:val="00A85AD0"/>
    <w:rsid w:val="00A907AB"/>
    <w:rsid w:val="00A93A2C"/>
    <w:rsid w:val="00A93AD9"/>
    <w:rsid w:val="00A96171"/>
    <w:rsid w:val="00A97076"/>
    <w:rsid w:val="00AB14FC"/>
    <w:rsid w:val="00AC41CD"/>
    <w:rsid w:val="00AE1E96"/>
    <w:rsid w:val="00B02D64"/>
    <w:rsid w:val="00B07C8A"/>
    <w:rsid w:val="00B15EFF"/>
    <w:rsid w:val="00B170FB"/>
    <w:rsid w:val="00B51790"/>
    <w:rsid w:val="00B62CF8"/>
    <w:rsid w:val="00B71568"/>
    <w:rsid w:val="00B87C46"/>
    <w:rsid w:val="00BB79AD"/>
    <w:rsid w:val="00BD4C47"/>
    <w:rsid w:val="00BE1B5E"/>
    <w:rsid w:val="00BF2DCA"/>
    <w:rsid w:val="00C110A8"/>
    <w:rsid w:val="00C11B60"/>
    <w:rsid w:val="00C16890"/>
    <w:rsid w:val="00C16FCB"/>
    <w:rsid w:val="00C33250"/>
    <w:rsid w:val="00C35743"/>
    <w:rsid w:val="00C63AD2"/>
    <w:rsid w:val="00C75B5B"/>
    <w:rsid w:val="00C9206C"/>
    <w:rsid w:val="00C94C1F"/>
    <w:rsid w:val="00D007C8"/>
    <w:rsid w:val="00D06FC5"/>
    <w:rsid w:val="00D3662C"/>
    <w:rsid w:val="00D45B93"/>
    <w:rsid w:val="00D57586"/>
    <w:rsid w:val="00D64495"/>
    <w:rsid w:val="00D72D33"/>
    <w:rsid w:val="00DA30BB"/>
    <w:rsid w:val="00DF39FF"/>
    <w:rsid w:val="00DF3F69"/>
    <w:rsid w:val="00E0680C"/>
    <w:rsid w:val="00E22754"/>
    <w:rsid w:val="00E260B7"/>
    <w:rsid w:val="00E306B1"/>
    <w:rsid w:val="00E30D23"/>
    <w:rsid w:val="00E612BC"/>
    <w:rsid w:val="00E6426A"/>
    <w:rsid w:val="00E71C06"/>
    <w:rsid w:val="00E74D79"/>
    <w:rsid w:val="00E916C0"/>
    <w:rsid w:val="00EB414E"/>
    <w:rsid w:val="00EB6D98"/>
    <w:rsid w:val="00EC29FC"/>
    <w:rsid w:val="00EC7340"/>
    <w:rsid w:val="00EC789B"/>
    <w:rsid w:val="00EF396D"/>
    <w:rsid w:val="00EF3D71"/>
    <w:rsid w:val="00F024CE"/>
    <w:rsid w:val="00F162C5"/>
    <w:rsid w:val="00F16BB0"/>
    <w:rsid w:val="00F42F3C"/>
    <w:rsid w:val="00F67C94"/>
    <w:rsid w:val="00F84C2D"/>
    <w:rsid w:val="00F91D70"/>
    <w:rsid w:val="00FA76E0"/>
    <w:rsid w:val="00FB1C94"/>
    <w:rsid w:val="00FC7DCD"/>
    <w:rsid w:val="00FD0BB9"/>
    <w:rsid w:val="00FD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46"/>
  </w:style>
  <w:style w:type="paragraph" w:styleId="Ttulo1">
    <w:name w:val="heading 1"/>
    <w:basedOn w:val="Normal"/>
    <w:next w:val="Normal"/>
    <w:qFormat/>
    <w:rsid w:val="00983366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qFormat/>
    <w:rsid w:val="00983366"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983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32A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7C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C46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83366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983366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83366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rsid w:val="00983366"/>
    <w:rPr>
      <w:sz w:val="24"/>
    </w:rPr>
  </w:style>
  <w:style w:type="character" w:styleId="Forte">
    <w:name w:val="Strong"/>
    <w:basedOn w:val="Fontepargpadro"/>
    <w:qFormat/>
    <w:rsid w:val="00427E7D"/>
    <w:rPr>
      <w:b/>
      <w:bCs/>
    </w:rPr>
  </w:style>
  <w:style w:type="paragraph" w:styleId="Textodebalo">
    <w:name w:val="Balloon Text"/>
    <w:basedOn w:val="Normal"/>
    <w:semiHidden/>
    <w:rsid w:val="00C9206C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C16FC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styleId="PargrafodaLista">
    <w:name w:val="List Paragraph"/>
    <w:basedOn w:val="Normal"/>
    <w:qFormat/>
    <w:rsid w:val="00C16FCB"/>
    <w:pPr>
      <w:ind w:left="708"/>
    </w:pPr>
    <w:rPr>
      <w:rFonts w:ascii="Courier New" w:eastAsia="Calibri" w:hAnsi="Courier New"/>
      <w:sz w:val="24"/>
    </w:rPr>
  </w:style>
  <w:style w:type="paragraph" w:customStyle="1" w:styleId="p4">
    <w:name w:val="p4"/>
    <w:basedOn w:val="Normal"/>
    <w:rsid w:val="00C16FCB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3B7DF4"/>
  </w:style>
  <w:style w:type="paragraph" w:styleId="NormalWeb">
    <w:name w:val="Normal (Web)"/>
    <w:basedOn w:val="Normal"/>
    <w:uiPriority w:val="99"/>
    <w:semiHidden/>
    <w:unhideWhenUsed/>
    <w:rsid w:val="0055101A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332A4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cxmsonormal">
    <w:name w:val="ecxmsonormal"/>
    <w:basedOn w:val="Normal"/>
    <w:rsid w:val="00332A4C"/>
    <w:pPr>
      <w:spacing w:after="32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Organização não conhecida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===</dc:creator>
  <cp:lastModifiedBy>Minéia Gund</cp:lastModifiedBy>
  <cp:revision>2</cp:revision>
  <cp:lastPrinted>2015-04-15T11:49:00Z</cp:lastPrinted>
  <dcterms:created xsi:type="dcterms:W3CDTF">2015-05-08T15:09:00Z</dcterms:created>
  <dcterms:modified xsi:type="dcterms:W3CDTF">2015-05-08T15:09:00Z</dcterms:modified>
</cp:coreProperties>
</file>