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71" w:rsidRPr="005C5E2F" w:rsidRDefault="00734F71" w:rsidP="005C5E2F">
      <w:pPr>
        <w:pStyle w:val="Ttulo"/>
        <w:ind w:left="3402"/>
        <w:jc w:val="both"/>
        <w:rPr>
          <w:rFonts w:ascii="Times New Roman" w:hAnsi="Times New Roman" w:cs="Times New Roman"/>
          <w:sz w:val="24"/>
          <w:szCs w:val="24"/>
        </w:rPr>
      </w:pPr>
      <w:r w:rsidRPr="005C5E2F">
        <w:rPr>
          <w:rFonts w:ascii="Times New Roman" w:hAnsi="Times New Roman" w:cs="Times New Roman"/>
          <w:sz w:val="24"/>
          <w:szCs w:val="24"/>
        </w:rPr>
        <w:t xml:space="preserve">PROJETO DE DECRETO LEGISLATIVO Nº </w:t>
      </w:r>
      <w:r w:rsidR="005C5E2F" w:rsidRPr="005C5E2F">
        <w:rPr>
          <w:rFonts w:ascii="Times New Roman" w:hAnsi="Times New Roman" w:cs="Times New Roman"/>
          <w:sz w:val="24"/>
          <w:szCs w:val="24"/>
        </w:rPr>
        <w:t>003</w:t>
      </w:r>
      <w:r w:rsidRPr="005C5E2F">
        <w:rPr>
          <w:rFonts w:ascii="Times New Roman" w:hAnsi="Times New Roman" w:cs="Times New Roman"/>
          <w:sz w:val="24"/>
          <w:szCs w:val="24"/>
        </w:rPr>
        <w:t>/2015</w:t>
      </w:r>
    </w:p>
    <w:p w:rsidR="00734F71" w:rsidRDefault="00734F71" w:rsidP="00734F71">
      <w:pPr>
        <w:ind w:left="3402"/>
        <w:jc w:val="both"/>
        <w:rPr>
          <w:iCs/>
          <w:sz w:val="24"/>
          <w:szCs w:val="24"/>
        </w:rPr>
      </w:pPr>
    </w:p>
    <w:p w:rsidR="005C5E2F" w:rsidRPr="005C5E2F" w:rsidRDefault="005C5E2F" w:rsidP="00734F71">
      <w:pPr>
        <w:ind w:left="3402"/>
        <w:jc w:val="both"/>
        <w:rPr>
          <w:iCs/>
          <w:sz w:val="24"/>
          <w:szCs w:val="24"/>
        </w:rPr>
      </w:pPr>
    </w:p>
    <w:p w:rsidR="00734F71" w:rsidRPr="005C5E2F" w:rsidRDefault="00DB3F54" w:rsidP="00734F71">
      <w:pPr>
        <w:ind w:left="3402"/>
        <w:jc w:val="both"/>
        <w:rPr>
          <w:iCs/>
          <w:sz w:val="24"/>
          <w:szCs w:val="24"/>
        </w:rPr>
      </w:pPr>
      <w:r w:rsidRPr="005C5E2F">
        <w:rPr>
          <w:iCs/>
          <w:sz w:val="24"/>
          <w:szCs w:val="24"/>
        </w:rPr>
        <w:t>Data: 29</w:t>
      </w:r>
      <w:r w:rsidR="005C5E2F" w:rsidRPr="005C5E2F">
        <w:rPr>
          <w:iCs/>
          <w:sz w:val="24"/>
          <w:szCs w:val="24"/>
        </w:rPr>
        <w:t xml:space="preserve"> de m</w:t>
      </w:r>
      <w:r w:rsidR="00734F71" w:rsidRPr="005C5E2F">
        <w:rPr>
          <w:iCs/>
          <w:sz w:val="24"/>
          <w:szCs w:val="24"/>
        </w:rPr>
        <w:t>aio de 2015</w:t>
      </w:r>
    </w:p>
    <w:p w:rsidR="00734F71" w:rsidRDefault="00734F71" w:rsidP="00734F71">
      <w:pPr>
        <w:ind w:left="3402"/>
        <w:jc w:val="both"/>
        <w:rPr>
          <w:iCs/>
          <w:sz w:val="24"/>
          <w:szCs w:val="24"/>
        </w:rPr>
      </w:pPr>
    </w:p>
    <w:p w:rsidR="005C5E2F" w:rsidRPr="005C5E2F" w:rsidRDefault="005C5E2F" w:rsidP="00734F71">
      <w:pPr>
        <w:ind w:left="3402"/>
        <w:jc w:val="both"/>
        <w:rPr>
          <w:iCs/>
          <w:sz w:val="24"/>
          <w:szCs w:val="24"/>
        </w:rPr>
      </w:pPr>
    </w:p>
    <w:p w:rsidR="00734F71" w:rsidRPr="005C5E2F" w:rsidRDefault="00734F71" w:rsidP="00734F71">
      <w:pPr>
        <w:pStyle w:val="Recuodecorpodetexto"/>
        <w:spacing w:line="240" w:lineRule="auto"/>
        <w:ind w:left="3402" w:right="0" w:firstLine="0"/>
        <w:rPr>
          <w:rFonts w:ascii="Times New Roman" w:hAnsi="Times New Roman" w:cs="Times New Roman"/>
          <w:bCs/>
          <w:iCs w:val="0"/>
          <w:sz w:val="24"/>
          <w:szCs w:val="24"/>
        </w:rPr>
      </w:pPr>
      <w:r w:rsidRPr="005C5E2F">
        <w:rPr>
          <w:rFonts w:ascii="Times New Roman" w:hAnsi="Times New Roman" w:cs="Times New Roman"/>
          <w:bCs/>
          <w:iCs w:val="0"/>
          <w:sz w:val="24"/>
          <w:szCs w:val="24"/>
        </w:rPr>
        <w:t xml:space="preserve">Concede Título de Cidadão Sorrisense ao Senhor </w:t>
      </w:r>
      <w:r w:rsidRPr="005C5E2F">
        <w:rPr>
          <w:rFonts w:ascii="Times New Roman" w:hAnsi="Times New Roman" w:cs="Times New Roman"/>
          <w:sz w:val="24"/>
          <w:szCs w:val="24"/>
        </w:rPr>
        <w:t>Walter de Melo Fonseca Júnior</w:t>
      </w:r>
      <w:r w:rsidR="000B09E8">
        <w:rPr>
          <w:rFonts w:ascii="Times New Roman" w:hAnsi="Times New Roman" w:cs="Times New Roman"/>
          <w:sz w:val="24"/>
          <w:szCs w:val="24"/>
        </w:rPr>
        <w:t>.</w:t>
      </w:r>
    </w:p>
    <w:p w:rsidR="00734F71" w:rsidRDefault="00734F71" w:rsidP="00734F71">
      <w:pPr>
        <w:ind w:left="3402"/>
        <w:jc w:val="both"/>
        <w:rPr>
          <w:iCs/>
          <w:sz w:val="24"/>
          <w:szCs w:val="24"/>
        </w:rPr>
      </w:pPr>
    </w:p>
    <w:p w:rsidR="005C5E2F" w:rsidRPr="005C5E2F" w:rsidRDefault="005C5E2F" w:rsidP="00734F71">
      <w:pPr>
        <w:ind w:left="3402"/>
        <w:jc w:val="both"/>
        <w:rPr>
          <w:iCs/>
          <w:sz w:val="24"/>
          <w:szCs w:val="24"/>
        </w:rPr>
      </w:pPr>
    </w:p>
    <w:p w:rsidR="00734F71" w:rsidRPr="005C5E2F" w:rsidRDefault="00734F71" w:rsidP="00734F71">
      <w:pPr>
        <w:ind w:left="3402"/>
        <w:jc w:val="both"/>
        <w:rPr>
          <w:iCs/>
          <w:sz w:val="24"/>
          <w:szCs w:val="24"/>
        </w:rPr>
      </w:pPr>
      <w:r w:rsidRPr="005C5E2F">
        <w:rPr>
          <w:b/>
          <w:iCs/>
          <w:sz w:val="24"/>
          <w:szCs w:val="24"/>
        </w:rPr>
        <w:t>IRMÃO FONTENELE - PROS e VEREADORES ABAIXO ASSINADOS</w:t>
      </w:r>
      <w:r w:rsidRPr="005C5E2F">
        <w:rPr>
          <w:iCs/>
          <w:sz w:val="24"/>
          <w:szCs w:val="24"/>
        </w:rPr>
        <w:t>, com assento nesta casa, com fulcro no Artigo 108, do Regimento Interno, encaminham para deliberação do Soberano Plenário o seguinte Projeto de Decreto Legislativo:</w:t>
      </w:r>
    </w:p>
    <w:p w:rsidR="00734F71" w:rsidRPr="005C5E2F" w:rsidRDefault="00734F71" w:rsidP="00734F71">
      <w:pPr>
        <w:pStyle w:val="Recuodecorpodetexto3"/>
        <w:ind w:firstLine="1418"/>
        <w:rPr>
          <w:iCs w:val="0"/>
          <w:sz w:val="24"/>
          <w:szCs w:val="24"/>
        </w:rPr>
      </w:pPr>
    </w:p>
    <w:p w:rsidR="00734F71" w:rsidRPr="005C5E2F" w:rsidRDefault="00734F71" w:rsidP="00734F71">
      <w:pPr>
        <w:pStyle w:val="Recuodecorpodetexto3"/>
        <w:ind w:firstLine="1418"/>
        <w:rPr>
          <w:sz w:val="24"/>
          <w:szCs w:val="24"/>
        </w:rPr>
      </w:pPr>
      <w:r w:rsidRPr="005C5E2F">
        <w:rPr>
          <w:b/>
          <w:iCs w:val="0"/>
          <w:sz w:val="24"/>
          <w:szCs w:val="24"/>
        </w:rPr>
        <w:t>Art. 1º</w:t>
      </w:r>
      <w:r w:rsidRPr="005C5E2F">
        <w:rPr>
          <w:i/>
          <w:iCs w:val="0"/>
          <w:sz w:val="24"/>
          <w:szCs w:val="24"/>
        </w:rPr>
        <w:t xml:space="preserve"> </w:t>
      </w:r>
      <w:r w:rsidRPr="005C5E2F">
        <w:rPr>
          <w:iCs w:val="0"/>
          <w:sz w:val="24"/>
          <w:szCs w:val="24"/>
        </w:rPr>
        <w:t xml:space="preserve">Fica concedido Título de Cidadão Sorrisense ao Senhor </w:t>
      </w:r>
      <w:r w:rsidRPr="005C5E2F">
        <w:rPr>
          <w:sz w:val="24"/>
          <w:szCs w:val="24"/>
        </w:rPr>
        <w:t>Walter de Melo Fonseca Júnior.</w:t>
      </w:r>
    </w:p>
    <w:p w:rsidR="00734F71" w:rsidRPr="005C5E2F" w:rsidRDefault="00734F71" w:rsidP="00734F71">
      <w:pPr>
        <w:pStyle w:val="Recuodecorpodetexto3"/>
        <w:ind w:firstLine="1418"/>
        <w:rPr>
          <w:iCs w:val="0"/>
          <w:sz w:val="24"/>
          <w:szCs w:val="24"/>
        </w:rPr>
      </w:pPr>
    </w:p>
    <w:p w:rsidR="00734F71" w:rsidRPr="005C5E2F" w:rsidRDefault="00734F71" w:rsidP="00734F71">
      <w:pPr>
        <w:tabs>
          <w:tab w:val="left" w:pos="1128"/>
        </w:tabs>
        <w:ind w:firstLine="1418"/>
        <w:jc w:val="both"/>
        <w:rPr>
          <w:iCs/>
          <w:sz w:val="24"/>
          <w:szCs w:val="24"/>
        </w:rPr>
      </w:pPr>
      <w:r w:rsidRPr="005C5E2F">
        <w:rPr>
          <w:b/>
          <w:iCs/>
          <w:sz w:val="24"/>
          <w:szCs w:val="24"/>
        </w:rPr>
        <w:t xml:space="preserve">Art. 2º </w:t>
      </w:r>
      <w:r w:rsidRPr="005C5E2F">
        <w:rPr>
          <w:iCs/>
          <w:sz w:val="24"/>
          <w:szCs w:val="24"/>
        </w:rPr>
        <w:t>Em anexo ”</w:t>
      </w:r>
      <w:r w:rsidRPr="005C5E2F">
        <w:rPr>
          <w:i/>
          <w:iCs/>
          <w:sz w:val="24"/>
          <w:szCs w:val="24"/>
        </w:rPr>
        <w:t>Curriculum Vitae”</w:t>
      </w:r>
      <w:r w:rsidRPr="005C5E2F">
        <w:rPr>
          <w:iCs/>
          <w:sz w:val="24"/>
          <w:szCs w:val="24"/>
        </w:rPr>
        <w:t xml:space="preserve"> o qual faz parte integrante deste Decreto.</w:t>
      </w:r>
    </w:p>
    <w:p w:rsidR="00734F71" w:rsidRPr="005C5E2F" w:rsidRDefault="00734F71" w:rsidP="00734F71">
      <w:pPr>
        <w:tabs>
          <w:tab w:val="left" w:pos="1128"/>
        </w:tabs>
        <w:ind w:firstLine="1418"/>
        <w:jc w:val="both"/>
        <w:rPr>
          <w:iCs/>
          <w:sz w:val="24"/>
          <w:szCs w:val="24"/>
        </w:rPr>
      </w:pPr>
    </w:p>
    <w:p w:rsidR="00734F71" w:rsidRPr="005C5E2F" w:rsidRDefault="00734F71" w:rsidP="00734F71">
      <w:pPr>
        <w:tabs>
          <w:tab w:val="left" w:pos="1128"/>
        </w:tabs>
        <w:ind w:firstLine="1418"/>
        <w:jc w:val="both"/>
        <w:rPr>
          <w:iCs/>
          <w:sz w:val="24"/>
          <w:szCs w:val="24"/>
        </w:rPr>
      </w:pPr>
      <w:r w:rsidRPr="005C5E2F">
        <w:rPr>
          <w:b/>
          <w:iCs/>
          <w:sz w:val="24"/>
          <w:szCs w:val="24"/>
        </w:rPr>
        <w:t xml:space="preserve">Art. 3º </w:t>
      </w:r>
      <w:r w:rsidRPr="005C5E2F">
        <w:rPr>
          <w:iCs/>
          <w:sz w:val="24"/>
          <w:szCs w:val="24"/>
        </w:rPr>
        <w:t>Este Decreto Legislativo entra em vigor na data de sua publicação.</w:t>
      </w:r>
    </w:p>
    <w:p w:rsidR="00734F71" w:rsidRPr="005C5E2F" w:rsidRDefault="00734F71" w:rsidP="00734F71">
      <w:pPr>
        <w:pStyle w:val="Recuodecorpodetexto2"/>
        <w:spacing w:after="0" w:line="240" w:lineRule="auto"/>
        <w:ind w:firstLine="1418"/>
        <w:rPr>
          <w:iCs/>
          <w:sz w:val="24"/>
          <w:szCs w:val="24"/>
        </w:rPr>
      </w:pPr>
    </w:p>
    <w:p w:rsidR="005C5E2F" w:rsidRPr="005C5E2F" w:rsidRDefault="00734F71" w:rsidP="005C5E2F">
      <w:pPr>
        <w:pStyle w:val="Recuodecorpodetexto"/>
        <w:tabs>
          <w:tab w:val="left" w:pos="9355"/>
        </w:tabs>
        <w:spacing w:line="240" w:lineRule="auto"/>
        <w:ind w:right="-1" w:firstLine="1418"/>
        <w:rPr>
          <w:rFonts w:ascii="Times New Roman" w:hAnsi="Times New Roman" w:cs="Times New Roman"/>
          <w:sz w:val="24"/>
          <w:szCs w:val="24"/>
        </w:rPr>
      </w:pPr>
      <w:r w:rsidRPr="005C5E2F">
        <w:rPr>
          <w:rFonts w:ascii="Times New Roman" w:hAnsi="Times New Roman" w:cs="Times New Roman"/>
          <w:sz w:val="24"/>
          <w:szCs w:val="24"/>
        </w:rPr>
        <w:t>Câmara Municipal de Sorriso, Estado do Mato G</w:t>
      </w:r>
      <w:r w:rsidR="006950CB" w:rsidRPr="005C5E2F">
        <w:rPr>
          <w:rFonts w:ascii="Times New Roman" w:hAnsi="Times New Roman" w:cs="Times New Roman"/>
          <w:sz w:val="24"/>
          <w:szCs w:val="24"/>
        </w:rPr>
        <w:t xml:space="preserve">rosso, em 29 de </w:t>
      </w:r>
      <w:r w:rsidR="005C5E2F" w:rsidRPr="005C5E2F">
        <w:rPr>
          <w:rFonts w:ascii="Times New Roman" w:hAnsi="Times New Roman" w:cs="Times New Roman"/>
          <w:sz w:val="24"/>
          <w:szCs w:val="24"/>
        </w:rPr>
        <w:t>maio</w:t>
      </w:r>
      <w:r w:rsidR="006950CB" w:rsidRPr="005C5E2F">
        <w:rPr>
          <w:rFonts w:ascii="Times New Roman" w:hAnsi="Times New Roman" w:cs="Times New Roman"/>
          <w:sz w:val="24"/>
          <w:szCs w:val="24"/>
        </w:rPr>
        <w:t xml:space="preserve"> de 2015</w:t>
      </w:r>
      <w:r w:rsidRPr="005C5E2F">
        <w:rPr>
          <w:rFonts w:ascii="Times New Roman" w:hAnsi="Times New Roman" w:cs="Times New Roman"/>
          <w:sz w:val="24"/>
          <w:szCs w:val="24"/>
        </w:rPr>
        <w:t>.</w:t>
      </w:r>
    </w:p>
    <w:p w:rsidR="005C5E2F" w:rsidRDefault="005C5E2F" w:rsidP="005C5E2F">
      <w:pPr>
        <w:pStyle w:val="Recuodecorpodetexto"/>
        <w:tabs>
          <w:tab w:val="left" w:pos="9355"/>
        </w:tabs>
        <w:spacing w:line="240" w:lineRule="auto"/>
        <w:ind w:right="-1" w:firstLine="1418"/>
        <w:rPr>
          <w:rFonts w:ascii="Times New Roman" w:hAnsi="Times New Roman" w:cs="Times New Roman"/>
          <w:sz w:val="24"/>
          <w:szCs w:val="24"/>
        </w:rPr>
      </w:pPr>
    </w:p>
    <w:p w:rsidR="005C5E2F" w:rsidRPr="005C5E2F" w:rsidRDefault="005C5E2F" w:rsidP="005C5E2F">
      <w:pPr>
        <w:pStyle w:val="Recuodecorpodetexto"/>
        <w:tabs>
          <w:tab w:val="left" w:pos="9355"/>
        </w:tabs>
        <w:spacing w:line="240" w:lineRule="auto"/>
        <w:ind w:right="-1" w:firstLine="1418"/>
        <w:rPr>
          <w:rFonts w:ascii="Times New Roman" w:hAnsi="Times New Roman" w:cs="Times New Roman"/>
          <w:sz w:val="24"/>
          <w:szCs w:val="24"/>
        </w:rPr>
      </w:pPr>
    </w:p>
    <w:p w:rsidR="005C5E2F" w:rsidRPr="005C5E2F" w:rsidRDefault="005C5E2F" w:rsidP="005C5E2F">
      <w:pPr>
        <w:rPr>
          <w:b/>
          <w:iCs/>
          <w:sz w:val="24"/>
          <w:szCs w:val="24"/>
        </w:rPr>
      </w:pPr>
    </w:p>
    <w:tbl>
      <w:tblPr>
        <w:tblStyle w:val="Tabelacomgrade"/>
        <w:tblW w:w="90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835"/>
        <w:gridCol w:w="2835"/>
      </w:tblGrid>
      <w:tr w:rsidR="005C5E2F" w:rsidRPr="005C5E2F" w:rsidTr="00956893">
        <w:trPr>
          <w:jc w:val="center"/>
        </w:trPr>
        <w:tc>
          <w:tcPr>
            <w:tcW w:w="3369" w:type="dxa"/>
          </w:tcPr>
          <w:p w:rsidR="005C5E2F" w:rsidRPr="005C5E2F" w:rsidRDefault="005C5E2F" w:rsidP="00956893">
            <w:pPr>
              <w:jc w:val="center"/>
              <w:rPr>
                <w:b/>
                <w:iCs/>
                <w:sz w:val="24"/>
                <w:szCs w:val="24"/>
              </w:rPr>
            </w:pPr>
            <w:r w:rsidRPr="005C5E2F">
              <w:rPr>
                <w:b/>
                <w:sz w:val="24"/>
                <w:szCs w:val="24"/>
              </w:rPr>
              <w:t>IRMÃO FONTENELE</w:t>
            </w:r>
          </w:p>
          <w:p w:rsidR="005C5E2F" w:rsidRPr="005C5E2F" w:rsidRDefault="005C5E2F" w:rsidP="00956893">
            <w:pPr>
              <w:jc w:val="center"/>
              <w:rPr>
                <w:b/>
                <w:sz w:val="24"/>
                <w:szCs w:val="24"/>
              </w:rPr>
            </w:pPr>
            <w:r w:rsidRPr="005C5E2F">
              <w:rPr>
                <w:b/>
                <w:sz w:val="24"/>
                <w:szCs w:val="24"/>
              </w:rPr>
              <w:t>Vereador PROS</w:t>
            </w:r>
          </w:p>
          <w:p w:rsidR="005C5E2F" w:rsidRDefault="005C5E2F" w:rsidP="00956893">
            <w:pPr>
              <w:jc w:val="center"/>
              <w:rPr>
                <w:b/>
                <w:sz w:val="24"/>
                <w:szCs w:val="24"/>
              </w:rPr>
            </w:pPr>
          </w:p>
          <w:p w:rsidR="005C5E2F" w:rsidRPr="005C5E2F" w:rsidRDefault="005C5E2F" w:rsidP="00956893">
            <w:pPr>
              <w:jc w:val="center"/>
              <w:rPr>
                <w:b/>
                <w:sz w:val="24"/>
                <w:szCs w:val="24"/>
              </w:rPr>
            </w:pPr>
          </w:p>
          <w:p w:rsidR="005C5E2F" w:rsidRPr="005C5E2F" w:rsidRDefault="005C5E2F" w:rsidP="00956893">
            <w:pPr>
              <w:jc w:val="center"/>
              <w:rPr>
                <w:b/>
                <w:sz w:val="24"/>
                <w:szCs w:val="24"/>
              </w:rPr>
            </w:pPr>
          </w:p>
        </w:tc>
        <w:tc>
          <w:tcPr>
            <w:tcW w:w="2835" w:type="dxa"/>
          </w:tcPr>
          <w:p w:rsidR="005C5E2F" w:rsidRPr="005C5E2F" w:rsidRDefault="005C5E2F" w:rsidP="00956893">
            <w:pPr>
              <w:jc w:val="center"/>
              <w:rPr>
                <w:b/>
                <w:sz w:val="24"/>
                <w:szCs w:val="24"/>
              </w:rPr>
            </w:pPr>
            <w:r w:rsidRPr="005C5E2F">
              <w:rPr>
                <w:b/>
                <w:sz w:val="24"/>
                <w:szCs w:val="24"/>
              </w:rPr>
              <w:t>DIRCEU ZANATTA</w:t>
            </w:r>
          </w:p>
          <w:p w:rsidR="005C5E2F" w:rsidRPr="005C5E2F" w:rsidRDefault="005C5E2F" w:rsidP="00956893">
            <w:pPr>
              <w:jc w:val="center"/>
              <w:rPr>
                <w:b/>
                <w:sz w:val="24"/>
                <w:szCs w:val="24"/>
              </w:rPr>
            </w:pPr>
            <w:r w:rsidRPr="005C5E2F">
              <w:rPr>
                <w:b/>
                <w:sz w:val="24"/>
                <w:szCs w:val="24"/>
              </w:rPr>
              <w:t>Vereador PMDB</w:t>
            </w:r>
          </w:p>
        </w:tc>
        <w:tc>
          <w:tcPr>
            <w:tcW w:w="2835" w:type="dxa"/>
          </w:tcPr>
          <w:p w:rsidR="005C5E2F" w:rsidRPr="005C5E2F" w:rsidRDefault="005C5E2F" w:rsidP="00956893">
            <w:pPr>
              <w:jc w:val="center"/>
              <w:rPr>
                <w:b/>
                <w:sz w:val="24"/>
                <w:szCs w:val="24"/>
              </w:rPr>
            </w:pPr>
            <w:r w:rsidRPr="005C5E2F">
              <w:rPr>
                <w:b/>
                <w:sz w:val="24"/>
                <w:szCs w:val="24"/>
              </w:rPr>
              <w:t>MARLON ZANELLA</w:t>
            </w:r>
          </w:p>
          <w:p w:rsidR="005C5E2F" w:rsidRPr="005C5E2F" w:rsidRDefault="005C5E2F" w:rsidP="00956893">
            <w:pPr>
              <w:jc w:val="center"/>
              <w:rPr>
                <w:b/>
                <w:sz w:val="24"/>
                <w:szCs w:val="24"/>
              </w:rPr>
            </w:pPr>
            <w:r w:rsidRPr="005C5E2F">
              <w:rPr>
                <w:b/>
                <w:sz w:val="24"/>
                <w:szCs w:val="24"/>
              </w:rPr>
              <w:t>Vereador PMDB</w:t>
            </w:r>
          </w:p>
        </w:tc>
      </w:tr>
      <w:tr w:rsidR="005C5E2F" w:rsidRPr="005C5E2F" w:rsidTr="00956893">
        <w:trPr>
          <w:jc w:val="center"/>
        </w:trPr>
        <w:tc>
          <w:tcPr>
            <w:tcW w:w="3369" w:type="dxa"/>
          </w:tcPr>
          <w:p w:rsidR="005C5E2F" w:rsidRPr="005C5E2F" w:rsidRDefault="005C5E2F" w:rsidP="00956893">
            <w:pPr>
              <w:jc w:val="center"/>
              <w:rPr>
                <w:b/>
                <w:sz w:val="24"/>
                <w:szCs w:val="24"/>
              </w:rPr>
            </w:pPr>
            <w:r w:rsidRPr="005C5E2F">
              <w:rPr>
                <w:b/>
                <w:sz w:val="24"/>
                <w:szCs w:val="24"/>
              </w:rPr>
              <w:t>PROFESSOR GERSON</w:t>
            </w:r>
          </w:p>
          <w:p w:rsidR="005C5E2F" w:rsidRPr="005C5E2F" w:rsidRDefault="005C5E2F" w:rsidP="00956893">
            <w:pPr>
              <w:jc w:val="center"/>
              <w:rPr>
                <w:b/>
                <w:sz w:val="24"/>
                <w:szCs w:val="24"/>
              </w:rPr>
            </w:pPr>
            <w:r w:rsidRPr="005C5E2F">
              <w:rPr>
                <w:b/>
                <w:sz w:val="24"/>
                <w:szCs w:val="24"/>
              </w:rPr>
              <w:t>Vereador PMDB</w:t>
            </w:r>
          </w:p>
          <w:p w:rsidR="005C5E2F" w:rsidRDefault="005C5E2F" w:rsidP="00956893">
            <w:pPr>
              <w:jc w:val="center"/>
              <w:rPr>
                <w:b/>
                <w:sz w:val="24"/>
                <w:szCs w:val="24"/>
              </w:rPr>
            </w:pPr>
          </w:p>
          <w:p w:rsidR="005C5E2F" w:rsidRPr="005C5E2F" w:rsidRDefault="005C5E2F" w:rsidP="00956893">
            <w:pPr>
              <w:jc w:val="center"/>
              <w:rPr>
                <w:b/>
                <w:sz w:val="24"/>
                <w:szCs w:val="24"/>
              </w:rPr>
            </w:pPr>
          </w:p>
          <w:p w:rsidR="005C5E2F" w:rsidRPr="005C5E2F" w:rsidRDefault="005C5E2F" w:rsidP="00956893">
            <w:pPr>
              <w:jc w:val="center"/>
              <w:rPr>
                <w:b/>
                <w:sz w:val="24"/>
                <w:szCs w:val="24"/>
              </w:rPr>
            </w:pPr>
          </w:p>
        </w:tc>
        <w:tc>
          <w:tcPr>
            <w:tcW w:w="2835" w:type="dxa"/>
          </w:tcPr>
          <w:p w:rsidR="005C5E2F" w:rsidRPr="005C5E2F" w:rsidRDefault="005C5E2F" w:rsidP="00956893">
            <w:pPr>
              <w:jc w:val="center"/>
              <w:rPr>
                <w:b/>
                <w:sz w:val="24"/>
                <w:szCs w:val="24"/>
              </w:rPr>
            </w:pPr>
            <w:r w:rsidRPr="005C5E2F">
              <w:rPr>
                <w:b/>
                <w:sz w:val="24"/>
                <w:szCs w:val="24"/>
              </w:rPr>
              <w:t>BRUNO STELLATO</w:t>
            </w:r>
          </w:p>
          <w:p w:rsidR="005C5E2F" w:rsidRPr="005C5E2F" w:rsidRDefault="005C5E2F" w:rsidP="00956893">
            <w:pPr>
              <w:jc w:val="center"/>
              <w:rPr>
                <w:b/>
                <w:sz w:val="24"/>
                <w:szCs w:val="24"/>
              </w:rPr>
            </w:pPr>
            <w:r w:rsidRPr="005C5E2F">
              <w:rPr>
                <w:b/>
                <w:sz w:val="24"/>
                <w:szCs w:val="24"/>
              </w:rPr>
              <w:t>Vereador PDT</w:t>
            </w:r>
          </w:p>
        </w:tc>
        <w:tc>
          <w:tcPr>
            <w:tcW w:w="2835" w:type="dxa"/>
          </w:tcPr>
          <w:p w:rsidR="005C5E2F" w:rsidRPr="005C5E2F" w:rsidRDefault="005C5E2F" w:rsidP="00956893">
            <w:pPr>
              <w:jc w:val="center"/>
              <w:rPr>
                <w:b/>
                <w:sz w:val="24"/>
                <w:szCs w:val="24"/>
              </w:rPr>
            </w:pPr>
            <w:r w:rsidRPr="005C5E2F">
              <w:rPr>
                <w:b/>
                <w:sz w:val="24"/>
                <w:szCs w:val="24"/>
              </w:rPr>
              <w:t>MARILDA SAVI</w:t>
            </w:r>
          </w:p>
          <w:p w:rsidR="005C5E2F" w:rsidRPr="005C5E2F" w:rsidRDefault="005C5E2F" w:rsidP="00956893">
            <w:pPr>
              <w:jc w:val="center"/>
              <w:rPr>
                <w:b/>
                <w:sz w:val="24"/>
                <w:szCs w:val="24"/>
              </w:rPr>
            </w:pPr>
            <w:r w:rsidRPr="005C5E2F">
              <w:rPr>
                <w:b/>
                <w:sz w:val="24"/>
                <w:szCs w:val="24"/>
              </w:rPr>
              <w:t>Vereadora PSD</w:t>
            </w:r>
          </w:p>
        </w:tc>
      </w:tr>
      <w:tr w:rsidR="005C5E2F" w:rsidRPr="005C5E2F" w:rsidTr="00956893">
        <w:trPr>
          <w:jc w:val="center"/>
        </w:trPr>
        <w:tc>
          <w:tcPr>
            <w:tcW w:w="3369" w:type="dxa"/>
          </w:tcPr>
          <w:p w:rsidR="005C5E2F" w:rsidRPr="005C5E2F" w:rsidRDefault="005C5E2F" w:rsidP="00956893">
            <w:pPr>
              <w:jc w:val="center"/>
              <w:rPr>
                <w:b/>
                <w:sz w:val="24"/>
                <w:szCs w:val="24"/>
              </w:rPr>
            </w:pPr>
            <w:r w:rsidRPr="005C5E2F">
              <w:rPr>
                <w:b/>
                <w:sz w:val="24"/>
                <w:szCs w:val="24"/>
              </w:rPr>
              <w:t>VERGILIO DALSÓQUIO</w:t>
            </w:r>
          </w:p>
          <w:p w:rsidR="005C5E2F" w:rsidRPr="005C5E2F" w:rsidRDefault="005C5E2F" w:rsidP="00956893">
            <w:pPr>
              <w:jc w:val="center"/>
              <w:rPr>
                <w:b/>
                <w:sz w:val="24"/>
                <w:szCs w:val="24"/>
              </w:rPr>
            </w:pPr>
            <w:r w:rsidRPr="005C5E2F">
              <w:rPr>
                <w:b/>
                <w:sz w:val="24"/>
                <w:szCs w:val="24"/>
              </w:rPr>
              <w:t>Vereador PPS</w:t>
            </w:r>
          </w:p>
        </w:tc>
        <w:tc>
          <w:tcPr>
            <w:tcW w:w="2835" w:type="dxa"/>
          </w:tcPr>
          <w:p w:rsidR="005C5E2F" w:rsidRPr="005C5E2F" w:rsidRDefault="005C5E2F" w:rsidP="00956893">
            <w:pPr>
              <w:jc w:val="center"/>
              <w:rPr>
                <w:b/>
                <w:sz w:val="24"/>
                <w:szCs w:val="24"/>
              </w:rPr>
            </w:pPr>
            <w:r w:rsidRPr="005C5E2F">
              <w:rPr>
                <w:b/>
                <w:sz w:val="24"/>
                <w:szCs w:val="24"/>
              </w:rPr>
              <w:t>HILTON POLESELLO</w:t>
            </w:r>
          </w:p>
          <w:p w:rsidR="005C5E2F" w:rsidRPr="005C5E2F" w:rsidRDefault="005C5E2F" w:rsidP="00956893">
            <w:pPr>
              <w:jc w:val="center"/>
              <w:rPr>
                <w:b/>
                <w:sz w:val="24"/>
                <w:szCs w:val="24"/>
              </w:rPr>
            </w:pPr>
            <w:r w:rsidRPr="005C5E2F">
              <w:rPr>
                <w:b/>
                <w:sz w:val="24"/>
                <w:szCs w:val="24"/>
              </w:rPr>
              <w:t>Vereador PTB</w:t>
            </w:r>
          </w:p>
        </w:tc>
        <w:tc>
          <w:tcPr>
            <w:tcW w:w="2835" w:type="dxa"/>
          </w:tcPr>
          <w:p w:rsidR="005C5E2F" w:rsidRPr="005C5E2F" w:rsidRDefault="005C5E2F" w:rsidP="00956893">
            <w:pPr>
              <w:jc w:val="center"/>
              <w:rPr>
                <w:b/>
                <w:sz w:val="24"/>
                <w:szCs w:val="24"/>
              </w:rPr>
            </w:pPr>
            <w:r w:rsidRPr="005C5E2F">
              <w:rPr>
                <w:b/>
                <w:sz w:val="24"/>
                <w:szCs w:val="24"/>
              </w:rPr>
              <w:t>CLAUDIO OLIVEIRA</w:t>
            </w:r>
          </w:p>
          <w:p w:rsidR="005C5E2F" w:rsidRPr="005C5E2F" w:rsidRDefault="005C5E2F" w:rsidP="00956893">
            <w:pPr>
              <w:jc w:val="center"/>
              <w:rPr>
                <w:b/>
                <w:sz w:val="24"/>
                <w:szCs w:val="24"/>
              </w:rPr>
            </w:pPr>
            <w:r w:rsidRPr="005C5E2F">
              <w:rPr>
                <w:b/>
                <w:sz w:val="24"/>
                <w:szCs w:val="24"/>
              </w:rPr>
              <w:t>Vereador PR</w:t>
            </w:r>
          </w:p>
        </w:tc>
      </w:tr>
    </w:tbl>
    <w:p w:rsidR="005C5E2F" w:rsidRDefault="005C5E2F" w:rsidP="005C5E2F">
      <w:pPr>
        <w:rPr>
          <w:b/>
          <w:sz w:val="24"/>
          <w:szCs w:val="24"/>
        </w:rPr>
      </w:pPr>
    </w:p>
    <w:p w:rsidR="005C5E2F" w:rsidRPr="005C5E2F" w:rsidRDefault="005C5E2F" w:rsidP="005C5E2F">
      <w:pPr>
        <w:rPr>
          <w:b/>
          <w:sz w:val="24"/>
          <w:szCs w:val="24"/>
        </w:rPr>
      </w:pPr>
    </w:p>
    <w:p w:rsidR="005C5E2F" w:rsidRPr="005C5E2F" w:rsidRDefault="005C5E2F" w:rsidP="005C5E2F">
      <w:pPr>
        <w:rPr>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gridCol w:w="4677"/>
      </w:tblGrid>
      <w:tr w:rsidR="005C5E2F" w:rsidRPr="005C5E2F" w:rsidTr="00956893">
        <w:tc>
          <w:tcPr>
            <w:tcW w:w="4677" w:type="dxa"/>
          </w:tcPr>
          <w:p w:rsidR="005C5E2F" w:rsidRPr="005C5E2F" w:rsidRDefault="005C5E2F" w:rsidP="00956893">
            <w:pPr>
              <w:jc w:val="center"/>
              <w:rPr>
                <w:b/>
                <w:sz w:val="24"/>
                <w:szCs w:val="24"/>
              </w:rPr>
            </w:pPr>
            <w:r w:rsidRPr="005C5E2F">
              <w:rPr>
                <w:b/>
                <w:sz w:val="24"/>
                <w:szCs w:val="24"/>
              </w:rPr>
              <w:t>FÁBIO GAVASSO</w:t>
            </w:r>
          </w:p>
          <w:p w:rsidR="005C5E2F" w:rsidRPr="005C5E2F" w:rsidRDefault="005C5E2F" w:rsidP="00956893">
            <w:pPr>
              <w:jc w:val="center"/>
              <w:rPr>
                <w:b/>
                <w:sz w:val="24"/>
                <w:szCs w:val="24"/>
              </w:rPr>
            </w:pPr>
            <w:r w:rsidRPr="005C5E2F">
              <w:rPr>
                <w:b/>
                <w:sz w:val="24"/>
                <w:szCs w:val="24"/>
              </w:rPr>
              <w:t>Vereador PPS</w:t>
            </w:r>
          </w:p>
        </w:tc>
        <w:tc>
          <w:tcPr>
            <w:tcW w:w="4677" w:type="dxa"/>
          </w:tcPr>
          <w:p w:rsidR="005C5E2F" w:rsidRPr="005C5E2F" w:rsidRDefault="005C5E2F" w:rsidP="00956893">
            <w:pPr>
              <w:jc w:val="center"/>
              <w:rPr>
                <w:b/>
                <w:sz w:val="24"/>
                <w:szCs w:val="24"/>
              </w:rPr>
            </w:pPr>
            <w:r w:rsidRPr="005C5E2F">
              <w:rPr>
                <w:b/>
                <w:sz w:val="24"/>
                <w:szCs w:val="24"/>
              </w:rPr>
              <w:t>JANE DELALIBERA</w:t>
            </w:r>
          </w:p>
          <w:p w:rsidR="005C5E2F" w:rsidRPr="005C5E2F" w:rsidRDefault="005C5E2F" w:rsidP="00956893">
            <w:pPr>
              <w:jc w:val="center"/>
              <w:rPr>
                <w:b/>
                <w:sz w:val="24"/>
                <w:szCs w:val="24"/>
              </w:rPr>
            </w:pPr>
            <w:r w:rsidRPr="005C5E2F">
              <w:rPr>
                <w:b/>
                <w:sz w:val="24"/>
                <w:szCs w:val="24"/>
              </w:rPr>
              <w:t>Vereadora PR</w:t>
            </w:r>
          </w:p>
        </w:tc>
      </w:tr>
    </w:tbl>
    <w:p w:rsidR="005C5E2F" w:rsidRDefault="005C5E2F" w:rsidP="005C5E2F">
      <w:pPr>
        <w:pStyle w:val="Recuodecorpodetexto"/>
        <w:tabs>
          <w:tab w:val="left" w:pos="9355"/>
        </w:tabs>
        <w:spacing w:line="240" w:lineRule="auto"/>
        <w:ind w:right="-1" w:firstLine="1418"/>
        <w:rPr>
          <w:b/>
          <w:bCs/>
          <w:sz w:val="24"/>
          <w:szCs w:val="24"/>
        </w:rPr>
      </w:pPr>
      <w:r w:rsidRPr="005C5E2F">
        <w:rPr>
          <w:b/>
          <w:bCs/>
          <w:sz w:val="24"/>
          <w:szCs w:val="24"/>
        </w:rPr>
        <w:t xml:space="preserve"> </w:t>
      </w:r>
    </w:p>
    <w:p w:rsidR="005C5E2F" w:rsidRDefault="005C5E2F">
      <w:pPr>
        <w:spacing w:after="200" w:line="276" w:lineRule="auto"/>
        <w:rPr>
          <w:rFonts w:ascii="Arial" w:hAnsi="Arial" w:cs="Arial"/>
          <w:b/>
          <w:bCs/>
          <w:iCs/>
          <w:sz w:val="24"/>
          <w:szCs w:val="24"/>
        </w:rPr>
      </w:pPr>
      <w:r>
        <w:rPr>
          <w:b/>
          <w:bCs/>
          <w:sz w:val="24"/>
          <w:szCs w:val="24"/>
        </w:rPr>
        <w:br w:type="page"/>
      </w:r>
    </w:p>
    <w:p w:rsidR="005C5E2F" w:rsidRDefault="005C5E2F" w:rsidP="005C5E2F">
      <w:pPr>
        <w:jc w:val="center"/>
        <w:rPr>
          <w:b/>
          <w:sz w:val="24"/>
          <w:szCs w:val="24"/>
          <w:u w:val="single"/>
        </w:rPr>
      </w:pPr>
      <w:r w:rsidRPr="001606EB">
        <w:rPr>
          <w:b/>
          <w:sz w:val="24"/>
          <w:szCs w:val="24"/>
          <w:u w:val="single"/>
        </w:rPr>
        <w:lastRenderedPageBreak/>
        <w:t>CURRICULUM VITAE</w:t>
      </w:r>
    </w:p>
    <w:p w:rsidR="005C5E2F" w:rsidRDefault="005C5E2F" w:rsidP="005C5E2F">
      <w:pPr>
        <w:ind w:firstLine="1418"/>
        <w:jc w:val="center"/>
        <w:rPr>
          <w:b/>
          <w:sz w:val="24"/>
          <w:szCs w:val="24"/>
          <w:u w:val="single"/>
        </w:rPr>
      </w:pPr>
    </w:p>
    <w:p w:rsidR="005C5E2F" w:rsidRPr="001606EB" w:rsidRDefault="005C5E2F" w:rsidP="005C5E2F">
      <w:pPr>
        <w:ind w:firstLine="1418"/>
        <w:jc w:val="center"/>
        <w:rPr>
          <w:b/>
          <w:sz w:val="24"/>
          <w:szCs w:val="24"/>
          <w:u w:val="single"/>
        </w:rPr>
      </w:pPr>
    </w:p>
    <w:p w:rsidR="005C5E2F" w:rsidRDefault="005C5E2F" w:rsidP="005C5E2F">
      <w:pPr>
        <w:ind w:firstLine="1418"/>
        <w:jc w:val="both"/>
        <w:rPr>
          <w:sz w:val="24"/>
          <w:szCs w:val="24"/>
        </w:rPr>
      </w:pPr>
      <w:r w:rsidRPr="001606EB">
        <w:rPr>
          <w:sz w:val="24"/>
          <w:szCs w:val="24"/>
        </w:rPr>
        <w:t>Dr. Walter de Melo Fonseca Júnior.</w:t>
      </w:r>
    </w:p>
    <w:p w:rsidR="005C5E2F" w:rsidRPr="001606EB" w:rsidRDefault="005C5E2F" w:rsidP="005C5E2F">
      <w:pPr>
        <w:ind w:firstLine="1418"/>
        <w:jc w:val="both"/>
        <w:rPr>
          <w:sz w:val="24"/>
          <w:szCs w:val="24"/>
        </w:rPr>
      </w:pPr>
    </w:p>
    <w:p w:rsidR="005C5E2F" w:rsidRDefault="005C5E2F" w:rsidP="005C5E2F">
      <w:pPr>
        <w:ind w:firstLine="1418"/>
        <w:jc w:val="both"/>
        <w:rPr>
          <w:sz w:val="24"/>
          <w:szCs w:val="24"/>
        </w:rPr>
      </w:pPr>
      <w:r w:rsidRPr="001606EB">
        <w:rPr>
          <w:sz w:val="24"/>
          <w:szCs w:val="24"/>
        </w:rPr>
        <w:t>Delegado de Polícia Judiciária Civil do Estado de Mato Grosso, atualmente Delegado Adjunto da Delegacia de Polícia de Sorriso.</w:t>
      </w:r>
    </w:p>
    <w:p w:rsidR="005C5E2F" w:rsidRPr="001606EB" w:rsidRDefault="005C5E2F" w:rsidP="005C5E2F">
      <w:pPr>
        <w:ind w:firstLine="1418"/>
        <w:jc w:val="both"/>
        <w:rPr>
          <w:sz w:val="24"/>
          <w:szCs w:val="24"/>
        </w:rPr>
      </w:pPr>
    </w:p>
    <w:p w:rsidR="005C5E2F" w:rsidRDefault="005C5E2F" w:rsidP="005C5E2F">
      <w:pPr>
        <w:ind w:firstLine="1418"/>
        <w:jc w:val="both"/>
        <w:rPr>
          <w:sz w:val="24"/>
          <w:szCs w:val="24"/>
        </w:rPr>
      </w:pPr>
      <w:r w:rsidRPr="001606EB">
        <w:rPr>
          <w:sz w:val="24"/>
          <w:szCs w:val="24"/>
        </w:rPr>
        <w:t>Data de Nascimento: 18/07/1978</w:t>
      </w:r>
    </w:p>
    <w:p w:rsidR="005C5E2F" w:rsidRPr="001606EB" w:rsidRDefault="005C5E2F" w:rsidP="005C5E2F">
      <w:pPr>
        <w:ind w:firstLine="1418"/>
        <w:jc w:val="both"/>
        <w:rPr>
          <w:sz w:val="24"/>
          <w:szCs w:val="24"/>
        </w:rPr>
      </w:pPr>
    </w:p>
    <w:p w:rsidR="005C5E2F" w:rsidRDefault="005C5E2F" w:rsidP="005C5E2F">
      <w:pPr>
        <w:ind w:firstLine="1418"/>
        <w:jc w:val="both"/>
        <w:rPr>
          <w:sz w:val="24"/>
          <w:szCs w:val="24"/>
        </w:rPr>
      </w:pPr>
      <w:r w:rsidRPr="001606EB">
        <w:rPr>
          <w:sz w:val="24"/>
          <w:szCs w:val="24"/>
        </w:rPr>
        <w:t>Naturalidade: Patos de Minas/ Minas Gerais/ Nacionalidade: Brasileira</w:t>
      </w:r>
      <w:r>
        <w:rPr>
          <w:sz w:val="24"/>
          <w:szCs w:val="24"/>
        </w:rPr>
        <w:t>.</w:t>
      </w:r>
    </w:p>
    <w:p w:rsidR="005C5E2F" w:rsidRPr="001606EB" w:rsidRDefault="005C5E2F" w:rsidP="005C5E2F">
      <w:pPr>
        <w:ind w:firstLine="1418"/>
        <w:jc w:val="both"/>
        <w:rPr>
          <w:sz w:val="24"/>
          <w:szCs w:val="24"/>
        </w:rPr>
      </w:pPr>
    </w:p>
    <w:p w:rsidR="005C5E2F" w:rsidRDefault="005C5E2F" w:rsidP="005C5E2F">
      <w:pPr>
        <w:ind w:firstLine="1418"/>
        <w:jc w:val="both"/>
        <w:rPr>
          <w:sz w:val="24"/>
          <w:szCs w:val="24"/>
        </w:rPr>
      </w:pPr>
      <w:r w:rsidRPr="001606EB">
        <w:rPr>
          <w:sz w:val="24"/>
          <w:szCs w:val="24"/>
        </w:rPr>
        <w:t>Estado Civil: Casado – Cônjuge: Andréa Resende Santos de Melo Fonseca, sendo que desta união possuem uma filha Sorrisense de nome Catarina Santos de Melo Fonseca.</w:t>
      </w:r>
    </w:p>
    <w:p w:rsidR="005C5E2F" w:rsidRPr="001606EB" w:rsidRDefault="005C5E2F" w:rsidP="005C5E2F">
      <w:pPr>
        <w:ind w:firstLine="1418"/>
        <w:jc w:val="both"/>
        <w:rPr>
          <w:sz w:val="24"/>
          <w:szCs w:val="24"/>
        </w:rPr>
      </w:pPr>
    </w:p>
    <w:p w:rsidR="005C5E2F" w:rsidRDefault="005C5E2F" w:rsidP="005C5E2F">
      <w:pPr>
        <w:ind w:firstLine="1418"/>
        <w:jc w:val="both"/>
        <w:rPr>
          <w:sz w:val="24"/>
          <w:szCs w:val="24"/>
        </w:rPr>
      </w:pPr>
      <w:r w:rsidRPr="001606EB">
        <w:rPr>
          <w:sz w:val="24"/>
          <w:szCs w:val="24"/>
        </w:rPr>
        <w:t>Formado em Direito, em dezembro de 2003, pela Pontifícia Universidade Católica de Minas Gerias.</w:t>
      </w:r>
    </w:p>
    <w:p w:rsidR="005C5E2F" w:rsidRPr="001606EB" w:rsidRDefault="005C5E2F" w:rsidP="005C5E2F">
      <w:pPr>
        <w:ind w:firstLine="1418"/>
        <w:jc w:val="both"/>
        <w:rPr>
          <w:sz w:val="24"/>
          <w:szCs w:val="24"/>
        </w:rPr>
      </w:pPr>
    </w:p>
    <w:p w:rsidR="005C5E2F" w:rsidRDefault="005C5E2F" w:rsidP="005C5E2F">
      <w:pPr>
        <w:ind w:firstLine="1418"/>
        <w:jc w:val="both"/>
        <w:rPr>
          <w:sz w:val="24"/>
          <w:szCs w:val="24"/>
        </w:rPr>
      </w:pPr>
      <w:r w:rsidRPr="001606EB">
        <w:rPr>
          <w:sz w:val="24"/>
          <w:szCs w:val="24"/>
        </w:rPr>
        <w:t>Pós-Graduado em Direito público pela universidade Anhanguera, tendo concluído esta especialização no ano de 2010.</w:t>
      </w:r>
    </w:p>
    <w:p w:rsidR="005C5E2F" w:rsidRPr="001606EB" w:rsidRDefault="005C5E2F" w:rsidP="005C5E2F">
      <w:pPr>
        <w:ind w:firstLine="1418"/>
        <w:jc w:val="both"/>
        <w:rPr>
          <w:sz w:val="24"/>
          <w:szCs w:val="24"/>
        </w:rPr>
      </w:pPr>
    </w:p>
    <w:p w:rsidR="005C5E2F" w:rsidRDefault="005C5E2F" w:rsidP="005C5E2F">
      <w:pPr>
        <w:ind w:firstLine="1418"/>
        <w:jc w:val="both"/>
        <w:rPr>
          <w:sz w:val="24"/>
          <w:szCs w:val="24"/>
        </w:rPr>
      </w:pPr>
      <w:r w:rsidRPr="001606EB">
        <w:rPr>
          <w:sz w:val="24"/>
          <w:szCs w:val="24"/>
        </w:rPr>
        <w:t>Possui os seguintes cursos de especialização na área Policial: Identificação de Armas de Fogo, Buscas e Apreensões, Gerenciamento de</w:t>
      </w:r>
      <w:r>
        <w:rPr>
          <w:sz w:val="24"/>
          <w:szCs w:val="24"/>
        </w:rPr>
        <w:t xml:space="preserve"> Crises, Investigação Criminal,</w:t>
      </w:r>
      <w:r w:rsidRPr="001606EB">
        <w:rPr>
          <w:sz w:val="24"/>
          <w:szCs w:val="24"/>
        </w:rPr>
        <w:t xml:space="preserve"> Abordagem Policial e Uso Progressivo da Força,</w:t>
      </w:r>
      <w:proofErr w:type="gramStart"/>
      <w:r w:rsidRPr="001606EB">
        <w:rPr>
          <w:sz w:val="24"/>
          <w:szCs w:val="24"/>
        </w:rPr>
        <w:t xml:space="preserve">  </w:t>
      </w:r>
      <w:proofErr w:type="gramEnd"/>
      <w:r w:rsidRPr="001606EB">
        <w:rPr>
          <w:sz w:val="24"/>
          <w:szCs w:val="24"/>
        </w:rPr>
        <w:t>todos ministrados pela Secretaria Nacional de Segurança Pública.</w:t>
      </w:r>
    </w:p>
    <w:p w:rsidR="005C5E2F" w:rsidRPr="001606EB" w:rsidRDefault="005C5E2F" w:rsidP="005C5E2F">
      <w:pPr>
        <w:ind w:firstLine="1418"/>
        <w:jc w:val="both"/>
        <w:rPr>
          <w:sz w:val="24"/>
          <w:szCs w:val="24"/>
        </w:rPr>
      </w:pPr>
    </w:p>
    <w:p w:rsidR="005C5E2F" w:rsidRDefault="005C5E2F" w:rsidP="005C5E2F">
      <w:pPr>
        <w:ind w:firstLine="1418"/>
        <w:jc w:val="both"/>
        <w:rPr>
          <w:sz w:val="24"/>
          <w:szCs w:val="24"/>
        </w:rPr>
      </w:pPr>
      <w:r w:rsidRPr="001606EB">
        <w:rPr>
          <w:sz w:val="24"/>
          <w:szCs w:val="24"/>
        </w:rPr>
        <w:t xml:space="preserve">Ingressou na Polícia Civil do Estado de Minas Gerais no ano de 1998, no cargo de Investigador, onde permaneceu até abril de 2007, tendo trabalhado na unidade PUMA da </w:t>
      </w:r>
      <w:proofErr w:type="spellStart"/>
      <w:r w:rsidRPr="001606EB">
        <w:rPr>
          <w:sz w:val="24"/>
          <w:szCs w:val="24"/>
        </w:rPr>
        <w:t>Metropol</w:t>
      </w:r>
      <w:proofErr w:type="spellEnd"/>
      <w:r w:rsidRPr="001606EB">
        <w:rPr>
          <w:sz w:val="24"/>
          <w:szCs w:val="24"/>
        </w:rPr>
        <w:t xml:space="preserve"> e posteriormente no grupo GRE do </w:t>
      </w:r>
      <w:proofErr w:type="spellStart"/>
      <w:r w:rsidRPr="001606EB">
        <w:rPr>
          <w:sz w:val="24"/>
          <w:szCs w:val="24"/>
        </w:rPr>
        <w:t>Deoesp</w:t>
      </w:r>
      <w:proofErr w:type="spellEnd"/>
      <w:r w:rsidRPr="001606EB">
        <w:rPr>
          <w:sz w:val="24"/>
          <w:szCs w:val="24"/>
        </w:rPr>
        <w:t>/MG (Departamento de Operações Especiais).</w:t>
      </w:r>
    </w:p>
    <w:p w:rsidR="005C5E2F" w:rsidRPr="001606EB" w:rsidRDefault="005C5E2F" w:rsidP="005C5E2F">
      <w:pPr>
        <w:ind w:firstLine="1418"/>
        <w:jc w:val="both"/>
        <w:rPr>
          <w:sz w:val="24"/>
          <w:szCs w:val="24"/>
        </w:rPr>
      </w:pPr>
    </w:p>
    <w:p w:rsidR="005C5E2F" w:rsidRDefault="005C5E2F" w:rsidP="005C5E2F">
      <w:pPr>
        <w:ind w:firstLine="1418"/>
        <w:jc w:val="both"/>
        <w:rPr>
          <w:sz w:val="24"/>
          <w:szCs w:val="24"/>
        </w:rPr>
      </w:pPr>
      <w:r w:rsidRPr="001606EB">
        <w:rPr>
          <w:sz w:val="24"/>
          <w:szCs w:val="24"/>
        </w:rPr>
        <w:t>Em julho de 2012, ingressou na Polícia Judiciária Civil do Estado de Mato Grosso, no cargo de Delegado de Polícia, permanecendo na cidade de Cuiabá até o início dezembro daquele ano.</w:t>
      </w:r>
    </w:p>
    <w:p w:rsidR="005C5E2F" w:rsidRPr="001606EB" w:rsidRDefault="005C5E2F" w:rsidP="005C5E2F">
      <w:pPr>
        <w:ind w:firstLine="1418"/>
        <w:jc w:val="both"/>
        <w:rPr>
          <w:sz w:val="24"/>
          <w:szCs w:val="24"/>
        </w:rPr>
      </w:pPr>
    </w:p>
    <w:p w:rsidR="005C5E2F" w:rsidRDefault="005C5E2F" w:rsidP="005C5E2F">
      <w:pPr>
        <w:ind w:firstLine="1418"/>
        <w:jc w:val="both"/>
        <w:rPr>
          <w:sz w:val="24"/>
          <w:szCs w:val="24"/>
        </w:rPr>
      </w:pPr>
      <w:r w:rsidRPr="001606EB">
        <w:rPr>
          <w:sz w:val="24"/>
          <w:szCs w:val="24"/>
        </w:rPr>
        <w:t>A partir de 20 de dezembro de 2012 começou a desempenhar as funções de Delegado de Polícia nas cidades de Sorriso e Nova Ubiratã, sendo o titular desta última até agosto de 2014, permanecendo a partir de então somente como Delegado Adjunto em Sorriso.</w:t>
      </w:r>
    </w:p>
    <w:p w:rsidR="005C5E2F" w:rsidRPr="001606EB" w:rsidRDefault="005C5E2F" w:rsidP="005C5E2F">
      <w:pPr>
        <w:ind w:firstLine="1418"/>
        <w:jc w:val="both"/>
        <w:rPr>
          <w:sz w:val="24"/>
          <w:szCs w:val="24"/>
        </w:rPr>
      </w:pPr>
    </w:p>
    <w:p w:rsidR="005C5E2F" w:rsidRPr="001606EB" w:rsidRDefault="005C5E2F" w:rsidP="005C5E2F">
      <w:pPr>
        <w:ind w:firstLine="1418"/>
        <w:jc w:val="both"/>
        <w:rPr>
          <w:sz w:val="24"/>
          <w:szCs w:val="24"/>
        </w:rPr>
      </w:pPr>
      <w:r w:rsidRPr="001606EB">
        <w:rPr>
          <w:sz w:val="24"/>
          <w:szCs w:val="24"/>
        </w:rPr>
        <w:t xml:space="preserve">Durante sua atuação na região fora responsável por diversas diligências em que possibilitaram a prisão em flagrante de diversos traficantes. Conduziu, em conjunto com policias do GCCO, a operação em que foram apreendidos agrotóxicos avaliados em $ 500.000,00 (quinhentos mil dólares). (link: </w:t>
      </w:r>
      <w:hyperlink r:id="rId6" w:history="1">
        <w:r w:rsidRPr="001606EB">
          <w:rPr>
            <w:rStyle w:val="Hyperlink"/>
            <w:sz w:val="24"/>
            <w:szCs w:val="24"/>
          </w:rPr>
          <w:t>http://g1.globo.com/mato-grosso/noticia/2013/08/policia-recupera-em-mt-carga-de-agrotoxicos-avaliada-em-us-500-mil.html</w:t>
        </w:r>
      </w:hyperlink>
      <w:r w:rsidRPr="001606EB">
        <w:rPr>
          <w:sz w:val="24"/>
          <w:szCs w:val="24"/>
        </w:rPr>
        <w:t>).</w:t>
      </w:r>
    </w:p>
    <w:p w:rsidR="005C5E2F" w:rsidRDefault="005C5E2F" w:rsidP="005C5E2F">
      <w:pPr>
        <w:ind w:firstLine="1418"/>
        <w:jc w:val="both"/>
        <w:rPr>
          <w:sz w:val="24"/>
          <w:szCs w:val="24"/>
        </w:rPr>
      </w:pPr>
    </w:p>
    <w:p w:rsidR="005C5E2F" w:rsidRPr="001606EB" w:rsidRDefault="005C5E2F" w:rsidP="005C5E2F">
      <w:pPr>
        <w:ind w:firstLine="1418"/>
        <w:jc w:val="both"/>
        <w:rPr>
          <w:color w:val="0000FF" w:themeColor="hyperlink"/>
          <w:sz w:val="24"/>
          <w:szCs w:val="24"/>
          <w:u w:val="single"/>
        </w:rPr>
      </w:pPr>
      <w:r w:rsidRPr="001606EB">
        <w:rPr>
          <w:sz w:val="24"/>
          <w:szCs w:val="24"/>
        </w:rPr>
        <w:lastRenderedPageBreak/>
        <w:t xml:space="preserve">Presidiu a Operação </w:t>
      </w:r>
      <w:proofErr w:type="spellStart"/>
      <w:r w:rsidRPr="001606EB">
        <w:rPr>
          <w:sz w:val="24"/>
          <w:szCs w:val="24"/>
        </w:rPr>
        <w:t>Pistolagem</w:t>
      </w:r>
      <w:proofErr w:type="spellEnd"/>
      <w:r w:rsidRPr="001606EB">
        <w:rPr>
          <w:sz w:val="24"/>
          <w:szCs w:val="24"/>
        </w:rPr>
        <w:t xml:space="preserve"> em Neve Branca, deflagrada em conjunto com a Polícia Militar e Ministério Público, em que foram presos pelo GAECO dois vereadores</w:t>
      </w:r>
      <w:r>
        <w:rPr>
          <w:sz w:val="24"/>
          <w:szCs w:val="24"/>
        </w:rPr>
        <w:t xml:space="preserve"> </w:t>
      </w:r>
      <w:r w:rsidRPr="001606EB">
        <w:rPr>
          <w:sz w:val="24"/>
          <w:szCs w:val="24"/>
        </w:rPr>
        <w:t xml:space="preserve">da cidade de Nova Ubiratã, pelo envolvimento com o tráfico de drogas. (link: </w:t>
      </w:r>
      <w:hyperlink r:id="rId7" w:history="1">
        <w:r w:rsidRPr="001606EB">
          <w:rPr>
            <w:rStyle w:val="Hyperlink"/>
            <w:sz w:val="24"/>
            <w:szCs w:val="24"/>
          </w:rPr>
          <w:t>http://g1.globo.com/mato-grosso/noticia/2014/07/estudantes-em-mt-eram-aliciados-para-vender-droga-em-escola-diz-mp.html) (http://www.radiosorriso.com.br/index.php/new/50656/www.observatoriosocialdobrasil.org.br)</w:t>
        </w:r>
      </w:hyperlink>
    </w:p>
    <w:p w:rsidR="005C5E2F" w:rsidRDefault="005C5E2F" w:rsidP="005C5E2F">
      <w:pPr>
        <w:ind w:firstLine="1418"/>
        <w:jc w:val="both"/>
        <w:rPr>
          <w:sz w:val="24"/>
          <w:szCs w:val="24"/>
        </w:rPr>
      </w:pPr>
    </w:p>
    <w:p w:rsidR="005C5E2F" w:rsidRDefault="005C5E2F" w:rsidP="005C5E2F">
      <w:pPr>
        <w:ind w:firstLine="1418"/>
        <w:jc w:val="both"/>
        <w:rPr>
          <w:sz w:val="24"/>
          <w:szCs w:val="24"/>
        </w:rPr>
      </w:pPr>
      <w:r w:rsidRPr="001606EB">
        <w:rPr>
          <w:sz w:val="24"/>
          <w:szCs w:val="24"/>
        </w:rPr>
        <w:t xml:space="preserve">Foi responsável pela investigação que culminou na prisão do assaltante João </w:t>
      </w:r>
      <w:proofErr w:type="spellStart"/>
      <w:r w:rsidRPr="001606EB">
        <w:rPr>
          <w:sz w:val="24"/>
          <w:szCs w:val="24"/>
        </w:rPr>
        <w:t>Alysson</w:t>
      </w:r>
      <w:proofErr w:type="spellEnd"/>
      <w:r w:rsidRPr="001606EB">
        <w:rPr>
          <w:sz w:val="24"/>
          <w:szCs w:val="24"/>
        </w:rPr>
        <w:t xml:space="preserve"> Mendes da Silva responsável pelo latrocínio de Carlos Rodrigues da Silva – conhecido como Carlão da </w:t>
      </w:r>
      <w:proofErr w:type="spellStart"/>
      <w:r w:rsidRPr="001606EB">
        <w:rPr>
          <w:sz w:val="24"/>
          <w:szCs w:val="24"/>
        </w:rPr>
        <w:t>Poranga</w:t>
      </w:r>
      <w:proofErr w:type="spellEnd"/>
      <w:r w:rsidRPr="001606EB">
        <w:rPr>
          <w:sz w:val="24"/>
          <w:szCs w:val="24"/>
        </w:rPr>
        <w:t xml:space="preserve"> – e que estava como presidente da </w:t>
      </w:r>
      <w:proofErr w:type="spellStart"/>
      <w:r w:rsidRPr="001606EB">
        <w:rPr>
          <w:sz w:val="24"/>
          <w:szCs w:val="24"/>
        </w:rPr>
        <w:t>Cooperlider</w:t>
      </w:r>
      <w:proofErr w:type="spellEnd"/>
      <w:r w:rsidRPr="001606EB">
        <w:rPr>
          <w:sz w:val="24"/>
          <w:szCs w:val="24"/>
        </w:rPr>
        <w:t>, cooperativa de prestação de serviços de Sorriso.</w:t>
      </w:r>
    </w:p>
    <w:p w:rsidR="005C5E2F" w:rsidRPr="001606EB" w:rsidRDefault="005C5E2F" w:rsidP="005C5E2F">
      <w:pPr>
        <w:jc w:val="both"/>
        <w:rPr>
          <w:b/>
          <w:sz w:val="24"/>
          <w:szCs w:val="24"/>
        </w:rPr>
      </w:pPr>
      <w:r w:rsidRPr="001606EB">
        <w:rPr>
          <w:sz w:val="24"/>
          <w:szCs w:val="24"/>
        </w:rPr>
        <w:t>(</w:t>
      </w:r>
      <w:hyperlink r:id="rId8" w:history="1">
        <w:r w:rsidRPr="001606EB">
          <w:rPr>
            <w:rStyle w:val="Hyperlink"/>
            <w:sz w:val="24"/>
            <w:szCs w:val="24"/>
          </w:rPr>
          <w:t>http://www.radiosorriso.com.br/index.php/new/53478/sorriso:-policia-civil-prende-assaltante-suspeito-de-latrocinio-do-carlao-da-poranga</w:t>
        </w:r>
      </w:hyperlink>
      <w:proofErr w:type="gramStart"/>
      <w:r w:rsidRPr="001606EB">
        <w:rPr>
          <w:b/>
          <w:sz w:val="24"/>
          <w:szCs w:val="24"/>
        </w:rPr>
        <w:t>)</w:t>
      </w:r>
      <w:proofErr w:type="gramEnd"/>
    </w:p>
    <w:p w:rsidR="005C5E2F" w:rsidRPr="001606EB" w:rsidRDefault="005C5E2F" w:rsidP="005C5E2F">
      <w:pPr>
        <w:ind w:firstLine="1418"/>
        <w:jc w:val="both"/>
        <w:rPr>
          <w:b/>
          <w:sz w:val="24"/>
          <w:szCs w:val="24"/>
        </w:rPr>
      </w:pPr>
    </w:p>
    <w:p w:rsidR="005C5E2F" w:rsidRPr="001606EB" w:rsidRDefault="005C5E2F" w:rsidP="005C5E2F">
      <w:pPr>
        <w:ind w:firstLine="1418"/>
        <w:jc w:val="both"/>
        <w:rPr>
          <w:sz w:val="24"/>
          <w:szCs w:val="24"/>
        </w:rPr>
      </w:pPr>
      <w:r w:rsidRPr="001606EB">
        <w:rPr>
          <w:sz w:val="24"/>
          <w:szCs w:val="24"/>
        </w:rPr>
        <w:t xml:space="preserve"> Nos últimos meses presidiu Inquéritos Policiais onde foram elucidados diversos Roubos ocorridos na cidade de Sorriso, entre os quais os assaltos praticados na Loja Max Modas, Refrigeração São Miguel, Mecânica Paraná, Distribuidora de </w:t>
      </w:r>
      <w:proofErr w:type="gramStart"/>
      <w:r w:rsidRPr="001606EB">
        <w:rPr>
          <w:sz w:val="24"/>
          <w:szCs w:val="24"/>
        </w:rPr>
        <w:t>Bebidas Mineiros, Distribuidoras de Bebidas</w:t>
      </w:r>
      <w:proofErr w:type="gramEnd"/>
      <w:r w:rsidRPr="001606EB">
        <w:rPr>
          <w:sz w:val="24"/>
          <w:szCs w:val="24"/>
        </w:rPr>
        <w:t xml:space="preserve"> Papa Léguas e Supermercado Itália, e mais recentemente fora responsável pelas investigações que levaram a prisão de João Paulo Ferreira da Conceição (Maranhão), que havia praticado diversos roubos na cidade, inclusive o da Drogaria Amaral. (</w:t>
      </w:r>
      <w:hyperlink r:id="rId9" w:history="1">
        <w:r w:rsidRPr="001606EB">
          <w:rPr>
            <w:rStyle w:val="Hyperlink"/>
            <w:sz w:val="24"/>
            <w:szCs w:val="24"/>
          </w:rPr>
          <w:t>http://www.fatosemdia.com.br/noticia/policia-civil-prende-criminoso-que-assaltou-a-drogaria-amaral</w:t>
        </w:r>
      </w:hyperlink>
      <w:r w:rsidRPr="001606EB">
        <w:rPr>
          <w:sz w:val="24"/>
          <w:szCs w:val="24"/>
        </w:rPr>
        <w:t>)</w:t>
      </w:r>
    </w:p>
    <w:sectPr w:rsidR="005C5E2F" w:rsidRPr="001606EB" w:rsidSect="005C5E2F">
      <w:pgSz w:w="11906" w:h="16838"/>
      <w:pgMar w:top="2410" w:right="1274"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F1B" w:rsidRDefault="00BB2F1B" w:rsidP="005C5E2F">
      <w:r>
        <w:separator/>
      </w:r>
    </w:p>
  </w:endnote>
  <w:endnote w:type="continuationSeparator" w:id="0">
    <w:p w:rsidR="00BB2F1B" w:rsidRDefault="00BB2F1B" w:rsidP="005C5E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F1B" w:rsidRDefault="00BB2F1B" w:rsidP="005C5E2F">
      <w:r>
        <w:separator/>
      </w:r>
    </w:p>
  </w:footnote>
  <w:footnote w:type="continuationSeparator" w:id="0">
    <w:p w:rsidR="00BB2F1B" w:rsidRDefault="00BB2F1B" w:rsidP="005C5E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34F71"/>
    <w:rsid w:val="00061049"/>
    <w:rsid w:val="000B09E8"/>
    <w:rsid w:val="00500E6E"/>
    <w:rsid w:val="005C5E2F"/>
    <w:rsid w:val="006950CB"/>
    <w:rsid w:val="00734F71"/>
    <w:rsid w:val="007E60FF"/>
    <w:rsid w:val="008016B7"/>
    <w:rsid w:val="00935B8D"/>
    <w:rsid w:val="00BB2F1B"/>
    <w:rsid w:val="00DB3F54"/>
    <w:rsid w:val="00F650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F7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34F71"/>
    <w:rPr>
      <w:color w:val="0000FF" w:themeColor="hyperlink"/>
      <w:u w:val="single"/>
    </w:rPr>
  </w:style>
  <w:style w:type="paragraph" w:styleId="Ttulo">
    <w:name w:val="Title"/>
    <w:basedOn w:val="Normal"/>
    <w:link w:val="TtuloChar"/>
    <w:qFormat/>
    <w:rsid w:val="00734F71"/>
    <w:pPr>
      <w:jc w:val="center"/>
    </w:pPr>
    <w:rPr>
      <w:rFonts w:ascii="Arial" w:hAnsi="Arial" w:cs="Arial"/>
      <w:b/>
      <w:bCs/>
      <w:iCs/>
      <w:sz w:val="32"/>
    </w:rPr>
  </w:style>
  <w:style w:type="character" w:customStyle="1" w:styleId="TtuloChar">
    <w:name w:val="Título Char"/>
    <w:basedOn w:val="Fontepargpadro"/>
    <w:link w:val="Ttulo"/>
    <w:rsid w:val="00734F71"/>
    <w:rPr>
      <w:rFonts w:ascii="Arial" w:eastAsia="Times New Roman" w:hAnsi="Arial" w:cs="Arial"/>
      <w:b/>
      <w:bCs/>
      <w:iCs/>
      <w:sz w:val="32"/>
      <w:szCs w:val="20"/>
      <w:lang w:eastAsia="pt-BR"/>
    </w:rPr>
  </w:style>
  <w:style w:type="paragraph" w:styleId="Recuodecorpodetexto">
    <w:name w:val="Body Text Indent"/>
    <w:basedOn w:val="Normal"/>
    <w:link w:val="RecuodecorpodetextoChar"/>
    <w:unhideWhenUsed/>
    <w:rsid w:val="00734F71"/>
    <w:pPr>
      <w:spacing w:line="360" w:lineRule="auto"/>
      <w:ind w:right="329" w:firstLine="1843"/>
      <w:jc w:val="both"/>
    </w:pPr>
    <w:rPr>
      <w:rFonts w:ascii="Arial" w:hAnsi="Arial" w:cs="Arial"/>
      <w:iCs/>
      <w:sz w:val="26"/>
    </w:rPr>
  </w:style>
  <w:style w:type="character" w:customStyle="1" w:styleId="RecuodecorpodetextoChar">
    <w:name w:val="Recuo de corpo de texto Char"/>
    <w:basedOn w:val="Fontepargpadro"/>
    <w:link w:val="Recuodecorpodetexto"/>
    <w:rsid w:val="00734F71"/>
    <w:rPr>
      <w:rFonts w:ascii="Arial" w:eastAsia="Times New Roman" w:hAnsi="Arial" w:cs="Arial"/>
      <w:iCs/>
      <w:sz w:val="26"/>
      <w:szCs w:val="20"/>
      <w:lang w:eastAsia="pt-BR"/>
    </w:rPr>
  </w:style>
  <w:style w:type="paragraph" w:styleId="Recuodecorpodetexto2">
    <w:name w:val="Body Text Indent 2"/>
    <w:basedOn w:val="Normal"/>
    <w:link w:val="Recuodecorpodetexto2Char"/>
    <w:semiHidden/>
    <w:unhideWhenUsed/>
    <w:rsid w:val="00734F71"/>
    <w:pPr>
      <w:spacing w:after="120" w:line="480" w:lineRule="auto"/>
      <w:ind w:left="283"/>
    </w:pPr>
  </w:style>
  <w:style w:type="character" w:customStyle="1" w:styleId="Recuodecorpodetexto2Char">
    <w:name w:val="Recuo de corpo de texto 2 Char"/>
    <w:basedOn w:val="Fontepargpadro"/>
    <w:link w:val="Recuodecorpodetexto2"/>
    <w:semiHidden/>
    <w:rsid w:val="00734F71"/>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unhideWhenUsed/>
    <w:rsid w:val="00734F71"/>
    <w:pPr>
      <w:ind w:firstLine="1701"/>
      <w:jc w:val="both"/>
    </w:pPr>
    <w:rPr>
      <w:iCs/>
      <w:sz w:val="28"/>
    </w:rPr>
  </w:style>
  <w:style w:type="character" w:customStyle="1" w:styleId="Recuodecorpodetexto3Char">
    <w:name w:val="Recuo de corpo de texto 3 Char"/>
    <w:basedOn w:val="Fontepargpadro"/>
    <w:link w:val="Recuodecorpodetexto3"/>
    <w:semiHidden/>
    <w:rsid w:val="00734F71"/>
    <w:rPr>
      <w:rFonts w:ascii="Times New Roman" w:eastAsia="Times New Roman" w:hAnsi="Times New Roman" w:cs="Times New Roman"/>
      <w:iCs/>
      <w:sz w:val="28"/>
      <w:szCs w:val="20"/>
      <w:lang w:eastAsia="pt-BR"/>
    </w:rPr>
  </w:style>
  <w:style w:type="table" w:styleId="Tabelacomgrade">
    <w:name w:val="Table Grid"/>
    <w:basedOn w:val="Tabelanormal"/>
    <w:uiPriority w:val="59"/>
    <w:rsid w:val="00734F71"/>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5C5E2F"/>
    <w:pPr>
      <w:tabs>
        <w:tab w:val="center" w:pos="4252"/>
        <w:tab w:val="right" w:pos="8504"/>
      </w:tabs>
    </w:pPr>
  </w:style>
  <w:style w:type="character" w:customStyle="1" w:styleId="CabealhoChar">
    <w:name w:val="Cabeçalho Char"/>
    <w:basedOn w:val="Fontepargpadro"/>
    <w:link w:val="Cabealho"/>
    <w:uiPriority w:val="99"/>
    <w:semiHidden/>
    <w:rsid w:val="005C5E2F"/>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5C5E2F"/>
    <w:pPr>
      <w:tabs>
        <w:tab w:val="center" w:pos="4252"/>
        <w:tab w:val="right" w:pos="8504"/>
      </w:tabs>
    </w:pPr>
  </w:style>
  <w:style w:type="character" w:customStyle="1" w:styleId="RodapChar">
    <w:name w:val="Rodapé Char"/>
    <w:basedOn w:val="Fontepargpadro"/>
    <w:link w:val="Rodap"/>
    <w:uiPriority w:val="99"/>
    <w:semiHidden/>
    <w:rsid w:val="005C5E2F"/>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F7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34F71"/>
    <w:rPr>
      <w:color w:val="0000FF" w:themeColor="hyperlink"/>
      <w:u w:val="single"/>
    </w:rPr>
  </w:style>
  <w:style w:type="paragraph" w:styleId="Ttulo">
    <w:name w:val="Title"/>
    <w:basedOn w:val="Normal"/>
    <w:link w:val="TtuloChar"/>
    <w:qFormat/>
    <w:rsid w:val="00734F71"/>
    <w:pPr>
      <w:jc w:val="center"/>
    </w:pPr>
    <w:rPr>
      <w:rFonts w:ascii="Arial" w:hAnsi="Arial" w:cs="Arial"/>
      <w:b/>
      <w:bCs/>
      <w:iCs/>
      <w:sz w:val="32"/>
    </w:rPr>
  </w:style>
  <w:style w:type="character" w:customStyle="1" w:styleId="TtuloChar">
    <w:name w:val="Título Char"/>
    <w:basedOn w:val="Fontepargpadro"/>
    <w:link w:val="Ttulo"/>
    <w:rsid w:val="00734F71"/>
    <w:rPr>
      <w:rFonts w:ascii="Arial" w:eastAsia="Times New Roman" w:hAnsi="Arial" w:cs="Arial"/>
      <w:b/>
      <w:bCs/>
      <w:iCs/>
      <w:sz w:val="32"/>
      <w:szCs w:val="20"/>
      <w:lang w:eastAsia="pt-BR"/>
    </w:rPr>
  </w:style>
  <w:style w:type="paragraph" w:styleId="Recuodecorpodetexto">
    <w:name w:val="Body Text Indent"/>
    <w:basedOn w:val="Normal"/>
    <w:link w:val="RecuodecorpodetextoChar"/>
    <w:semiHidden/>
    <w:unhideWhenUsed/>
    <w:rsid w:val="00734F71"/>
    <w:pPr>
      <w:spacing w:line="360" w:lineRule="auto"/>
      <w:ind w:right="329" w:firstLine="1843"/>
      <w:jc w:val="both"/>
    </w:pPr>
    <w:rPr>
      <w:rFonts w:ascii="Arial" w:hAnsi="Arial" w:cs="Arial"/>
      <w:iCs/>
      <w:sz w:val="26"/>
    </w:rPr>
  </w:style>
  <w:style w:type="character" w:customStyle="1" w:styleId="RecuodecorpodetextoChar">
    <w:name w:val="Recuo de corpo de texto Char"/>
    <w:basedOn w:val="Fontepargpadro"/>
    <w:link w:val="Recuodecorpodetexto"/>
    <w:semiHidden/>
    <w:rsid w:val="00734F71"/>
    <w:rPr>
      <w:rFonts w:ascii="Arial" w:eastAsia="Times New Roman" w:hAnsi="Arial" w:cs="Arial"/>
      <w:iCs/>
      <w:sz w:val="26"/>
      <w:szCs w:val="20"/>
      <w:lang w:eastAsia="pt-BR"/>
    </w:rPr>
  </w:style>
  <w:style w:type="paragraph" w:styleId="Recuodecorpodetexto2">
    <w:name w:val="Body Text Indent 2"/>
    <w:basedOn w:val="Normal"/>
    <w:link w:val="Recuodecorpodetexto2Char"/>
    <w:semiHidden/>
    <w:unhideWhenUsed/>
    <w:rsid w:val="00734F71"/>
    <w:pPr>
      <w:spacing w:after="120" w:line="480" w:lineRule="auto"/>
      <w:ind w:left="283"/>
    </w:pPr>
  </w:style>
  <w:style w:type="character" w:customStyle="1" w:styleId="Recuodecorpodetexto2Char">
    <w:name w:val="Recuo de corpo de texto 2 Char"/>
    <w:basedOn w:val="Fontepargpadro"/>
    <w:link w:val="Recuodecorpodetexto2"/>
    <w:semiHidden/>
    <w:rsid w:val="00734F71"/>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unhideWhenUsed/>
    <w:rsid w:val="00734F71"/>
    <w:pPr>
      <w:ind w:firstLine="1701"/>
      <w:jc w:val="both"/>
    </w:pPr>
    <w:rPr>
      <w:iCs/>
      <w:sz w:val="28"/>
    </w:rPr>
  </w:style>
  <w:style w:type="character" w:customStyle="1" w:styleId="Recuodecorpodetexto3Char">
    <w:name w:val="Recuo de corpo de texto 3 Char"/>
    <w:basedOn w:val="Fontepargpadro"/>
    <w:link w:val="Recuodecorpodetexto3"/>
    <w:semiHidden/>
    <w:rsid w:val="00734F71"/>
    <w:rPr>
      <w:rFonts w:ascii="Times New Roman" w:eastAsia="Times New Roman" w:hAnsi="Times New Roman" w:cs="Times New Roman"/>
      <w:iCs/>
      <w:sz w:val="28"/>
      <w:szCs w:val="20"/>
      <w:lang w:eastAsia="pt-BR"/>
    </w:rPr>
  </w:style>
  <w:style w:type="table" w:styleId="Tabelacomgrade">
    <w:name w:val="Table Grid"/>
    <w:basedOn w:val="Tabelanormal"/>
    <w:uiPriority w:val="59"/>
    <w:rsid w:val="00734F71"/>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15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sorriso.com.br/index.php/new/53478/sorriso:-policia-civil-prende-assaltante-suspeito-de-latrocinio-do-carlao-da-poranga" TargetMode="External"/><Relationship Id="rId3" Type="http://schemas.openxmlformats.org/officeDocument/2006/relationships/webSettings" Target="webSettings.xml"/><Relationship Id="rId7" Type="http://schemas.openxmlformats.org/officeDocument/2006/relationships/hyperlink" Target="http://g1.globo.com/mato-grosso/noticia/2014/07/estudantes-em-mt-eram-aliciados-para-vender-droga-em-escola-diz-mp.html)%20(http://www.radiosorriso.com.br/index.php/new/50656/www.observatoriosocialdobrasil.org.br)"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1.globo.com/mato-grosso/noticia/2013/08/policia-recupera-em-mt-carga-de-agrotoxicos-avaliada-em-us-500-mil.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atosemdia.com.br/noticia/policia-civil-prende-criminoso-que-assaltou-a-drogaria-amar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814</Words>
  <Characters>4397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Minéia Gund</cp:lastModifiedBy>
  <cp:revision>6</cp:revision>
  <cp:lastPrinted>2015-05-29T14:11:00Z</cp:lastPrinted>
  <dcterms:created xsi:type="dcterms:W3CDTF">2015-05-28T12:29:00Z</dcterms:created>
  <dcterms:modified xsi:type="dcterms:W3CDTF">2015-05-29T14:11:00Z</dcterms:modified>
</cp:coreProperties>
</file>