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9044B" w:rsidRPr="00D77856" w:rsidRDefault="0002208D" w:rsidP="001D37DB">
      <w:pPr>
        <w:ind w:firstLine="2835"/>
        <w:jc w:val="both"/>
        <w:rPr>
          <w:b/>
          <w:iCs/>
        </w:rPr>
      </w:pPr>
      <w:r>
        <w:rPr>
          <w:b/>
          <w:iCs/>
        </w:rPr>
        <w:t>AUTÓGRAFO</w:t>
      </w:r>
      <w:r w:rsidR="001D37DB" w:rsidRPr="00D77856">
        <w:rPr>
          <w:b/>
          <w:iCs/>
        </w:rPr>
        <w:t xml:space="preserve"> DE LEI</w:t>
      </w:r>
      <w:r w:rsidR="00D77856">
        <w:rPr>
          <w:b/>
          <w:iCs/>
        </w:rPr>
        <w:t xml:space="preserve"> Nº 0</w:t>
      </w:r>
      <w:r>
        <w:rPr>
          <w:b/>
          <w:iCs/>
        </w:rPr>
        <w:t>61</w:t>
      </w:r>
      <w:r w:rsidR="00D77856">
        <w:rPr>
          <w:b/>
          <w:iCs/>
        </w:rPr>
        <w:t>/2015</w:t>
      </w:r>
    </w:p>
    <w:p w:rsidR="001D37DB" w:rsidRPr="00D77856" w:rsidRDefault="001D37DB" w:rsidP="001D37DB">
      <w:pPr>
        <w:ind w:firstLine="2835"/>
        <w:jc w:val="both"/>
        <w:rPr>
          <w:b/>
          <w:iCs/>
        </w:rPr>
      </w:pPr>
    </w:p>
    <w:p w:rsidR="001D37DB" w:rsidRPr="00D77856" w:rsidRDefault="001D37DB" w:rsidP="001D37DB">
      <w:pPr>
        <w:ind w:firstLine="2835"/>
        <w:jc w:val="both"/>
        <w:rPr>
          <w:iCs/>
        </w:rPr>
      </w:pPr>
    </w:p>
    <w:p w:rsidR="001D37DB" w:rsidRPr="00D77856" w:rsidRDefault="00D77856" w:rsidP="001D37DB">
      <w:pPr>
        <w:ind w:firstLine="2835"/>
        <w:jc w:val="both"/>
        <w:rPr>
          <w:iCs/>
        </w:rPr>
      </w:pPr>
      <w:r w:rsidRPr="00D77856">
        <w:rPr>
          <w:iCs/>
        </w:rPr>
        <w:t>Data:</w:t>
      </w:r>
      <w:r w:rsidR="0002208D">
        <w:rPr>
          <w:iCs/>
        </w:rPr>
        <w:t xml:space="preserve"> 23</w:t>
      </w:r>
      <w:r>
        <w:rPr>
          <w:iCs/>
        </w:rPr>
        <w:t xml:space="preserve"> de junho de 2015.</w:t>
      </w:r>
    </w:p>
    <w:p w:rsidR="001D37DB" w:rsidRPr="00D77856" w:rsidRDefault="001D37DB" w:rsidP="001D37DB">
      <w:pPr>
        <w:ind w:firstLine="2835"/>
        <w:jc w:val="both"/>
        <w:rPr>
          <w:b/>
          <w:iCs/>
        </w:rPr>
      </w:pPr>
    </w:p>
    <w:p w:rsidR="00D9044B" w:rsidRPr="00D77856" w:rsidRDefault="00D9044B" w:rsidP="001D37DB">
      <w:pPr>
        <w:jc w:val="both"/>
        <w:rPr>
          <w:b/>
          <w:iCs/>
        </w:rPr>
      </w:pPr>
    </w:p>
    <w:p w:rsidR="00D9044B" w:rsidRPr="00D77856" w:rsidRDefault="00D9044B" w:rsidP="001D37DB">
      <w:pPr>
        <w:pStyle w:val="Recuodecorpodetexto"/>
        <w:spacing w:after="0"/>
        <w:ind w:left="2835"/>
        <w:jc w:val="both"/>
      </w:pPr>
      <w:r w:rsidRPr="00D77856">
        <w:rPr>
          <w:bCs/>
        </w:rPr>
        <w:t>Autoriza o Município de</w:t>
      </w:r>
      <w:r w:rsidR="006E4D5E" w:rsidRPr="00D77856">
        <w:rPr>
          <w:bCs/>
        </w:rPr>
        <w:t xml:space="preserve"> Sorriso</w:t>
      </w:r>
      <w:r w:rsidRPr="00D77856">
        <w:rPr>
          <w:bCs/>
        </w:rPr>
        <w:t xml:space="preserve"> a participar do </w:t>
      </w:r>
      <w:r w:rsidRPr="00D77856">
        <w:t xml:space="preserve">Consórcio de Saúde Vale do Teles Pires e a ratificar o protocolo de intenções firmado entre os Municípios de </w:t>
      </w:r>
      <w:r w:rsidRPr="00D77856">
        <w:rPr>
          <w:color w:val="333333"/>
          <w:shd w:val="clear" w:color="auto" w:fill="FFFFFF"/>
        </w:rPr>
        <w:t xml:space="preserve">Cláudia, Feliz Natal, Ipiranga do Norte, </w:t>
      </w:r>
      <w:proofErr w:type="spellStart"/>
      <w:r w:rsidRPr="00D77856">
        <w:rPr>
          <w:color w:val="333333"/>
          <w:shd w:val="clear" w:color="auto" w:fill="FFFFFF"/>
        </w:rPr>
        <w:t>Itanhangá</w:t>
      </w:r>
      <w:proofErr w:type="spellEnd"/>
      <w:r w:rsidRPr="00D77856">
        <w:rPr>
          <w:color w:val="333333"/>
          <w:shd w:val="clear" w:color="auto" w:fill="FFFFFF"/>
        </w:rPr>
        <w:t xml:space="preserve">, Lucas do Rio Verde, Nova Mutum, Nova Maringá, Nova Ubiratã, Santa Carmem, Santa Rita do </w:t>
      </w:r>
      <w:proofErr w:type="spellStart"/>
      <w:r w:rsidRPr="00D77856">
        <w:rPr>
          <w:color w:val="333333"/>
          <w:shd w:val="clear" w:color="auto" w:fill="FFFFFF"/>
        </w:rPr>
        <w:t>Trivelato</w:t>
      </w:r>
      <w:proofErr w:type="spellEnd"/>
      <w:r w:rsidRPr="00D77856">
        <w:rPr>
          <w:color w:val="333333"/>
          <w:shd w:val="clear" w:color="auto" w:fill="FFFFFF"/>
        </w:rPr>
        <w:t xml:space="preserve">, Sinop, Sorriso, </w:t>
      </w:r>
      <w:proofErr w:type="spellStart"/>
      <w:r w:rsidRPr="00D77856">
        <w:rPr>
          <w:color w:val="333333"/>
          <w:shd w:val="clear" w:color="auto" w:fill="FFFFFF"/>
        </w:rPr>
        <w:t>Tapurah</w:t>
      </w:r>
      <w:proofErr w:type="spellEnd"/>
      <w:r w:rsidRPr="00D77856">
        <w:rPr>
          <w:color w:val="333333"/>
          <w:shd w:val="clear" w:color="auto" w:fill="FFFFFF"/>
        </w:rPr>
        <w:t>, União do Sul e Vera.</w:t>
      </w:r>
    </w:p>
    <w:p w:rsidR="00D9044B" w:rsidRPr="00D77856" w:rsidRDefault="00D9044B" w:rsidP="001D37DB">
      <w:pPr>
        <w:pStyle w:val="Recuodecorpodetexto"/>
        <w:spacing w:after="0"/>
        <w:ind w:left="2835"/>
        <w:jc w:val="both"/>
        <w:rPr>
          <w:bCs/>
        </w:rPr>
      </w:pPr>
      <w:r w:rsidRPr="00D77856">
        <w:t xml:space="preserve"> </w:t>
      </w:r>
      <w:proofErr w:type="gramStart"/>
      <w:r w:rsidRPr="00D77856">
        <w:rPr>
          <w:bCs/>
        </w:rPr>
        <w:t>e</w:t>
      </w:r>
      <w:proofErr w:type="gramEnd"/>
      <w:r w:rsidRPr="00D77856">
        <w:rPr>
          <w:bCs/>
        </w:rPr>
        <w:t xml:space="preserve"> dá outras providências. </w:t>
      </w:r>
    </w:p>
    <w:p w:rsidR="001D37DB" w:rsidRPr="00D77856" w:rsidRDefault="001D37DB" w:rsidP="001D37DB">
      <w:pPr>
        <w:pStyle w:val="Recuodecorpodetexto"/>
        <w:spacing w:after="0"/>
        <w:ind w:left="2835"/>
        <w:jc w:val="both"/>
        <w:rPr>
          <w:bCs/>
        </w:rPr>
      </w:pPr>
    </w:p>
    <w:p w:rsidR="009869E2" w:rsidRPr="00D77856" w:rsidRDefault="009869E2" w:rsidP="001D37DB">
      <w:pPr>
        <w:pStyle w:val="Recuodecorpodetexto"/>
        <w:spacing w:after="0"/>
        <w:ind w:left="2835"/>
        <w:jc w:val="both"/>
        <w:rPr>
          <w:bCs/>
        </w:rPr>
      </w:pPr>
    </w:p>
    <w:p w:rsidR="0002208D" w:rsidRPr="00590596" w:rsidRDefault="0002208D" w:rsidP="0002208D">
      <w:pPr>
        <w:ind w:firstLine="2835"/>
        <w:jc w:val="both"/>
        <w:rPr>
          <w:bCs/>
        </w:rPr>
      </w:pPr>
      <w:proofErr w:type="gramStart"/>
      <w:r w:rsidRPr="00590596">
        <w:rPr>
          <w:bCs/>
          <w:iCs/>
        </w:rPr>
        <w:t>O Excelentíssimo</w:t>
      </w:r>
      <w:proofErr w:type="gramEnd"/>
      <w:r w:rsidRPr="00590596">
        <w:rPr>
          <w:bCs/>
          <w:iCs/>
        </w:rPr>
        <w:t xml:space="preserve"> Senhor Fábio Gavasso, Presidente da Câmara Municipal de Sorriso, Estado de Mato Grosso, faz saber que o Plenário aprovou o seguinte Projeto de Lei:</w:t>
      </w:r>
    </w:p>
    <w:p w:rsidR="009869E2" w:rsidRPr="00D77856" w:rsidRDefault="009869E2" w:rsidP="001D37DB">
      <w:pPr>
        <w:autoSpaceDE w:val="0"/>
        <w:autoSpaceDN w:val="0"/>
        <w:adjustRightInd w:val="0"/>
        <w:ind w:firstLine="2835"/>
        <w:jc w:val="both"/>
      </w:pPr>
    </w:p>
    <w:p w:rsidR="00D9044B" w:rsidRPr="00D77856" w:rsidRDefault="00D9044B" w:rsidP="001D37DB">
      <w:pPr>
        <w:ind w:firstLine="1418"/>
        <w:jc w:val="both"/>
        <w:rPr>
          <w:b/>
          <w:iCs/>
        </w:rPr>
      </w:pPr>
      <w:r w:rsidRPr="00D77856">
        <w:rPr>
          <w:b/>
          <w:iCs/>
        </w:rPr>
        <w:t>Art. 1º.</w:t>
      </w:r>
      <w:r w:rsidRPr="00D77856">
        <w:rPr>
          <w:iCs/>
        </w:rPr>
        <w:t xml:space="preserve"> Fica o Poder Executivo Municipal autorizado a formalizar a participação </w:t>
      </w:r>
      <w:proofErr w:type="gramStart"/>
      <w:r w:rsidRPr="00D77856">
        <w:rPr>
          <w:iCs/>
        </w:rPr>
        <w:t>do</w:t>
      </w:r>
      <w:proofErr w:type="gramEnd"/>
      <w:r w:rsidRPr="00D77856">
        <w:rPr>
          <w:iCs/>
        </w:rPr>
        <w:t xml:space="preserve"> Município de</w:t>
      </w:r>
      <w:r w:rsidR="001D37DB" w:rsidRPr="00D77856">
        <w:rPr>
          <w:iCs/>
        </w:rPr>
        <w:t xml:space="preserve"> Sorriso-MT</w:t>
      </w:r>
      <w:r w:rsidRPr="00D77856">
        <w:rPr>
          <w:iCs/>
        </w:rPr>
        <w:t xml:space="preserve"> no Consórcio de Saúde  Vale do Teles Pires, ratificando o Protocolo de Intenções, firmado em 09 de junho de 2015 entre municípios de </w:t>
      </w:r>
      <w:r w:rsidRPr="00D77856">
        <w:rPr>
          <w:color w:val="333333"/>
          <w:shd w:val="clear" w:color="auto" w:fill="FFFFFF"/>
        </w:rPr>
        <w:t xml:space="preserve">Cláudia, Feliz Natal, Ipiranga do Norte, </w:t>
      </w:r>
      <w:proofErr w:type="spellStart"/>
      <w:r w:rsidRPr="00D77856">
        <w:rPr>
          <w:color w:val="333333"/>
          <w:shd w:val="clear" w:color="auto" w:fill="FFFFFF"/>
        </w:rPr>
        <w:t>Itanhangá</w:t>
      </w:r>
      <w:proofErr w:type="spellEnd"/>
      <w:r w:rsidRPr="00D77856">
        <w:rPr>
          <w:color w:val="333333"/>
          <w:shd w:val="clear" w:color="auto" w:fill="FFFFFF"/>
        </w:rPr>
        <w:t xml:space="preserve">, Lucas do Rio Verde, Nova Mutum, Nova Maringá, Nova Ubiratã, Santa Carmem, Santa Rita do </w:t>
      </w:r>
      <w:proofErr w:type="spellStart"/>
      <w:r w:rsidRPr="00D77856">
        <w:rPr>
          <w:color w:val="333333"/>
          <w:shd w:val="clear" w:color="auto" w:fill="FFFFFF"/>
        </w:rPr>
        <w:t>Trivelato</w:t>
      </w:r>
      <w:proofErr w:type="spellEnd"/>
      <w:r w:rsidRPr="00D77856">
        <w:rPr>
          <w:color w:val="333333"/>
          <w:shd w:val="clear" w:color="auto" w:fill="FFFFFF"/>
        </w:rPr>
        <w:t xml:space="preserve">, Sinop, Sorriso, </w:t>
      </w:r>
      <w:proofErr w:type="spellStart"/>
      <w:r w:rsidRPr="00D77856">
        <w:rPr>
          <w:color w:val="333333"/>
          <w:shd w:val="clear" w:color="auto" w:fill="FFFFFF"/>
        </w:rPr>
        <w:t>Tapurah</w:t>
      </w:r>
      <w:proofErr w:type="spellEnd"/>
      <w:r w:rsidRPr="00D77856">
        <w:rPr>
          <w:color w:val="333333"/>
          <w:shd w:val="clear" w:color="auto" w:fill="FFFFFF"/>
        </w:rPr>
        <w:t>, União do Sul e Vera</w:t>
      </w:r>
      <w:r w:rsidRPr="00D77856">
        <w:rPr>
          <w:iCs/>
        </w:rPr>
        <w:t>, com a finalidade de instituir o Consórcio Saúde Vale do Teles Pires, sob a forma de associação pública, com personalidade jurídica de direito privado.</w:t>
      </w:r>
    </w:p>
    <w:p w:rsidR="00D9044B" w:rsidRPr="00D77856" w:rsidRDefault="00D9044B" w:rsidP="001D37DB">
      <w:pPr>
        <w:ind w:firstLine="1418"/>
        <w:jc w:val="both"/>
        <w:rPr>
          <w:b/>
          <w:iCs/>
        </w:rPr>
      </w:pPr>
    </w:p>
    <w:p w:rsidR="00D9044B" w:rsidRPr="00D77856" w:rsidRDefault="00D9044B" w:rsidP="001D37DB">
      <w:pPr>
        <w:ind w:firstLine="1418"/>
        <w:jc w:val="both"/>
      </w:pPr>
      <w:r w:rsidRPr="00D77856">
        <w:rPr>
          <w:b/>
        </w:rPr>
        <w:t xml:space="preserve">Parágrafo único. </w:t>
      </w:r>
      <w:r w:rsidRPr="00D77856">
        <w:t>A finalidade do consórcio é a congregação de esforços, visando o planejamento, a coordenação e a execução de atividades de interesse comum dos municípios participantes.</w:t>
      </w:r>
    </w:p>
    <w:p w:rsidR="00D9044B" w:rsidRPr="00D77856" w:rsidRDefault="00D9044B" w:rsidP="001D37DB">
      <w:pPr>
        <w:ind w:firstLine="1418"/>
        <w:jc w:val="both"/>
      </w:pPr>
    </w:p>
    <w:p w:rsidR="00D9044B" w:rsidRPr="00D77856" w:rsidRDefault="00D9044B" w:rsidP="001D37DB">
      <w:pPr>
        <w:ind w:firstLine="1418"/>
        <w:jc w:val="both"/>
        <w:rPr>
          <w:b/>
        </w:rPr>
      </w:pPr>
      <w:r w:rsidRPr="00D77856">
        <w:rPr>
          <w:b/>
        </w:rPr>
        <w:t>Art. 2º.</w:t>
      </w:r>
      <w:r w:rsidRPr="00D77856">
        <w:t xml:space="preserve"> O estatuto do </w:t>
      </w:r>
      <w:r w:rsidRPr="00D77856">
        <w:rPr>
          <w:iCs/>
        </w:rPr>
        <w:t>Consórcio de Saúde Vale do Teles Pires</w:t>
      </w:r>
      <w:r w:rsidRPr="00D77856">
        <w:t xml:space="preserve"> disporá sobre a organização e o funcionamento de cada um dos seus órgãos constitutivos. </w:t>
      </w:r>
    </w:p>
    <w:p w:rsidR="00D9044B" w:rsidRPr="00D77856" w:rsidRDefault="00D9044B" w:rsidP="001D37DB">
      <w:pPr>
        <w:ind w:firstLine="1418"/>
        <w:jc w:val="both"/>
        <w:rPr>
          <w:b/>
        </w:rPr>
      </w:pPr>
    </w:p>
    <w:p w:rsidR="00D9044B" w:rsidRPr="00D77856" w:rsidRDefault="00D9044B" w:rsidP="001D37DB">
      <w:pPr>
        <w:ind w:firstLine="1418"/>
        <w:jc w:val="both"/>
      </w:pPr>
      <w:r w:rsidRPr="00D77856">
        <w:rPr>
          <w:b/>
        </w:rPr>
        <w:t>Art. 3º.</w:t>
      </w:r>
      <w:r w:rsidRPr="00D77856">
        <w:t xml:space="preserve"> Os entes consorciados poderão ceder servidores públicos ao Consórcio, na forma e condições da legislação de cada um.</w:t>
      </w:r>
    </w:p>
    <w:p w:rsidR="00D9044B" w:rsidRPr="00D77856" w:rsidRDefault="00D9044B" w:rsidP="001D37DB">
      <w:pPr>
        <w:ind w:firstLine="1418"/>
        <w:jc w:val="both"/>
      </w:pPr>
    </w:p>
    <w:p w:rsidR="00D9044B" w:rsidRPr="00D77856" w:rsidRDefault="00D9044B" w:rsidP="001D37DB">
      <w:pPr>
        <w:ind w:firstLine="1418"/>
        <w:jc w:val="both"/>
        <w:rPr>
          <w:b/>
        </w:rPr>
      </w:pPr>
      <w:r w:rsidRPr="00D77856">
        <w:rPr>
          <w:b/>
        </w:rPr>
        <w:t>Art. 4º.</w:t>
      </w:r>
      <w:r w:rsidRPr="00D77856">
        <w:t xml:space="preserve"> O Poder Executivo Municipal regulamentará a presente Lei, destinando recursos financeiros necessários para o cumprimento do contrato de rateio do </w:t>
      </w:r>
      <w:r w:rsidRPr="00D77856">
        <w:rPr>
          <w:iCs/>
        </w:rPr>
        <w:t>Consórcio de Saúde</w:t>
      </w:r>
      <w:proofErr w:type="gramStart"/>
      <w:r w:rsidRPr="00D77856">
        <w:rPr>
          <w:iCs/>
        </w:rPr>
        <w:t xml:space="preserve">  </w:t>
      </w:r>
      <w:proofErr w:type="gramEnd"/>
      <w:r w:rsidRPr="00D77856">
        <w:rPr>
          <w:iCs/>
        </w:rPr>
        <w:t>Vale do Teles Pires</w:t>
      </w:r>
      <w:r w:rsidRPr="00D77856">
        <w:t>, cujo valor deverá ser consignado na Lei Orçamentária Anual, em conformidade com o disposto no artigo 8°, da Lei n°. 11.107/2005 e Decreto n. 6.017/2007.</w:t>
      </w:r>
    </w:p>
    <w:p w:rsidR="001D37DB" w:rsidRPr="00D77856" w:rsidRDefault="001D37DB" w:rsidP="001D37DB">
      <w:pPr>
        <w:ind w:firstLine="1418"/>
        <w:jc w:val="both"/>
        <w:rPr>
          <w:b/>
        </w:rPr>
      </w:pPr>
    </w:p>
    <w:p w:rsidR="00D9044B" w:rsidRPr="00D77856" w:rsidRDefault="00D9044B" w:rsidP="001D37DB">
      <w:pPr>
        <w:ind w:firstLine="1418"/>
        <w:jc w:val="both"/>
        <w:rPr>
          <w:b/>
        </w:rPr>
      </w:pPr>
      <w:r w:rsidRPr="00D77856">
        <w:rPr>
          <w:b/>
        </w:rPr>
        <w:t>§ 1º.</w:t>
      </w:r>
      <w:r w:rsidRPr="00D77856">
        <w:t xml:space="preserve"> O contrato de rateio será formalizado em cada exercício financeiro e seu prazo de vigência não será superior ao das dotações que o suportam.</w:t>
      </w:r>
    </w:p>
    <w:p w:rsidR="004143EE" w:rsidRPr="00D77856" w:rsidRDefault="004143EE" w:rsidP="001D37DB">
      <w:pPr>
        <w:ind w:firstLine="1418"/>
        <w:jc w:val="both"/>
        <w:rPr>
          <w:b/>
        </w:rPr>
      </w:pPr>
    </w:p>
    <w:p w:rsidR="00D9044B" w:rsidRPr="00D77856" w:rsidRDefault="00D9044B" w:rsidP="001D37DB">
      <w:pPr>
        <w:ind w:firstLine="1418"/>
        <w:jc w:val="both"/>
        <w:rPr>
          <w:b/>
        </w:rPr>
      </w:pPr>
      <w:r w:rsidRPr="00D77856">
        <w:rPr>
          <w:b/>
        </w:rPr>
        <w:lastRenderedPageBreak/>
        <w:t>§ 2º.</w:t>
      </w:r>
      <w:r w:rsidRPr="00D77856">
        <w:t xml:space="preserve"> É vedada a aplicação dos recursos entregues por meio de rateio para o atendimento de despesas genéricas, inclusive transferências ou operações de crédito.</w:t>
      </w:r>
    </w:p>
    <w:p w:rsidR="009869E2" w:rsidRPr="00D77856" w:rsidRDefault="009869E2" w:rsidP="001D37DB">
      <w:pPr>
        <w:ind w:firstLine="1418"/>
        <w:jc w:val="both"/>
        <w:rPr>
          <w:b/>
        </w:rPr>
      </w:pPr>
    </w:p>
    <w:p w:rsidR="00D9044B" w:rsidRPr="00D77856" w:rsidRDefault="00D9044B" w:rsidP="001D37DB">
      <w:pPr>
        <w:ind w:firstLine="1418"/>
        <w:jc w:val="both"/>
      </w:pPr>
      <w:r w:rsidRPr="00D77856">
        <w:rPr>
          <w:b/>
        </w:rPr>
        <w:t>§ 3º.</w:t>
      </w:r>
      <w:r w:rsidRPr="00D77856">
        <w:t xml:space="preserve"> Os entes Consorciados, isolados ou em conjunto, bem como o Consórcio Público, são partes legítimas para exigir o cumprimento das obrigações previstas no contrato de rateio.</w:t>
      </w:r>
    </w:p>
    <w:p w:rsidR="001D37DB" w:rsidRPr="00D77856" w:rsidRDefault="001D37DB" w:rsidP="001D37DB">
      <w:pPr>
        <w:ind w:firstLine="1418"/>
        <w:jc w:val="both"/>
        <w:rPr>
          <w:b/>
        </w:rPr>
      </w:pPr>
    </w:p>
    <w:p w:rsidR="00D9044B" w:rsidRPr="00D77856" w:rsidRDefault="00D9044B" w:rsidP="001D37DB">
      <w:pPr>
        <w:ind w:firstLine="1418"/>
        <w:jc w:val="both"/>
        <w:rPr>
          <w:b/>
        </w:rPr>
      </w:pPr>
      <w:r w:rsidRPr="00D77856">
        <w:rPr>
          <w:b/>
        </w:rPr>
        <w:t>§ 4º.</w:t>
      </w:r>
      <w:r w:rsidRPr="00D77856">
        <w:t xml:space="preserve"> Com o objetivo de permitir o atendimento dos dispositivos da Lei Complementar nº. 101/00, o Consórcio Público deve fornecer as informações necessárias para que sejam consolidadas, nas contas dos entes Consorciados, todas as despesas realizadas com os recursos entregues em virtude de contrato de rateio, de forma que possam ser contabilizadas nas contas de cada ente Consorciado na conformidade com os elementos econômicos e das atividades ou projetos atendidos.</w:t>
      </w:r>
    </w:p>
    <w:p w:rsidR="001D37DB" w:rsidRPr="00D77856" w:rsidRDefault="001D37DB" w:rsidP="001D37DB">
      <w:pPr>
        <w:ind w:firstLine="1418"/>
        <w:jc w:val="both"/>
        <w:rPr>
          <w:b/>
        </w:rPr>
      </w:pPr>
    </w:p>
    <w:p w:rsidR="00D9044B" w:rsidRPr="00D77856" w:rsidRDefault="00D9044B" w:rsidP="001D37DB">
      <w:pPr>
        <w:ind w:firstLine="1418"/>
        <w:jc w:val="both"/>
        <w:rPr>
          <w:b/>
        </w:rPr>
      </w:pPr>
      <w:r w:rsidRPr="00D77856">
        <w:rPr>
          <w:b/>
        </w:rPr>
        <w:t>§ 5º.</w:t>
      </w:r>
      <w:r w:rsidRPr="00D77856">
        <w:t xml:space="preserve"> Poderá ser excluído do Consórcio Público, após prévia suspensão, o ente Consorciado que não consignar, em suas Leis Orçamentárias futuras ou em créditos adicionais, as dotações suficientes para suportar as despesas assumidas por meio de contrato de rateio. </w:t>
      </w:r>
    </w:p>
    <w:p w:rsidR="00D9044B" w:rsidRPr="00D77856" w:rsidRDefault="00D9044B" w:rsidP="001D37DB">
      <w:pPr>
        <w:ind w:firstLine="1418"/>
        <w:jc w:val="both"/>
        <w:rPr>
          <w:b/>
        </w:rPr>
      </w:pPr>
    </w:p>
    <w:p w:rsidR="00D9044B" w:rsidRPr="00D77856" w:rsidRDefault="00D9044B" w:rsidP="001D37DB">
      <w:pPr>
        <w:ind w:firstLine="1418"/>
        <w:jc w:val="both"/>
        <w:rPr>
          <w:b/>
        </w:rPr>
      </w:pPr>
      <w:r w:rsidRPr="00D77856">
        <w:rPr>
          <w:b/>
        </w:rPr>
        <w:t xml:space="preserve">Art. </w:t>
      </w:r>
      <w:r w:rsidR="00CB2B58" w:rsidRPr="00D77856">
        <w:rPr>
          <w:b/>
        </w:rPr>
        <w:t>5</w:t>
      </w:r>
      <w:r w:rsidRPr="00D77856">
        <w:rPr>
          <w:b/>
        </w:rPr>
        <w:t xml:space="preserve">º </w:t>
      </w:r>
      <w:r w:rsidRPr="00D77856">
        <w:t>Para atender as despesas, decorrentes da execução da presente Lei, serão utilizados recursos provenientes da dotação orçamentária, constante no orçamento vigente.</w:t>
      </w:r>
    </w:p>
    <w:p w:rsidR="00D9044B" w:rsidRPr="00D77856" w:rsidRDefault="00D9044B" w:rsidP="001D37DB">
      <w:pPr>
        <w:ind w:firstLine="1418"/>
        <w:jc w:val="both"/>
        <w:rPr>
          <w:b/>
        </w:rPr>
      </w:pPr>
    </w:p>
    <w:p w:rsidR="00D9044B" w:rsidRPr="00D77856" w:rsidRDefault="00D9044B" w:rsidP="001D37DB">
      <w:pPr>
        <w:ind w:firstLine="1418"/>
        <w:jc w:val="both"/>
        <w:rPr>
          <w:b/>
        </w:rPr>
      </w:pPr>
      <w:r w:rsidRPr="00D77856">
        <w:rPr>
          <w:b/>
        </w:rPr>
        <w:t xml:space="preserve">Art. </w:t>
      </w:r>
      <w:r w:rsidR="00CB2B58" w:rsidRPr="00D77856">
        <w:rPr>
          <w:b/>
        </w:rPr>
        <w:t>6</w:t>
      </w:r>
      <w:r w:rsidRPr="00D77856">
        <w:rPr>
          <w:b/>
        </w:rPr>
        <w:t>º.</w:t>
      </w:r>
      <w:r w:rsidRPr="00D77856">
        <w:t xml:space="preserve"> A retirada do ente Consorciado do Consórcio Público dependerá de ato formal de seu representante na assembleia geral, na forma previamente disciplinada no Protocolo de Intenções do </w:t>
      </w:r>
      <w:r w:rsidRPr="00D77856">
        <w:rPr>
          <w:iCs/>
        </w:rPr>
        <w:t>Consórcio de Saúde Vale do Teles Pires</w:t>
      </w:r>
      <w:r w:rsidRPr="00D77856">
        <w:t>.</w:t>
      </w:r>
    </w:p>
    <w:p w:rsidR="00D9044B" w:rsidRPr="00D77856" w:rsidRDefault="00D9044B" w:rsidP="001D37DB">
      <w:pPr>
        <w:ind w:firstLine="1418"/>
        <w:jc w:val="both"/>
        <w:rPr>
          <w:b/>
        </w:rPr>
      </w:pPr>
    </w:p>
    <w:p w:rsidR="00D9044B" w:rsidRPr="00D77856" w:rsidRDefault="00D9044B" w:rsidP="001D37DB">
      <w:pPr>
        <w:ind w:firstLine="1418"/>
        <w:jc w:val="both"/>
        <w:rPr>
          <w:b/>
        </w:rPr>
      </w:pPr>
      <w:r w:rsidRPr="00D77856">
        <w:rPr>
          <w:b/>
        </w:rPr>
        <w:t>Parágrafo único.</w:t>
      </w:r>
      <w:r w:rsidRPr="00D77856">
        <w:t xml:space="preserve"> Os bens destinados ao Consórcio Público pelo Consorciado que se retira somente serão revertidos ou retrocedidos no caso de expressa previsão no contrato de consórcio público ou no instrumento de transferência ou alienação. </w:t>
      </w:r>
    </w:p>
    <w:p w:rsidR="00D9044B" w:rsidRPr="00D77856" w:rsidRDefault="00D9044B" w:rsidP="001D37DB">
      <w:pPr>
        <w:ind w:firstLine="1418"/>
        <w:jc w:val="both"/>
        <w:rPr>
          <w:b/>
        </w:rPr>
      </w:pPr>
    </w:p>
    <w:p w:rsidR="00D9044B" w:rsidRPr="00D77856" w:rsidRDefault="00D9044B" w:rsidP="001D37DB">
      <w:pPr>
        <w:ind w:firstLine="1418"/>
        <w:jc w:val="both"/>
        <w:rPr>
          <w:b/>
        </w:rPr>
      </w:pPr>
      <w:r w:rsidRPr="00D77856">
        <w:rPr>
          <w:b/>
        </w:rPr>
        <w:t xml:space="preserve">Art. </w:t>
      </w:r>
      <w:r w:rsidR="00CB2B58" w:rsidRPr="00D77856">
        <w:rPr>
          <w:b/>
        </w:rPr>
        <w:t>7</w:t>
      </w:r>
      <w:r w:rsidRPr="00D77856">
        <w:rPr>
          <w:b/>
        </w:rPr>
        <w:t>º.</w:t>
      </w:r>
      <w:r w:rsidRPr="00D77856">
        <w:t xml:space="preserve"> A alteração ou extinção do Consórcio Público dependerá de instrumento aprovado pela assembleia geral, ratificado mediante lei por todos os entes Consorciados. </w:t>
      </w:r>
    </w:p>
    <w:p w:rsidR="00D9044B" w:rsidRPr="00D77856" w:rsidRDefault="00D9044B" w:rsidP="001D37DB">
      <w:pPr>
        <w:ind w:firstLine="1418"/>
        <w:jc w:val="both"/>
        <w:rPr>
          <w:b/>
        </w:rPr>
      </w:pPr>
    </w:p>
    <w:p w:rsidR="00D9044B" w:rsidRPr="00D77856" w:rsidRDefault="00D9044B" w:rsidP="001D37DB">
      <w:pPr>
        <w:ind w:firstLine="1418"/>
        <w:jc w:val="both"/>
        <w:rPr>
          <w:b/>
        </w:rPr>
      </w:pPr>
      <w:r w:rsidRPr="00D77856">
        <w:rPr>
          <w:b/>
        </w:rPr>
        <w:t xml:space="preserve">Art. </w:t>
      </w:r>
      <w:r w:rsidR="00CB2B58" w:rsidRPr="00D77856">
        <w:rPr>
          <w:b/>
        </w:rPr>
        <w:t>8</w:t>
      </w:r>
      <w:r w:rsidRPr="00D77856">
        <w:rPr>
          <w:b/>
        </w:rPr>
        <w:t>º.</w:t>
      </w:r>
      <w:r w:rsidRPr="00D77856">
        <w:t xml:space="preserve"> Aplica-se ao Consórcio Público o disposto na Constituição Federal, Lei nº. 11.107, de 06 de abril de 2005 e Decreto n°. 6.017/2007, de 17 de janeiro de 2007. </w:t>
      </w:r>
    </w:p>
    <w:p w:rsidR="00D9044B" w:rsidRPr="00D77856" w:rsidRDefault="00D9044B" w:rsidP="001D37DB">
      <w:pPr>
        <w:ind w:firstLine="1418"/>
        <w:jc w:val="both"/>
        <w:rPr>
          <w:b/>
        </w:rPr>
      </w:pPr>
    </w:p>
    <w:p w:rsidR="00D9044B" w:rsidRPr="00D77856" w:rsidRDefault="00D9044B" w:rsidP="001D37DB">
      <w:pPr>
        <w:ind w:firstLine="1418"/>
        <w:jc w:val="both"/>
        <w:rPr>
          <w:b/>
          <w:iCs/>
        </w:rPr>
      </w:pPr>
      <w:r w:rsidRPr="00D77856">
        <w:rPr>
          <w:b/>
          <w:iCs/>
        </w:rPr>
        <w:t xml:space="preserve">Art. </w:t>
      </w:r>
      <w:r w:rsidR="00CB2B58" w:rsidRPr="00D77856">
        <w:rPr>
          <w:b/>
          <w:iCs/>
        </w:rPr>
        <w:t>9º</w:t>
      </w:r>
      <w:r w:rsidRPr="00D77856">
        <w:rPr>
          <w:iCs/>
        </w:rPr>
        <w:t>. Esta lei entra em vigor na data de sua publicação.</w:t>
      </w:r>
    </w:p>
    <w:p w:rsidR="0002208D" w:rsidRDefault="0002208D" w:rsidP="0002208D">
      <w:pPr>
        <w:tabs>
          <w:tab w:val="left" w:pos="1134"/>
        </w:tabs>
        <w:ind w:firstLine="1418"/>
        <w:jc w:val="both"/>
      </w:pPr>
    </w:p>
    <w:p w:rsidR="0002208D" w:rsidRDefault="0002208D" w:rsidP="0002208D">
      <w:pPr>
        <w:tabs>
          <w:tab w:val="left" w:pos="1134"/>
        </w:tabs>
        <w:ind w:firstLine="1418"/>
        <w:jc w:val="both"/>
      </w:pPr>
    </w:p>
    <w:p w:rsidR="0002208D" w:rsidRPr="002B5785" w:rsidRDefault="0002208D" w:rsidP="0002208D">
      <w:pPr>
        <w:tabs>
          <w:tab w:val="left" w:pos="1134"/>
        </w:tabs>
        <w:ind w:firstLine="1418"/>
        <w:jc w:val="both"/>
      </w:pPr>
      <w:r w:rsidRPr="002B5785">
        <w:rPr>
          <w:color w:val="000000"/>
        </w:rPr>
        <w:t xml:space="preserve">Câmara Municipal de Sorriso, Estado de Mato Grosso, em </w:t>
      </w:r>
      <w:r>
        <w:rPr>
          <w:color w:val="000000"/>
        </w:rPr>
        <w:t>23</w:t>
      </w:r>
      <w:r w:rsidRPr="002B5785">
        <w:rPr>
          <w:color w:val="000000"/>
        </w:rPr>
        <w:t xml:space="preserve"> de </w:t>
      </w:r>
      <w:r>
        <w:rPr>
          <w:color w:val="000000"/>
        </w:rPr>
        <w:t>junho</w:t>
      </w:r>
      <w:r w:rsidRPr="002B5785">
        <w:rPr>
          <w:color w:val="000000"/>
        </w:rPr>
        <w:t xml:space="preserve"> de 2015.</w:t>
      </w:r>
    </w:p>
    <w:p w:rsidR="0002208D" w:rsidRDefault="0002208D" w:rsidP="0002208D">
      <w:pPr>
        <w:tabs>
          <w:tab w:val="left" w:pos="1134"/>
        </w:tabs>
        <w:ind w:firstLine="1418"/>
        <w:jc w:val="both"/>
      </w:pPr>
    </w:p>
    <w:p w:rsidR="0002208D" w:rsidRDefault="0002208D" w:rsidP="0002208D">
      <w:pPr>
        <w:ind w:left="284" w:firstLine="425"/>
        <w:jc w:val="both"/>
      </w:pPr>
    </w:p>
    <w:p w:rsidR="0002208D" w:rsidRDefault="0002208D" w:rsidP="0002208D">
      <w:pPr>
        <w:ind w:left="284" w:firstLine="425"/>
        <w:jc w:val="both"/>
      </w:pPr>
    </w:p>
    <w:p w:rsidR="0002208D" w:rsidRPr="00590596" w:rsidRDefault="0002208D" w:rsidP="0002208D">
      <w:pPr>
        <w:ind w:left="284" w:firstLine="425"/>
        <w:jc w:val="both"/>
      </w:pPr>
    </w:p>
    <w:p w:rsidR="0002208D" w:rsidRPr="00590596" w:rsidRDefault="0002208D" w:rsidP="0002208D">
      <w:pPr>
        <w:ind w:left="284"/>
        <w:jc w:val="center"/>
        <w:rPr>
          <w:b/>
        </w:rPr>
      </w:pPr>
    </w:p>
    <w:p w:rsidR="0002208D" w:rsidRPr="00590596" w:rsidRDefault="0002208D" w:rsidP="0002208D">
      <w:pPr>
        <w:ind w:left="284"/>
        <w:jc w:val="center"/>
        <w:rPr>
          <w:b/>
          <w:bCs/>
          <w:iCs/>
        </w:rPr>
      </w:pPr>
      <w:r w:rsidRPr="00590596">
        <w:rPr>
          <w:b/>
          <w:bCs/>
          <w:iCs/>
        </w:rPr>
        <w:t>FÁBIO GAVASSO</w:t>
      </w:r>
    </w:p>
    <w:p w:rsidR="00D9044B" w:rsidRPr="00D77856" w:rsidRDefault="0002208D" w:rsidP="0002208D">
      <w:pPr>
        <w:ind w:left="284"/>
        <w:jc w:val="center"/>
        <w:rPr>
          <w:b/>
          <w:iCs/>
        </w:rPr>
      </w:pPr>
      <w:r w:rsidRPr="00590596">
        <w:rPr>
          <w:b/>
          <w:bCs/>
          <w:iCs/>
        </w:rPr>
        <w:t>Presidente</w:t>
      </w:r>
    </w:p>
    <w:sectPr w:rsidR="00D9044B" w:rsidRPr="00D77856" w:rsidSect="00D77856">
      <w:pgSz w:w="11906" w:h="16838"/>
      <w:pgMar w:top="2552" w:right="1107" w:bottom="1588"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A7774E"/>
    <w:rsid w:val="0002208D"/>
    <w:rsid w:val="00190A6E"/>
    <w:rsid w:val="001D37DB"/>
    <w:rsid w:val="0031762B"/>
    <w:rsid w:val="004143EE"/>
    <w:rsid w:val="0059667A"/>
    <w:rsid w:val="006E4D5E"/>
    <w:rsid w:val="007C1BF6"/>
    <w:rsid w:val="008E5BD0"/>
    <w:rsid w:val="009869E2"/>
    <w:rsid w:val="009E4101"/>
    <w:rsid w:val="00A31444"/>
    <w:rsid w:val="00A7774E"/>
    <w:rsid w:val="00CB2B58"/>
    <w:rsid w:val="00D32106"/>
    <w:rsid w:val="00D77856"/>
    <w:rsid w:val="00D9044B"/>
    <w:rsid w:val="00ED661F"/>
    <w:rsid w:val="00F62931"/>
    <w:rsid w:val="00FE637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931"/>
    <w:pPr>
      <w:suppressAutoHyphens/>
    </w:pPr>
    <w:rPr>
      <w:sz w:val="24"/>
      <w:szCs w:val="24"/>
      <w:lang w:eastAsia="zh-CN"/>
    </w:rPr>
  </w:style>
  <w:style w:type="paragraph" w:styleId="Ttulo2">
    <w:name w:val="heading 2"/>
    <w:basedOn w:val="Normal"/>
    <w:next w:val="Corpodetexto"/>
    <w:qFormat/>
    <w:rsid w:val="00F62931"/>
    <w:pPr>
      <w:tabs>
        <w:tab w:val="num" w:pos="0"/>
      </w:tabs>
      <w:spacing w:before="280" w:after="280"/>
      <w:ind w:left="576" w:hanging="576"/>
      <w:outlineLvl w:val="1"/>
    </w:pPr>
    <w:rPr>
      <w:b/>
      <w:bCs/>
      <w:sz w:val="36"/>
      <w:szCs w:val="36"/>
    </w:rPr>
  </w:style>
  <w:style w:type="paragraph" w:styleId="Ttulo3">
    <w:name w:val="heading 3"/>
    <w:basedOn w:val="Normal"/>
    <w:next w:val="Corpodetexto"/>
    <w:qFormat/>
    <w:rsid w:val="00F62931"/>
    <w:pPr>
      <w:tabs>
        <w:tab w:val="num" w:pos="0"/>
      </w:tabs>
      <w:spacing w:before="280" w:after="280"/>
      <w:ind w:left="720" w:hanging="720"/>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F62931"/>
  </w:style>
  <w:style w:type="character" w:customStyle="1" w:styleId="WW8Num1z1">
    <w:name w:val="WW8Num1z1"/>
    <w:rsid w:val="00F62931"/>
  </w:style>
  <w:style w:type="character" w:customStyle="1" w:styleId="WW8Num1z2">
    <w:name w:val="WW8Num1z2"/>
    <w:rsid w:val="00F62931"/>
  </w:style>
  <w:style w:type="character" w:customStyle="1" w:styleId="WW8Num1z3">
    <w:name w:val="WW8Num1z3"/>
    <w:rsid w:val="00F62931"/>
  </w:style>
  <w:style w:type="character" w:customStyle="1" w:styleId="WW8Num1z4">
    <w:name w:val="WW8Num1z4"/>
    <w:rsid w:val="00F62931"/>
  </w:style>
  <w:style w:type="character" w:customStyle="1" w:styleId="WW8Num1z5">
    <w:name w:val="WW8Num1z5"/>
    <w:rsid w:val="00F62931"/>
  </w:style>
  <w:style w:type="character" w:customStyle="1" w:styleId="WW8Num1z6">
    <w:name w:val="WW8Num1z6"/>
    <w:rsid w:val="00F62931"/>
  </w:style>
  <w:style w:type="character" w:customStyle="1" w:styleId="WW8Num1z7">
    <w:name w:val="WW8Num1z7"/>
    <w:rsid w:val="00F62931"/>
  </w:style>
  <w:style w:type="character" w:customStyle="1" w:styleId="WW8Num1z8">
    <w:name w:val="WW8Num1z8"/>
    <w:rsid w:val="00F62931"/>
  </w:style>
  <w:style w:type="character" w:customStyle="1" w:styleId="Fontepargpadro2">
    <w:name w:val="Fonte parág. padrão2"/>
    <w:rsid w:val="00F62931"/>
  </w:style>
  <w:style w:type="character" w:customStyle="1" w:styleId="Fontepargpadro1">
    <w:name w:val="Fonte parág. padrão1"/>
    <w:rsid w:val="00F62931"/>
  </w:style>
  <w:style w:type="character" w:styleId="Hyperlink">
    <w:name w:val="Hyperlink"/>
    <w:rsid w:val="00F62931"/>
    <w:rPr>
      <w:color w:val="0000FF"/>
      <w:u w:val="single"/>
    </w:rPr>
  </w:style>
  <w:style w:type="character" w:customStyle="1" w:styleId="TextodebaloChar">
    <w:name w:val="Texto de balão Char"/>
    <w:rsid w:val="00F62931"/>
    <w:rPr>
      <w:rFonts w:ascii="Segoe UI" w:hAnsi="Segoe UI" w:cs="Segoe UI"/>
      <w:sz w:val="18"/>
      <w:szCs w:val="18"/>
    </w:rPr>
  </w:style>
  <w:style w:type="paragraph" w:customStyle="1" w:styleId="Ttulo20">
    <w:name w:val="Título2"/>
    <w:basedOn w:val="Normal"/>
    <w:next w:val="Corpodetexto"/>
    <w:rsid w:val="00F62931"/>
    <w:pPr>
      <w:keepNext/>
      <w:spacing w:before="240" w:after="120"/>
    </w:pPr>
    <w:rPr>
      <w:rFonts w:ascii="Liberation Sans" w:eastAsia="Microsoft YaHei" w:hAnsi="Liberation Sans" w:cs="Mangal"/>
      <w:sz w:val="28"/>
      <w:szCs w:val="28"/>
    </w:rPr>
  </w:style>
  <w:style w:type="paragraph" w:styleId="Corpodetexto">
    <w:name w:val="Body Text"/>
    <w:basedOn w:val="Normal"/>
    <w:rsid w:val="00F62931"/>
    <w:pPr>
      <w:spacing w:after="120"/>
    </w:pPr>
    <w:rPr>
      <w:sz w:val="20"/>
      <w:szCs w:val="20"/>
    </w:rPr>
  </w:style>
  <w:style w:type="paragraph" w:styleId="Lista">
    <w:name w:val="List"/>
    <w:basedOn w:val="Corpodetexto"/>
    <w:rsid w:val="00F62931"/>
    <w:rPr>
      <w:rFonts w:cs="Mangal"/>
    </w:rPr>
  </w:style>
  <w:style w:type="paragraph" w:styleId="Legenda">
    <w:name w:val="caption"/>
    <w:basedOn w:val="Normal"/>
    <w:qFormat/>
    <w:rsid w:val="00F62931"/>
    <w:pPr>
      <w:suppressLineNumbers/>
      <w:spacing w:before="120" w:after="120"/>
    </w:pPr>
    <w:rPr>
      <w:rFonts w:cs="Mangal"/>
      <w:i/>
      <w:iCs/>
    </w:rPr>
  </w:style>
  <w:style w:type="paragraph" w:customStyle="1" w:styleId="ndice">
    <w:name w:val="Índice"/>
    <w:basedOn w:val="Normal"/>
    <w:rsid w:val="00F62931"/>
    <w:pPr>
      <w:suppressLineNumbers/>
    </w:pPr>
    <w:rPr>
      <w:rFonts w:cs="Mangal"/>
    </w:rPr>
  </w:style>
  <w:style w:type="paragraph" w:customStyle="1" w:styleId="Ttulo1">
    <w:name w:val="Título1"/>
    <w:basedOn w:val="Normal"/>
    <w:next w:val="Corpodetexto"/>
    <w:rsid w:val="00F62931"/>
    <w:pPr>
      <w:keepNext/>
      <w:spacing w:before="240" w:after="120"/>
    </w:pPr>
    <w:rPr>
      <w:rFonts w:ascii="Liberation Sans" w:eastAsia="Microsoft YaHei" w:hAnsi="Liberation Sans" w:cs="Mangal"/>
      <w:sz w:val="28"/>
      <w:szCs w:val="28"/>
    </w:rPr>
  </w:style>
  <w:style w:type="paragraph" w:styleId="Recuodecorpodetexto">
    <w:name w:val="Body Text Indent"/>
    <w:basedOn w:val="Normal"/>
    <w:rsid w:val="00F62931"/>
    <w:pPr>
      <w:spacing w:after="120"/>
      <w:ind w:left="283"/>
    </w:pPr>
  </w:style>
  <w:style w:type="paragraph" w:styleId="NormalWeb">
    <w:name w:val="Normal (Web)"/>
    <w:basedOn w:val="Normal"/>
    <w:rsid w:val="00F62931"/>
    <w:pPr>
      <w:spacing w:before="280" w:after="280"/>
    </w:pPr>
  </w:style>
  <w:style w:type="paragraph" w:styleId="Textodebalo">
    <w:name w:val="Balloon Text"/>
    <w:basedOn w:val="Normal"/>
    <w:rsid w:val="00F6293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686</Words>
  <Characters>3707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Minuta Projeto de Lei</vt:lpstr>
    </vt:vector>
  </TitlesOfParts>
  <Company>Hewlett-Packard Company</Company>
  <LinksUpToDate>false</LinksUpToDate>
  <CharactersWithSpaces>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Projeto de Lei</dc:title>
  <dc:creator>Rosimere</dc:creator>
  <cp:lastModifiedBy>Minéia Gund</cp:lastModifiedBy>
  <cp:revision>4</cp:revision>
  <cp:lastPrinted>2015-06-17T11:28:00Z</cp:lastPrinted>
  <dcterms:created xsi:type="dcterms:W3CDTF">2015-06-19T12:45:00Z</dcterms:created>
  <dcterms:modified xsi:type="dcterms:W3CDTF">2015-06-23T12:44:00Z</dcterms:modified>
</cp:coreProperties>
</file>