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B8" w:rsidRPr="007B4CD0" w:rsidRDefault="00AB5FB8" w:rsidP="007B4CD0">
      <w:pPr>
        <w:pStyle w:val="Recuodecorpodetexto2"/>
        <w:spacing w:after="0" w:line="240" w:lineRule="auto"/>
        <w:ind w:left="1418" w:firstLine="1417"/>
        <w:rPr>
          <w:i/>
          <w:iCs/>
          <w:sz w:val="22"/>
          <w:szCs w:val="22"/>
        </w:rPr>
      </w:pPr>
      <w:r w:rsidRPr="007B4CD0">
        <w:rPr>
          <w:b/>
          <w:iCs/>
          <w:sz w:val="22"/>
          <w:szCs w:val="22"/>
        </w:rPr>
        <w:t>LEI COMPLEMENTAR Nº</w:t>
      </w:r>
      <w:r w:rsidR="007B4CD0" w:rsidRPr="007B4CD0">
        <w:rPr>
          <w:b/>
          <w:iCs/>
          <w:sz w:val="22"/>
          <w:szCs w:val="22"/>
        </w:rPr>
        <w:t xml:space="preserve"> 227, DE 18 DE SETEMBRO DE 2015.</w:t>
      </w:r>
    </w:p>
    <w:p w:rsidR="00AB5FB8" w:rsidRPr="004A1142" w:rsidRDefault="00AB5FB8" w:rsidP="00B20559">
      <w:pPr>
        <w:pStyle w:val="Recuodecorpodetexto"/>
        <w:ind w:left="3402" w:firstLine="0"/>
        <w:rPr>
          <w:b/>
          <w:i/>
          <w:iCs/>
          <w:szCs w:val="24"/>
        </w:rPr>
      </w:pPr>
    </w:p>
    <w:p w:rsidR="00AB5FB8" w:rsidRPr="004A1142" w:rsidRDefault="00AB5FB8" w:rsidP="00B20559">
      <w:pPr>
        <w:pStyle w:val="Recuodecorpodetexto"/>
        <w:ind w:left="3402" w:firstLine="0"/>
        <w:rPr>
          <w:b/>
          <w:i/>
          <w:iCs/>
          <w:szCs w:val="24"/>
        </w:rPr>
      </w:pPr>
    </w:p>
    <w:p w:rsidR="00EE52FF" w:rsidRPr="00B13057" w:rsidRDefault="00EE52FF" w:rsidP="007B4CD0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  <w:rPr>
          <w:sz w:val="24"/>
          <w:szCs w:val="24"/>
        </w:rPr>
      </w:pPr>
      <w:r w:rsidRPr="00B13057">
        <w:rPr>
          <w:sz w:val="24"/>
          <w:szCs w:val="24"/>
        </w:rPr>
        <w:t>Altera e cria alíneas ao inciso II do artigo 30 da Lei Complementar nº. 032</w:t>
      </w:r>
      <w:r>
        <w:rPr>
          <w:sz w:val="24"/>
          <w:szCs w:val="24"/>
        </w:rPr>
        <w:t xml:space="preserve">, de 20 de dezembro de </w:t>
      </w:r>
      <w:r w:rsidRPr="00B13057">
        <w:rPr>
          <w:sz w:val="24"/>
          <w:szCs w:val="24"/>
        </w:rPr>
        <w:t>2005</w:t>
      </w:r>
      <w:r w:rsidR="007B4CD0">
        <w:rPr>
          <w:sz w:val="24"/>
          <w:szCs w:val="24"/>
        </w:rPr>
        <w:t xml:space="preserve"> </w:t>
      </w:r>
      <w:r w:rsidRPr="00B13057">
        <w:rPr>
          <w:sz w:val="24"/>
          <w:szCs w:val="24"/>
        </w:rPr>
        <w:t>e dá outras providências.</w:t>
      </w:r>
    </w:p>
    <w:p w:rsidR="00AB5FB8" w:rsidRPr="004A1142" w:rsidRDefault="00AB5FB8" w:rsidP="00B20559">
      <w:pPr>
        <w:pStyle w:val="Recuodecorpodetexto"/>
        <w:ind w:left="3402" w:firstLine="0"/>
        <w:jc w:val="both"/>
        <w:rPr>
          <w:szCs w:val="24"/>
        </w:rPr>
      </w:pPr>
    </w:p>
    <w:p w:rsidR="00AB5FB8" w:rsidRPr="004A1142" w:rsidRDefault="00AB5FB8" w:rsidP="007B4CD0">
      <w:pPr>
        <w:pStyle w:val="Recuodecorpodetexto"/>
        <w:ind w:firstLine="2835"/>
        <w:rPr>
          <w:szCs w:val="24"/>
        </w:rPr>
      </w:pPr>
      <w:bookmarkStart w:id="0" w:name="_GoBack"/>
      <w:bookmarkEnd w:id="0"/>
    </w:p>
    <w:p w:rsidR="006A1AA4" w:rsidRPr="00A10AC1" w:rsidRDefault="006A1AA4" w:rsidP="006A1AA4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A10AC1">
        <w:rPr>
          <w:sz w:val="24"/>
          <w:szCs w:val="24"/>
        </w:rPr>
        <w:t>Dilceu Rossato, Prefeito Municipal de Sorriso, Estado de Mato Grosso, faz saber que a Câmara Municipal de Vereadores aprovou e ele sanciona a seguinte Lei</w:t>
      </w:r>
      <w:r>
        <w:rPr>
          <w:sz w:val="24"/>
          <w:szCs w:val="24"/>
        </w:rPr>
        <w:t xml:space="preserve"> Complementar</w:t>
      </w:r>
      <w:r w:rsidRPr="00A10AC1">
        <w:rPr>
          <w:sz w:val="24"/>
          <w:szCs w:val="24"/>
        </w:rPr>
        <w:t>:</w:t>
      </w:r>
    </w:p>
    <w:p w:rsidR="00AB5FB8" w:rsidRDefault="00AB5FB8" w:rsidP="00B20559">
      <w:pPr>
        <w:ind w:firstLine="2880"/>
        <w:jc w:val="both"/>
        <w:rPr>
          <w:bCs/>
          <w:iCs/>
          <w:sz w:val="24"/>
          <w:szCs w:val="24"/>
        </w:rPr>
      </w:pPr>
    </w:p>
    <w:p w:rsidR="006A1AA4" w:rsidRDefault="006A1AA4" w:rsidP="00B20559">
      <w:pPr>
        <w:ind w:firstLine="2880"/>
        <w:jc w:val="both"/>
        <w:rPr>
          <w:bCs/>
          <w:iCs/>
          <w:sz w:val="24"/>
          <w:szCs w:val="24"/>
        </w:rPr>
      </w:pPr>
    </w:p>
    <w:p w:rsidR="00EE52FF" w:rsidRPr="00B13057" w:rsidRDefault="00EE52FF" w:rsidP="00EE52FF">
      <w:pPr>
        <w:pStyle w:val="NormalWeb"/>
        <w:spacing w:before="0" w:beforeAutospacing="0" w:after="0" w:afterAutospacing="0"/>
        <w:ind w:firstLine="1418"/>
        <w:jc w:val="both"/>
      </w:pPr>
      <w:r w:rsidRPr="00B13057">
        <w:rPr>
          <w:b/>
        </w:rPr>
        <w:t xml:space="preserve">Art. 1º </w:t>
      </w:r>
      <w:r w:rsidRPr="00B13057">
        <w:t xml:space="preserve">Fica </w:t>
      </w:r>
      <w:proofErr w:type="gramStart"/>
      <w:r w:rsidRPr="00B13057">
        <w:t>alterado e criada</w:t>
      </w:r>
      <w:r>
        <w:t>s</w:t>
      </w:r>
      <w:proofErr w:type="gramEnd"/>
      <w:r w:rsidRPr="00B13057">
        <w:t xml:space="preserve"> as alíneas ‘a’ à ‘c’ ao Inciso II do Artigo 30 da Lei Complementar nº 032/2005, passando a ter a seguinte redação:</w:t>
      </w:r>
    </w:p>
    <w:p w:rsidR="00EE52FF" w:rsidRPr="00B13057" w:rsidRDefault="00EE52FF" w:rsidP="00EE52FF">
      <w:pPr>
        <w:pStyle w:val="NormalWeb"/>
        <w:spacing w:before="0" w:beforeAutospacing="0" w:after="0" w:afterAutospacing="0"/>
        <w:ind w:firstLine="1418"/>
        <w:jc w:val="both"/>
      </w:pPr>
    </w:p>
    <w:p w:rsidR="00EE52FF" w:rsidRPr="00B13057" w:rsidRDefault="00EE52FF" w:rsidP="00EE52FF">
      <w:pPr>
        <w:ind w:firstLine="1440"/>
        <w:rPr>
          <w:b/>
          <w:i/>
          <w:sz w:val="24"/>
          <w:szCs w:val="24"/>
        </w:rPr>
      </w:pPr>
      <w:r w:rsidRPr="00B13057">
        <w:rPr>
          <w:b/>
          <w:i/>
          <w:sz w:val="24"/>
          <w:szCs w:val="24"/>
        </w:rPr>
        <w:t>“Art. 30</w:t>
      </w:r>
      <w:proofErr w:type="gramStart"/>
      <w:r w:rsidRPr="00B13057">
        <w:rPr>
          <w:b/>
          <w:i/>
          <w:sz w:val="24"/>
          <w:szCs w:val="24"/>
        </w:rPr>
        <w:t>. ...</w:t>
      </w:r>
      <w:proofErr w:type="gramEnd"/>
    </w:p>
    <w:p w:rsidR="00EE52FF" w:rsidRPr="00B13057" w:rsidRDefault="00EE52FF" w:rsidP="00EE52FF">
      <w:pPr>
        <w:ind w:firstLine="1440"/>
        <w:rPr>
          <w:b/>
          <w:i/>
          <w:sz w:val="24"/>
          <w:szCs w:val="24"/>
        </w:rPr>
      </w:pPr>
      <w:r w:rsidRPr="00B13057">
        <w:rPr>
          <w:b/>
          <w:i/>
          <w:sz w:val="24"/>
          <w:szCs w:val="24"/>
        </w:rPr>
        <w:t>I –</w:t>
      </w:r>
      <w:r>
        <w:rPr>
          <w:b/>
          <w:i/>
          <w:sz w:val="24"/>
          <w:szCs w:val="24"/>
        </w:rPr>
        <w:t>.</w:t>
      </w:r>
      <w:r w:rsidRPr="00B13057">
        <w:rPr>
          <w:b/>
          <w:i/>
          <w:sz w:val="24"/>
          <w:szCs w:val="24"/>
        </w:rPr>
        <w:t>..</w:t>
      </w:r>
    </w:p>
    <w:p w:rsidR="00EE52FF" w:rsidRPr="00B13057" w:rsidRDefault="00EE52FF" w:rsidP="00EE52FF">
      <w:pPr>
        <w:ind w:firstLine="1440"/>
        <w:jc w:val="both"/>
        <w:rPr>
          <w:i/>
          <w:sz w:val="24"/>
          <w:szCs w:val="24"/>
        </w:rPr>
      </w:pPr>
      <w:r w:rsidRPr="00B13057">
        <w:rPr>
          <w:b/>
          <w:i/>
          <w:sz w:val="24"/>
          <w:szCs w:val="24"/>
        </w:rPr>
        <w:t xml:space="preserve">II – </w:t>
      </w:r>
      <w:r w:rsidRPr="00B13057">
        <w:rPr>
          <w:i/>
          <w:sz w:val="24"/>
          <w:szCs w:val="24"/>
        </w:rPr>
        <w:t xml:space="preserve">quanto </w:t>
      </w:r>
      <w:proofErr w:type="gramStart"/>
      <w:r w:rsidRPr="00B13057">
        <w:rPr>
          <w:i/>
          <w:sz w:val="24"/>
          <w:szCs w:val="24"/>
        </w:rPr>
        <w:t>a</w:t>
      </w:r>
      <w:proofErr w:type="gramEnd"/>
      <w:r w:rsidRPr="00B13057">
        <w:rPr>
          <w:i/>
          <w:sz w:val="24"/>
          <w:szCs w:val="24"/>
        </w:rPr>
        <w:t xml:space="preserve"> largura das rampas, deverão ser seguidos os seguintes critérios:</w:t>
      </w:r>
    </w:p>
    <w:p w:rsidR="00EE52FF" w:rsidRPr="00B13057" w:rsidRDefault="00EE52FF" w:rsidP="00EE52FF">
      <w:pPr>
        <w:ind w:firstLine="1440"/>
        <w:jc w:val="both"/>
        <w:rPr>
          <w:i/>
          <w:sz w:val="24"/>
          <w:szCs w:val="24"/>
        </w:rPr>
      </w:pPr>
      <w:r w:rsidRPr="00B13057">
        <w:rPr>
          <w:b/>
          <w:i/>
          <w:sz w:val="24"/>
          <w:szCs w:val="24"/>
        </w:rPr>
        <w:t>a)</w:t>
      </w:r>
      <w:r w:rsidRPr="00B13057">
        <w:rPr>
          <w:i/>
          <w:sz w:val="24"/>
          <w:szCs w:val="24"/>
        </w:rPr>
        <w:t xml:space="preserve"> será permitida nos casos de residências unifamiliares, para cada testada de lote, uma rampa com largura máxima de 4,00m (quatro metros), medidos no alinhamento;</w:t>
      </w:r>
    </w:p>
    <w:p w:rsidR="00EE52FF" w:rsidRPr="00B13057" w:rsidRDefault="00EE52FF" w:rsidP="00EE52FF">
      <w:pPr>
        <w:ind w:firstLine="1440"/>
        <w:jc w:val="both"/>
        <w:rPr>
          <w:i/>
          <w:sz w:val="24"/>
          <w:szCs w:val="24"/>
        </w:rPr>
      </w:pPr>
      <w:r w:rsidRPr="00B13057">
        <w:rPr>
          <w:b/>
          <w:i/>
          <w:sz w:val="24"/>
          <w:szCs w:val="24"/>
        </w:rPr>
        <w:t>b)</w:t>
      </w:r>
      <w:r w:rsidRPr="00B13057">
        <w:rPr>
          <w:i/>
          <w:sz w:val="24"/>
          <w:szCs w:val="24"/>
        </w:rPr>
        <w:t xml:space="preserve"> será permitida nos casos de residências multifamiliares horizontais, para cada unidade habitacional com a vaga de estacionamento voltada para a testada do lote, uma rampa com largura máxima de 3,00m (três metros), medidos no alinhamento;</w:t>
      </w:r>
    </w:p>
    <w:p w:rsidR="00EE52FF" w:rsidRPr="00B13057" w:rsidRDefault="00EE52FF" w:rsidP="00EE52FF">
      <w:pPr>
        <w:ind w:firstLine="1418"/>
        <w:jc w:val="both"/>
        <w:rPr>
          <w:i/>
          <w:sz w:val="24"/>
          <w:szCs w:val="24"/>
        </w:rPr>
      </w:pPr>
      <w:proofErr w:type="gramStart"/>
      <w:r w:rsidRPr="00B13057">
        <w:rPr>
          <w:b/>
          <w:i/>
          <w:sz w:val="24"/>
          <w:szCs w:val="24"/>
        </w:rPr>
        <w:t>c)</w:t>
      </w:r>
      <w:proofErr w:type="gramEnd"/>
      <w:r w:rsidRPr="00B13057">
        <w:rPr>
          <w:i/>
          <w:sz w:val="24"/>
          <w:szCs w:val="24"/>
        </w:rPr>
        <w:t>será permitida nos casos de prédios comerciais e residenciais multifamiliares verticais, para cada lote, duas rampas com largura máxima de 5,00 m (cinco metros), medidos no alinhamento.”</w:t>
      </w:r>
    </w:p>
    <w:p w:rsidR="00EE52FF" w:rsidRPr="00B13057" w:rsidRDefault="00EE52FF" w:rsidP="00EE52FF">
      <w:pPr>
        <w:ind w:firstLine="1440"/>
        <w:rPr>
          <w:b/>
          <w:i/>
          <w:sz w:val="24"/>
          <w:szCs w:val="24"/>
        </w:rPr>
      </w:pPr>
      <w:r w:rsidRPr="00B13057">
        <w:rPr>
          <w:b/>
          <w:i/>
          <w:sz w:val="24"/>
          <w:szCs w:val="24"/>
        </w:rPr>
        <w:t xml:space="preserve">III </w:t>
      </w:r>
      <w:proofErr w:type="gramStart"/>
      <w:r w:rsidRPr="00B13057">
        <w:rPr>
          <w:b/>
          <w:i/>
          <w:sz w:val="24"/>
          <w:szCs w:val="24"/>
        </w:rPr>
        <w:t>– ...</w:t>
      </w:r>
      <w:proofErr w:type="gramEnd"/>
      <w:r w:rsidRPr="00B13057">
        <w:rPr>
          <w:b/>
          <w:i/>
          <w:sz w:val="24"/>
          <w:szCs w:val="24"/>
        </w:rPr>
        <w:t>”</w:t>
      </w:r>
    </w:p>
    <w:p w:rsidR="00EE52FF" w:rsidRPr="00B13057" w:rsidRDefault="00EE52FF" w:rsidP="00EE52FF">
      <w:pPr>
        <w:pStyle w:val="NormalWeb"/>
        <w:spacing w:before="0" w:beforeAutospacing="0" w:after="0" w:afterAutospacing="0"/>
        <w:ind w:firstLine="1418"/>
        <w:jc w:val="both"/>
      </w:pPr>
    </w:p>
    <w:p w:rsidR="00EE52FF" w:rsidRPr="00B13057" w:rsidRDefault="00EE52FF" w:rsidP="00EE52FF">
      <w:pPr>
        <w:pStyle w:val="NormalWeb"/>
        <w:spacing w:before="0" w:beforeAutospacing="0" w:after="0" w:afterAutospacing="0"/>
        <w:ind w:firstLine="1418"/>
        <w:jc w:val="both"/>
      </w:pPr>
      <w:r w:rsidRPr="00B13057">
        <w:rPr>
          <w:b/>
        </w:rPr>
        <w:t xml:space="preserve">Art. 2º </w:t>
      </w:r>
      <w:r w:rsidRPr="00B13057">
        <w:t>Esta Lei Complementar entra em vigor na data de sua publicação</w:t>
      </w:r>
      <w:r>
        <w:t>, ficando revogada a Lei Complementar nº 107, de 05 de novembro de 2009</w:t>
      </w:r>
      <w:r w:rsidRPr="00B13057">
        <w:t>.</w:t>
      </w:r>
    </w:p>
    <w:p w:rsidR="00EE52FF" w:rsidRPr="00B13057" w:rsidRDefault="00EE52FF" w:rsidP="00EE52FF">
      <w:pPr>
        <w:pStyle w:val="NormalWeb"/>
        <w:spacing w:before="0" w:beforeAutospacing="0" w:after="0" w:afterAutospacing="0"/>
        <w:ind w:left="1418" w:firstLine="1418"/>
        <w:jc w:val="both"/>
      </w:pPr>
    </w:p>
    <w:p w:rsidR="004A1142" w:rsidRPr="004A1142" w:rsidRDefault="004A1142" w:rsidP="0068738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687389" w:rsidRPr="004A1142" w:rsidRDefault="006A1AA4" w:rsidP="0068738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687389" w:rsidRPr="004A1142">
        <w:rPr>
          <w:bCs/>
          <w:sz w:val="24"/>
          <w:szCs w:val="24"/>
        </w:rPr>
        <w:t xml:space="preserve">orriso, Estado de Mato Grosso, em </w:t>
      </w:r>
      <w:r>
        <w:rPr>
          <w:bCs/>
          <w:sz w:val="24"/>
          <w:szCs w:val="24"/>
        </w:rPr>
        <w:t>18</w:t>
      </w:r>
      <w:r w:rsidR="00EE52FF">
        <w:rPr>
          <w:bCs/>
          <w:sz w:val="24"/>
          <w:szCs w:val="24"/>
        </w:rPr>
        <w:t xml:space="preserve"> de setembro</w:t>
      </w:r>
      <w:r w:rsidR="00687389" w:rsidRPr="004A1142">
        <w:rPr>
          <w:bCs/>
          <w:sz w:val="24"/>
          <w:szCs w:val="24"/>
        </w:rPr>
        <w:t xml:space="preserve"> de 2015.</w:t>
      </w: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Pr="004A1142" w:rsidRDefault="00C05F0C" w:rsidP="004A114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</w:t>
      </w:r>
      <w:r w:rsidR="006A1AA4">
        <w:rPr>
          <w:b/>
          <w:bCs/>
          <w:iCs/>
          <w:sz w:val="24"/>
          <w:szCs w:val="24"/>
        </w:rPr>
        <w:t>DILCEU ROSSATO</w:t>
      </w:r>
    </w:p>
    <w:p w:rsidR="00AB5FB8" w:rsidRDefault="00C05F0C" w:rsidP="004A114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</w:t>
      </w:r>
      <w:r w:rsidR="00687389" w:rsidRPr="004A1142">
        <w:rPr>
          <w:b/>
          <w:bCs/>
          <w:iCs/>
          <w:sz w:val="24"/>
          <w:szCs w:val="24"/>
        </w:rPr>
        <w:t>Pre</w:t>
      </w:r>
      <w:r w:rsidR="006A1AA4">
        <w:rPr>
          <w:b/>
          <w:bCs/>
          <w:iCs/>
          <w:sz w:val="24"/>
          <w:szCs w:val="24"/>
        </w:rPr>
        <w:t>feito Municipal</w:t>
      </w:r>
    </w:p>
    <w:p w:rsidR="006A1AA4" w:rsidRDefault="006A1AA4" w:rsidP="004A114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6A1AA4" w:rsidRDefault="00C05F0C" w:rsidP="00C05F0C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Marilene Felicitá Savi</w:t>
      </w:r>
    </w:p>
    <w:p w:rsidR="00C05F0C" w:rsidRPr="004A1142" w:rsidRDefault="00C05F0C" w:rsidP="00C05F0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Secretária de Administração</w:t>
      </w:r>
    </w:p>
    <w:sectPr w:rsidR="00C05F0C" w:rsidRPr="004A1142" w:rsidSect="00CD6EED">
      <w:headerReference w:type="default" r:id="rId6"/>
      <w:pgSz w:w="11907" w:h="16840" w:code="9"/>
      <w:pgMar w:top="2268" w:right="992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A4" w:rsidRDefault="006A1AA4">
      <w:r>
        <w:separator/>
      </w:r>
    </w:p>
  </w:endnote>
  <w:endnote w:type="continuationSeparator" w:id="0">
    <w:p w:rsidR="006A1AA4" w:rsidRDefault="006A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A4" w:rsidRDefault="006A1AA4">
      <w:r>
        <w:separator/>
      </w:r>
    </w:p>
  </w:footnote>
  <w:footnote w:type="continuationSeparator" w:id="0">
    <w:p w:rsidR="006A1AA4" w:rsidRDefault="006A1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A4" w:rsidRDefault="006A1AA4">
    <w:pPr>
      <w:jc w:val="center"/>
      <w:rPr>
        <w:b/>
        <w:sz w:val="28"/>
      </w:rPr>
    </w:pPr>
  </w:p>
  <w:p w:rsidR="006A1AA4" w:rsidRDefault="006A1A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BA"/>
    <w:rsid w:val="000C49EB"/>
    <w:rsid w:val="00117F85"/>
    <w:rsid w:val="0023081D"/>
    <w:rsid w:val="00254A86"/>
    <w:rsid w:val="0026110B"/>
    <w:rsid w:val="002C56B9"/>
    <w:rsid w:val="0033124B"/>
    <w:rsid w:val="00341DAE"/>
    <w:rsid w:val="00357950"/>
    <w:rsid w:val="003B181F"/>
    <w:rsid w:val="003C407E"/>
    <w:rsid w:val="00417BC3"/>
    <w:rsid w:val="00484C84"/>
    <w:rsid w:val="004A1142"/>
    <w:rsid w:val="004B0D1D"/>
    <w:rsid w:val="005B29CB"/>
    <w:rsid w:val="00687389"/>
    <w:rsid w:val="006A1AA4"/>
    <w:rsid w:val="006B326D"/>
    <w:rsid w:val="00751635"/>
    <w:rsid w:val="007B4CD0"/>
    <w:rsid w:val="007E061F"/>
    <w:rsid w:val="00834B25"/>
    <w:rsid w:val="00897202"/>
    <w:rsid w:val="008C1783"/>
    <w:rsid w:val="00910923"/>
    <w:rsid w:val="00920308"/>
    <w:rsid w:val="009B1294"/>
    <w:rsid w:val="009B72A0"/>
    <w:rsid w:val="00A23CD5"/>
    <w:rsid w:val="00A5579D"/>
    <w:rsid w:val="00AB5FB8"/>
    <w:rsid w:val="00AF43BA"/>
    <w:rsid w:val="00B20559"/>
    <w:rsid w:val="00B73C60"/>
    <w:rsid w:val="00C01C2C"/>
    <w:rsid w:val="00C05F0C"/>
    <w:rsid w:val="00C6273E"/>
    <w:rsid w:val="00C632E3"/>
    <w:rsid w:val="00CD6EED"/>
    <w:rsid w:val="00D11A1B"/>
    <w:rsid w:val="00D50259"/>
    <w:rsid w:val="00E80E01"/>
    <w:rsid w:val="00E941D5"/>
    <w:rsid w:val="00EE52FF"/>
    <w:rsid w:val="00F0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61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061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6110B"/>
    <w:pPr>
      <w:ind w:firstLine="2880"/>
    </w:pPr>
    <w:rPr>
      <w:sz w:val="24"/>
    </w:rPr>
  </w:style>
  <w:style w:type="table" w:styleId="Tabelacomgrade">
    <w:name w:val="Table Grid"/>
    <w:basedOn w:val="Tabelanormal"/>
    <w:rsid w:val="0089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E941D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AB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B5FB8"/>
  </w:style>
  <w:style w:type="paragraph" w:customStyle="1" w:styleId="t8">
    <w:name w:val="t8"/>
    <w:basedOn w:val="Normal"/>
    <w:rsid w:val="00AB5FB8"/>
    <w:pPr>
      <w:widowControl w:val="0"/>
      <w:spacing w:line="240" w:lineRule="atLeast"/>
    </w:pPr>
    <w:rPr>
      <w:snapToGrid w:val="0"/>
      <w:sz w:val="24"/>
    </w:rPr>
  </w:style>
  <w:style w:type="character" w:styleId="Forte">
    <w:name w:val="Strong"/>
    <w:basedOn w:val="Fontepargpadro"/>
    <w:qFormat/>
    <w:rsid w:val="00E80E01"/>
    <w:rPr>
      <w:b/>
      <w:bCs/>
    </w:rPr>
  </w:style>
  <w:style w:type="paragraph" w:styleId="NormalWeb">
    <w:name w:val="Normal (Web)"/>
    <w:basedOn w:val="Normal"/>
    <w:uiPriority w:val="99"/>
    <w:rsid w:val="00EE52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61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061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6110B"/>
    <w:pPr>
      <w:ind w:firstLine="2880"/>
    </w:pPr>
    <w:rPr>
      <w:sz w:val="24"/>
    </w:rPr>
  </w:style>
  <w:style w:type="table" w:styleId="Tabelacomgrade">
    <w:name w:val="Table Grid"/>
    <w:basedOn w:val="Tabelanormal"/>
    <w:rsid w:val="0089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E941D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AB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B5FB8"/>
  </w:style>
  <w:style w:type="paragraph" w:customStyle="1" w:styleId="t8">
    <w:name w:val="t8"/>
    <w:basedOn w:val="Normal"/>
    <w:rsid w:val="00AB5FB8"/>
    <w:pPr>
      <w:widowControl w:val="0"/>
      <w:spacing w:line="240" w:lineRule="atLeast"/>
    </w:pPr>
    <w:rPr>
      <w:snapToGrid w:val="0"/>
      <w:sz w:val="24"/>
    </w:rPr>
  </w:style>
  <w:style w:type="character" w:styleId="Forte">
    <w:name w:val="Strong"/>
    <w:basedOn w:val="Fontepargpadro"/>
    <w:qFormat/>
    <w:rsid w:val="00E80E01"/>
    <w:rPr>
      <w:b/>
      <w:bCs/>
    </w:rPr>
  </w:style>
  <w:style w:type="paragraph" w:styleId="NormalWeb">
    <w:name w:val="Normal (Web)"/>
    <w:basedOn w:val="Normal"/>
    <w:uiPriority w:val="99"/>
    <w:rsid w:val="00EE52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2015-09-21T15:22:00Z</cp:lastPrinted>
  <dcterms:created xsi:type="dcterms:W3CDTF">2015-10-14T12:36:00Z</dcterms:created>
  <dcterms:modified xsi:type="dcterms:W3CDTF">2015-10-14T12:36:00Z</dcterms:modified>
</cp:coreProperties>
</file>