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D1442" w:rsidRPr="008D1442">
        <w:rPr>
          <w:b/>
          <w:i w:val="0"/>
        </w:rPr>
        <w:t>110/2015.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B8652A">
        <w:rPr>
          <w:bCs/>
          <w:sz w:val="24"/>
          <w:szCs w:val="24"/>
        </w:rPr>
        <w:t>23</w:t>
      </w:r>
      <w:r w:rsidR="00EE23B6">
        <w:rPr>
          <w:bCs/>
          <w:sz w:val="24"/>
          <w:szCs w:val="24"/>
        </w:rPr>
        <w:t>/11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B8652A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8D1442">
        <w:rPr>
          <w:bCs/>
          <w:sz w:val="24"/>
          <w:szCs w:val="24"/>
        </w:rPr>
        <w:t>PROJETO DE LEI Nº 131</w:t>
      </w:r>
      <w:r w:rsidR="000947C3" w:rsidRPr="008D1442">
        <w:rPr>
          <w:bCs/>
          <w:sz w:val="24"/>
          <w:szCs w:val="24"/>
        </w:rPr>
        <w:t>/2015</w:t>
      </w:r>
      <w:r w:rsidR="008D1442" w:rsidRPr="008D1442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B8652A" w:rsidRPr="00B8652A" w:rsidRDefault="007444F4" w:rsidP="00B8652A">
      <w:pPr>
        <w:jc w:val="both"/>
        <w:rPr>
          <w:bCs/>
          <w:sz w:val="24"/>
          <w:szCs w:val="24"/>
        </w:rPr>
      </w:pPr>
      <w:r w:rsidRPr="003F41AC">
        <w:rPr>
          <w:b/>
          <w:color w:val="000000" w:themeColor="text1"/>
          <w:sz w:val="24"/>
          <w:szCs w:val="24"/>
        </w:rPr>
        <w:t>EMENTA</w:t>
      </w:r>
      <w:r w:rsidR="00C0082A" w:rsidRPr="00B8652A">
        <w:rPr>
          <w:color w:val="000000" w:themeColor="text1"/>
          <w:sz w:val="24"/>
          <w:szCs w:val="24"/>
        </w:rPr>
        <w:t>:</w:t>
      </w:r>
      <w:r w:rsidR="006D6E49" w:rsidRPr="00B8652A">
        <w:rPr>
          <w:color w:val="000000" w:themeColor="text1"/>
          <w:sz w:val="24"/>
          <w:szCs w:val="24"/>
        </w:rPr>
        <w:t xml:space="preserve"> </w:t>
      </w:r>
      <w:r w:rsidR="00B8652A" w:rsidRPr="00B8652A">
        <w:rPr>
          <w:bCs/>
          <w:sz w:val="24"/>
          <w:szCs w:val="24"/>
        </w:rPr>
        <w:t>Autoriza a Execução do Loteamento Residencial Terra Brasil, e dá outras providências.</w:t>
      </w:r>
    </w:p>
    <w:p w:rsidR="00EE23B6" w:rsidRPr="001941D5" w:rsidRDefault="00EE23B6" w:rsidP="00B8652A">
      <w:pPr>
        <w:jc w:val="both"/>
        <w:rPr>
          <w:sz w:val="24"/>
          <w:szCs w:val="24"/>
        </w:rPr>
      </w:pPr>
    </w:p>
    <w:p w:rsidR="00CB29C7" w:rsidRPr="00401708" w:rsidRDefault="00CB29C7" w:rsidP="00CB29C7">
      <w:pPr>
        <w:tabs>
          <w:tab w:val="left" w:pos="5040"/>
        </w:tabs>
        <w:jc w:val="both"/>
        <w:rPr>
          <w:rFonts w:eastAsia="Arial Unicode MS"/>
          <w:bCs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8D1442">
        <w:rPr>
          <w:sz w:val="24"/>
          <w:szCs w:val="24"/>
        </w:rPr>
        <w:t>HILTON POLESELLO</w:t>
      </w:r>
      <w:r w:rsidR="008D1442" w:rsidRPr="008D1442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8652A">
        <w:rPr>
          <w:b/>
          <w:bCs/>
          <w:sz w:val="24"/>
          <w:szCs w:val="24"/>
        </w:rPr>
        <w:t>nº 131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8D1442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8D1442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B6B93"/>
    <w:rsid w:val="008D0194"/>
    <w:rsid w:val="008D1442"/>
    <w:rsid w:val="0091388E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834A9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7190"/>
    <w:rsid w:val="00ED597F"/>
    <w:rsid w:val="00EE23B6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2015-11-23T14:49:00Z</dcterms:created>
  <dcterms:modified xsi:type="dcterms:W3CDTF">2015-11-23T18:18:00Z</dcterms:modified>
</cp:coreProperties>
</file>