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91" w:rsidRPr="005C102B" w:rsidRDefault="007E7191" w:rsidP="005C102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02B">
        <w:rPr>
          <w:rFonts w:ascii="Times New Roman" w:hAnsi="Times New Roman" w:cs="Times New Roman"/>
          <w:b/>
          <w:bCs/>
          <w:sz w:val="24"/>
          <w:szCs w:val="24"/>
        </w:rPr>
        <w:t xml:space="preserve">EMENDA </w:t>
      </w:r>
      <w:r w:rsidR="00A55417" w:rsidRPr="005C102B">
        <w:rPr>
          <w:rFonts w:ascii="Times New Roman" w:hAnsi="Times New Roman" w:cs="Times New Roman"/>
          <w:b/>
          <w:bCs/>
          <w:sz w:val="24"/>
          <w:szCs w:val="24"/>
        </w:rPr>
        <w:t>MODIFICATIVA</w:t>
      </w:r>
      <w:r w:rsidRPr="005C102B">
        <w:rPr>
          <w:rFonts w:ascii="Times New Roman" w:hAnsi="Times New Roman" w:cs="Times New Roman"/>
          <w:b/>
          <w:bCs/>
          <w:sz w:val="24"/>
          <w:szCs w:val="24"/>
        </w:rPr>
        <w:t xml:space="preserve"> N° </w:t>
      </w:r>
      <w:r w:rsidR="00151B1D" w:rsidRPr="005C102B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5C102B" w:rsidRPr="005C102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760DE" w:rsidRPr="005C102B">
        <w:rPr>
          <w:rFonts w:ascii="Times New Roman" w:hAnsi="Times New Roman" w:cs="Times New Roman"/>
          <w:b/>
          <w:bCs/>
          <w:sz w:val="24"/>
          <w:szCs w:val="24"/>
        </w:rPr>
        <w:t xml:space="preserve"> AO PROJETO DE LEI</w:t>
      </w:r>
      <w:r w:rsidR="00962703" w:rsidRPr="005C10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1B1D" w:rsidRPr="005C102B">
        <w:rPr>
          <w:rFonts w:ascii="Times New Roman" w:hAnsi="Times New Roman" w:cs="Times New Roman"/>
          <w:b/>
          <w:bCs/>
          <w:sz w:val="24"/>
          <w:szCs w:val="24"/>
        </w:rPr>
        <w:t>Nº</w:t>
      </w:r>
      <w:r w:rsidR="002760DE" w:rsidRPr="005C102B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5A44D9" w:rsidRPr="005C102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75E1F" w:rsidRPr="005C102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760DE" w:rsidRPr="005C102B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197073" w:rsidRPr="005C102B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7E7191" w:rsidRDefault="007E7191" w:rsidP="005C102B">
      <w:pPr>
        <w:autoSpaceDE w:val="0"/>
        <w:autoSpaceDN w:val="0"/>
        <w:adjustRightInd w:val="0"/>
        <w:spacing w:after="0" w:line="240" w:lineRule="auto"/>
        <w:ind w:left="3402" w:firstLine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5C102B" w:rsidRPr="005C102B" w:rsidRDefault="005C102B" w:rsidP="005C102B">
      <w:pPr>
        <w:autoSpaceDE w:val="0"/>
        <w:autoSpaceDN w:val="0"/>
        <w:adjustRightInd w:val="0"/>
        <w:spacing w:after="0" w:line="240" w:lineRule="auto"/>
        <w:ind w:left="3402" w:firstLine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7E7191" w:rsidRPr="005C102B" w:rsidRDefault="00197073" w:rsidP="005C102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02B">
        <w:rPr>
          <w:rFonts w:ascii="Times New Roman" w:hAnsi="Times New Roman" w:cs="Times New Roman"/>
          <w:bCs/>
          <w:sz w:val="24"/>
          <w:szCs w:val="24"/>
        </w:rPr>
        <w:t>Data:</w:t>
      </w:r>
      <w:r w:rsidR="00962703" w:rsidRPr="005C10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102B" w:rsidRPr="005C102B">
        <w:rPr>
          <w:rFonts w:ascii="Times New Roman" w:hAnsi="Times New Roman" w:cs="Times New Roman"/>
          <w:bCs/>
          <w:sz w:val="24"/>
          <w:szCs w:val="24"/>
        </w:rPr>
        <w:t>10</w:t>
      </w:r>
      <w:r w:rsidR="00151B1D" w:rsidRPr="005C10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1B1D" w:rsidRPr="005C102B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5C102B" w:rsidRPr="005C102B">
        <w:rPr>
          <w:rFonts w:ascii="Times New Roman" w:hAnsi="Times New Roman" w:cs="Times New Roman"/>
          <w:bCs/>
          <w:sz w:val="24"/>
          <w:szCs w:val="24"/>
        </w:rPr>
        <w:t>d</w:t>
      </w:r>
      <w:r w:rsidR="00121E4F" w:rsidRPr="005C102B">
        <w:rPr>
          <w:rFonts w:ascii="Times New Roman" w:hAnsi="Times New Roman" w:cs="Times New Roman"/>
          <w:bCs/>
          <w:sz w:val="24"/>
          <w:szCs w:val="24"/>
        </w:rPr>
        <w:t xml:space="preserve">ezembro </w:t>
      </w:r>
      <w:r w:rsidR="00151B1D" w:rsidRPr="005C102B">
        <w:rPr>
          <w:rFonts w:ascii="Times New Roman" w:hAnsi="Times New Roman" w:cs="Times New Roman"/>
          <w:bCs/>
          <w:sz w:val="24"/>
          <w:szCs w:val="24"/>
        </w:rPr>
        <w:t>de 201</w:t>
      </w:r>
      <w:r w:rsidRPr="005C102B">
        <w:rPr>
          <w:rFonts w:ascii="Times New Roman" w:hAnsi="Times New Roman" w:cs="Times New Roman"/>
          <w:bCs/>
          <w:sz w:val="24"/>
          <w:szCs w:val="24"/>
        </w:rPr>
        <w:t>5</w:t>
      </w:r>
      <w:r w:rsidR="00151B1D" w:rsidRPr="005C102B">
        <w:rPr>
          <w:rFonts w:ascii="Times New Roman" w:hAnsi="Times New Roman" w:cs="Times New Roman"/>
          <w:bCs/>
          <w:sz w:val="24"/>
          <w:szCs w:val="24"/>
        </w:rPr>
        <w:t>.</w:t>
      </w:r>
    </w:p>
    <w:p w:rsidR="007E7191" w:rsidRDefault="007E7191" w:rsidP="005C102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5C102B" w:rsidRPr="005C102B" w:rsidRDefault="005C102B" w:rsidP="005C102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7E7191" w:rsidRPr="005C102B" w:rsidRDefault="006711A5" w:rsidP="005C102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02B">
        <w:rPr>
          <w:rFonts w:ascii="Times New Roman" w:hAnsi="Times New Roman" w:cs="Times New Roman"/>
          <w:bCs/>
          <w:sz w:val="24"/>
          <w:szCs w:val="24"/>
        </w:rPr>
        <w:t xml:space="preserve">Modifica </w:t>
      </w:r>
      <w:r w:rsidR="00321148" w:rsidRPr="005C102B">
        <w:rPr>
          <w:rFonts w:ascii="Times New Roman" w:hAnsi="Times New Roman" w:cs="Times New Roman"/>
          <w:bCs/>
          <w:sz w:val="24"/>
          <w:szCs w:val="24"/>
        </w:rPr>
        <w:t xml:space="preserve">dispositivos do </w:t>
      </w:r>
      <w:r w:rsidR="00A75E1F" w:rsidRPr="005C102B">
        <w:rPr>
          <w:rFonts w:ascii="Times New Roman" w:hAnsi="Times New Roman" w:cs="Times New Roman"/>
          <w:bCs/>
          <w:sz w:val="24"/>
          <w:szCs w:val="24"/>
        </w:rPr>
        <w:t>Projeto de Lei n° 092/</w:t>
      </w:r>
      <w:r w:rsidRPr="005C102B">
        <w:rPr>
          <w:rFonts w:ascii="Times New Roman" w:hAnsi="Times New Roman" w:cs="Times New Roman"/>
          <w:bCs/>
          <w:sz w:val="24"/>
          <w:szCs w:val="24"/>
        </w:rPr>
        <w:t>2015.</w:t>
      </w:r>
    </w:p>
    <w:p w:rsidR="007E7191" w:rsidRDefault="007E719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02B" w:rsidRPr="005C102B" w:rsidRDefault="005C102B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191" w:rsidRPr="005C102B" w:rsidRDefault="0075215A" w:rsidP="005C102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b/>
          <w:bCs/>
          <w:sz w:val="24"/>
          <w:szCs w:val="24"/>
        </w:rPr>
        <w:t>MARLON ZANELLA – PMDB</w:t>
      </w:r>
      <w:r w:rsidR="00251797" w:rsidRPr="005C102B">
        <w:rPr>
          <w:rFonts w:ascii="Times New Roman" w:hAnsi="Times New Roman" w:cs="Times New Roman"/>
          <w:b/>
          <w:bCs/>
          <w:sz w:val="24"/>
          <w:szCs w:val="24"/>
        </w:rPr>
        <w:t xml:space="preserve"> E VEREADORES ABAIXO ASSINADOS,</w:t>
      </w:r>
      <w:r w:rsidR="00197073" w:rsidRPr="005C102B">
        <w:rPr>
          <w:rFonts w:ascii="Times New Roman" w:hAnsi="Times New Roman" w:cs="Times New Roman"/>
          <w:sz w:val="24"/>
          <w:szCs w:val="24"/>
        </w:rPr>
        <w:t xml:space="preserve"> </w:t>
      </w:r>
      <w:r w:rsidR="007E7191" w:rsidRPr="005C102B">
        <w:rPr>
          <w:rFonts w:ascii="Times New Roman" w:hAnsi="Times New Roman" w:cs="Times New Roman"/>
          <w:sz w:val="24"/>
          <w:szCs w:val="24"/>
        </w:rPr>
        <w:t>com assen</w:t>
      </w:r>
      <w:r w:rsidR="005A44D9" w:rsidRPr="005C102B">
        <w:rPr>
          <w:rFonts w:ascii="Times New Roman" w:hAnsi="Times New Roman" w:cs="Times New Roman"/>
          <w:sz w:val="24"/>
          <w:szCs w:val="24"/>
        </w:rPr>
        <w:t xml:space="preserve">to nesta Casa, com fulcro no § </w:t>
      </w:r>
      <w:r w:rsidR="00A55417" w:rsidRPr="005C102B">
        <w:rPr>
          <w:rFonts w:ascii="Times New Roman" w:hAnsi="Times New Roman" w:cs="Times New Roman"/>
          <w:sz w:val="24"/>
          <w:szCs w:val="24"/>
        </w:rPr>
        <w:t>5</w:t>
      </w:r>
      <w:r w:rsidR="007E7191" w:rsidRPr="005C102B">
        <w:rPr>
          <w:rFonts w:ascii="Times New Roman" w:hAnsi="Times New Roman" w:cs="Times New Roman"/>
          <w:sz w:val="24"/>
          <w:szCs w:val="24"/>
        </w:rPr>
        <w:t xml:space="preserve">° do Artigo 126, do Regimento Interno, encaminha para deliberação do Soberano Plenário, a seguinte Emenda </w:t>
      </w:r>
      <w:r w:rsidR="008F7868" w:rsidRPr="005C102B">
        <w:rPr>
          <w:rFonts w:ascii="Times New Roman" w:hAnsi="Times New Roman" w:cs="Times New Roman"/>
          <w:sz w:val="24"/>
          <w:szCs w:val="24"/>
        </w:rPr>
        <w:t>Modificativa</w:t>
      </w:r>
      <w:r w:rsidR="005A44D9" w:rsidRPr="005C102B">
        <w:rPr>
          <w:rFonts w:ascii="Times New Roman" w:hAnsi="Times New Roman" w:cs="Times New Roman"/>
          <w:sz w:val="24"/>
          <w:szCs w:val="24"/>
        </w:rPr>
        <w:t xml:space="preserve"> </w:t>
      </w:r>
      <w:r w:rsidR="007E7191" w:rsidRPr="005C102B">
        <w:rPr>
          <w:rFonts w:ascii="Times New Roman" w:hAnsi="Times New Roman" w:cs="Times New Roman"/>
          <w:sz w:val="24"/>
          <w:szCs w:val="24"/>
        </w:rPr>
        <w:t>ao Projeto de Lei n° 0</w:t>
      </w:r>
      <w:r w:rsidR="0053317C" w:rsidRPr="005C102B">
        <w:rPr>
          <w:rFonts w:ascii="Times New Roman" w:hAnsi="Times New Roman" w:cs="Times New Roman"/>
          <w:sz w:val="24"/>
          <w:szCs w:val="24"/>
        </w:rPr>
        <w:t>92</w:t>
      </w:r>
      <w:r w:rsidR="007E7191" w:rsidRPr="005C102B">
        <w:rPr>
          <w:rFonts w:ascii="Times New Roman" w:hAnsi="Times New Roman" w:cs="Times New Roman"/>
          <w:sz w:val="24"/>
          <w:szCs w:val="24"/>
        </w:rPr>
        <w:t>/201</w:t>
      </w:r>
      <w:r w:rsidR="00197073" w:rsidRPr="005C102B">
        <w:rPr>
          <w:rFonts w:ascii="Times New Roman" w:hAnsi="Times New Roman" w:cs="Times New Roman"/>
          <w:sz w:val="24"/>
          <w:szCs w:val="24"/>
        </w:rPr>
        <w:t>5</w:t>
      </w:r>
      <w:r w:rsidR="007E7191" w:rsidRPr="005C102B">
        <w:rPr>
          <w:rFonts w:ascii="Times New Roman" w:hAnsi="Times New Roman" w:cs="Times New Roman"/>
          <w:sz w:val="24"/>
          <w:szCs w:val="24"/>
        </w:rPr>
        <w:t>:</w:t>
      </w:r>
    </w:p>
    <w:p w:rsidR="00D649B0" w:rsidRPr="005C102B" w:rsidRDefault="00D649B0" w:rsidP="005C102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75010" w:rsidRPr="005C102B" w:rsidRDefault="00121E4F" w:rsidP="005C102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b/>
          <w:sz w:val="24"/>
          <w:szCs w:val="24"/>
        </w:rPr>
        <w:t>Art. 1</w:t>
      </w:r>
      <w:r w:rsidR="00D57899" w:rsidRPr="005C102B">
        <w:rPr>
          <w:rFonts w:ascii="Times New Roman" w:hAnsi="Times New Roman" w:cs="Times New Roman"/>
          <w:b/>
          <w:sz w:val="24"/>
          <w:szCs w:val="24"/>
        </w:rPr>
        <w:t>º</w:t>
      </w:r>
      <w:r w:rsidR="00D57899" w:rsidRPr="005C102B">
        <w:rPr>
          <w:rFonts w:ascii="Times New Roman" w:hAnsi="Times New Roman" w:cs="Times New Roman"/>
          <w:sz w:val="24"/>
          <w:szCs w:val="24"/>
        </w:rPr>
        <w:t xml:space="preserve"> O inciso VII do Art. 7º do Projeto de lei 092/2015 passa a vigorar com a seguinte redação:</w:t>
      </w:r>
    </w:p>
    <w:p w:rsidR="00D57899" w:rsidRPr="005C102B" w:rsidRDefault="00D57899" w:rsidP="005C102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57899" w:rsidRDefault="00D57899" w:rsidP="005C102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102B">
        <w:rPr>
          <w:rFonts w:ascii="Times New Roman" w:hAnsi="Times New Roman" w:cs="Times New Roman"/>
          <w:b/>
          <w:i/>
          <w:sz w:val="24"/>
          <w:szCs w:val="24"/>
        </w:rPr>
        <w:t xml:space="preserve">“Art. </w:t>
      </w:r>
      <w:proofErr w:type="gramStart"/>
      <w:r w:rsidRPr="005C102B">
        <w:rPr>
          <w:rFonts w:ascii="Times New Roman" w:hAnsi="Times New Roman" w:cs="Times New Roman"/>
          <w:b/>
          <w:i/>
          <w:sz w:val="24"/>
          <w:szCs w:val="24"/>
        </w:rPr>
        <w:t>7º ...</w:t>
      </w:r>
      <w:proofErr w:type="gramEnd"/>
    </w:p>
    <w:p w:rsidR="005C102B" w:rsidRPr="005C102B" w:rsidRDefault="005C102B" w:rsidP="005C102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7899" w:rsidRPr="005C102B" w:rsidRDefault="00D57899" w:rsidP="005C102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02B">
        <w:rPr>
          <w:rFonts w:ascii="Times New Roman" w:hAnsi="Times New Roman" w:cs="Times New Roman"/>
          <w:i/>
          <w:sz w:val="24"/>
          <w:szCs w:val="24"/>
        </w:rPr>
        <w:t>VII analisar e propor ao Prefeito os reajustes passando pela apreciação do Poder Legislativo</w:t>
      </w:r>
      <w:r w:rsidR="002D239B" w:rsidRPr="005C102B">
        <w:rPr>
          <w:rFonts w:ascii="Times New Roman" w:hAnsi="Times New Roman" w:cs="Times New Roman"/>
          <w:i/>
          <w:sz w:val="24"/>
          <w:szCs w:val="24"/>
        </w:rPr>
        <w:t>, as revisões das tarifas e demais contraprestações devidas pela prestação dos serviços, bem como a revisão dos demais termos dos contratos que vierem a ser celebrados entre titular e prestador do serviço, na forma previst</w:t>
      </w:r>
      <w:r w:rsidR="00122E8C" w:rsidRPr="005C102B">
        <w:rPr>
          <w:rFonts w:ascii="Times New Roman" w:hAnsi="Times New Roman" w:cs="Times New Roman"/>
          <w:i/>
          <w:sz w:val="24"/>
          <w:szCs w:val="24"/>
        </w:rPr>
        <w:t>a nos instrumentos de regulação, enviar ao Poder Legislativo Municipal 20 (vinte) dias antes da entrada em vigor da nova tarifa, as planilhas de custo e outros elementos atualizados para sua fixação.</w:t>
      </w:r>
      <w:proofErr w:type="gramStart"/>
      <w:r w:rsidR="002D239B" w:rsidRPr="005C102B">
        <w:rPr>
          <w:rFonts w:ascii="Times New Roman" w:hAnsi="Times New Roman" w:cs="Times New Roman"/>
          <w:i/>
          <w:sz w:val="24"/>
          <w:szCs w:val="24"/>
        </w:rPr>
        <w:t>”</w:t>
      </w:r>
      <w:proofErr w:type="gramEnd"/>
    </w:p>
    <w:p w:rsidR="00D57899" w:rsidRPr="005C102B" w:rsidRDefault="00D57899" w:rsidP="005C102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75010" w:rsidRPr="005C102B" w:rsidRDefault="001C2325" w:rsidP="005C102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121E4F" w:rsidRPr="005C102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75010" w:rsidRPr="005C102B">
        <w:rPr>
          <w:rFonts w:ascii="Times New Roman" w:hAnsi="Times New Roman" w:cs="Times New Roman"/>
          <w:b/>
          <w:bCs/>
          <w:sz w:val="24"/>
          <w:szCs w:val="24"/>
        </w:rPr>
        <w:t xml:space="preserve">° </w:t>
      </w:r>
      <w:r w:rsidR="00475010" w:rsidRPr="005C102B">
        <w:rPr>
          <w:rFonts w:ascii="Times New Roman" w:hAnsi="Times New Roman" w:cs="Times New Roman"/>
          <w:sz w:val="24"/>
          <w:szCs w:val="24"/>
        </w:rPr>
        <w:t>O Artigo 16 do Projeto de Lei nº 092/2015, passa a vigorar com a seguinte redação:</w:t>
      </w:r>
    </w:p>
    <w:p w:rsidR="00475010" w:rsidRPr="005C102B" w:rsidRDefault="00475010" w:rsidP="005C102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75010" w:rsidRPr="005C102B" w:rsidRDefault="00475010" w:rsidP="005C102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02B">
        <w:rPr>
          <w:rFonts w:ascii="Times New Roman" w:hAnsi="Times New Roman" w:cs="Times New Roman"/>
          <w:b/>
          <w:i/>
          <w:sz w:val="24"/>
          <w:szCs w:val="24"/>
        </w:rPr>
        <w:t>“Art. 16</w:t>
      </w:r>
      <w:r w:rsidRPr="005C102B">
        <w:rPr>
          <w:rFonts w:ascii="Times New Roman" w:hAnsi="Times New Roman" w:cs="Times New Roman"/>
          <w:i/>
          <w:sz w:val="24"/>
          <w:szCs w:val="24"/>
        </w:rPr>
        <w:t xml:space="preserve"> A Diretoria Executiva, órgão de deliberação máxima da Agência e responsável pela direção da AGER-SORRISO, será composta de 02 (dois) Diretores, em regime de colegiado, sendo responsável por </w:t>
      </w:r>
      <w:proofErr w:type="gramStart"/>
      <w:r w:rsidRPr="005C102B">
        <w:rPr>
          <w:rFonts w:ascii="Times New Roman" w:hAnsi="Times New Roman" w:cs="Times New Roman"/>
          <w:i/>
          <w:sz w:val="24"/>
          <w:szCs w:val="24"/>
        </w:rPr>
        <w:t>implementar</w:t>
      </w:r>
      <w:proofErr w:type="gramEnd"/>
      <w:r w:rsidRPr="005C102B">
        <w:rPr>
          <w:rFonts w:ascii="Times New Roman" w:hAnsi="Times New Roman" w:cs="Times New Roman"/>
          <w:i/>
          <w:sz w:val="24"/>
          <w:szCs w:val="24"/>
        </w:rPr>
        <w:t xml:space="preserve"> as diretrizes estabelecidas nesta Lei e demais normas aplicáveis, incumbindo-lhe exercer as competências executiva,</w:t>
      </w:r>
      <w:r w:rsidR="00313564" w:rsidRPr="005C102B">
        <w:rPr>
          <w:rFonts w:ascii="Times New Roman" w:hAnsi="Times New Roman" w:cs="Times New Roman"/>
          <w:i/>
          <w:sz w:val="24"/>
          <w:szCs w:val="24"/>
        </w:rPr>
        <w:t xml:space="preserve"> fiscal e outras que lhe reservem esta Lei e sua regulamentação.”</w:t>
      </w:r>
    </w:p>
    <w:p w:rsidR="00D649B0" w:rsidRPr="005C102B" w:rsidRDefault="00D649B0" w:rsidP="005C102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21E4F" w:rsidRPr="005C102B" w:rsidRDefault="00121E4F" w:rsidP="005C102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b/>
          <w:sz w:val="24"/>
          <w:szCs w:val="24"/>
        </w:rPr>
        <w:t>Art. 3º</w:t>
      </w:r>
      <w:r w:rsidRPr="005C102B">
        <w:rPr>
          <w:rFonts w:ascii="Times New Roman" w:hAnsi="Times New Roman" w:cs="Times New Roman"/>
          <w:sz w:val="24"/>
          <w:szCs w:val="24"/>
        </w:rPr>
        <w:t xml:space="preserve"> O Artigo 17º do Projeto de Lei nº 092/2015, passa a vigorar com a seguinte redação:</w:t>
      </w:r>
    </w:p>
    <w:p w:rsidR="00121E4F" w:rsidRPr="005C102B" w:rsidRDefault="00121E4F" w:rsidP="005C102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75010" w:rsidRPr="005C102B" w:rsidRDefault="008F7868" w:rsidP="005C102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02B">
        <w:rPr>
          <w:rFonts w:ascii="Times New Roman" w:hAnsi="Times New Roman" w:cs="Times New Roman"/>
          <w:b/>
          <w:i/>
          <w:sz w:val="24"/>
          <w:szCs w:val="24"/>
        </w:rPr>
        <w:t>“Art. 17</w:t>
      </w:r>
      <w:r w:rsidR="00313564" w:rsidRPr="005C102B">
        <w:rPr>
          <w:rFonts w:ascii="Times New Roman" w:hAnsi="Times New Roman" w:cs="Times New Roman"/>
          <w:i/>
          <w:sz w:val="24"/>
          <w:szCs w:val="24"/>
        </w:rPr>
        <w:t xml:space="preserve"> A Diretoria Executiva é com</w:t>
      </w:r>
      <w:r w:rsidR="001A37FF" w:rsidRPr="005C102B">
        <w:rPr>
          <w:rFonts w:ascii="Times New Roman" w:hAnsi="Times New Roman" w:cs="Times New Roman"/>
          <w:i/>
          <w:sz w:val="24"/>
          <w:szCs w:val="24"/>
        </w:rPr>
        <w:t>posta pelos seguintes Diretores:”</w:t>
      </w:r>
    </w:p>
    <w:p w:rsidR="00313564" w:rsidRPr="005C102B" w:rsidRDefault="00313564" w:rsidP="005C102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3564" w:rsidRPr="005C102B" w:rsidRDefault="00313564" w:rsidP="005C102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02B">
        <w:rPr>
          <w:rFonts w:ascii="Times New Roman" w:hAnsi="Times New Roman" w:cs="Times New Roman"/>
          <w:i/>
          <w:sz w:val="24"/>
          <w:szCs w:val="24"/>
        </w:rPr>
        <w:t>01 (um) Diretor Presidente;</w:t>
      </w:r>
    </w:p>
    <w:p w:rsidR="00313564" w:rsidRPr="005C102B" w:rsidRDefault="00313564" w:rsidP="005C102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02B">
        <w:rPr>
          <w:rFonts w:ascii="Times New Roman" w:hAnsi="Times New Roman" w:cs="Times New Roman"/>
          <w:i/>
          <w:sz w:val="24"/>
          <w:szCs w:val="24"/>
        </w:rPr>
        <w:t>01 (um) Diretor Ouvidor.</w:t>
      </w:r>
    </w:p>
    <w:p w:rsidR="00DF4AA2" w:rsidRPr="005C102B" w:rsidRDefault="00DF4AA2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4AA2" w:rsidRPr="005C102B" w:rsidRDefault="00DB4459" w:rsidP="005C102B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b/>
          <w:sz w:val="24"/>
          <w:szCs w:val="24"/>
        </w:rPr>
        <w:t>Art. 4</w:t>
      </w:r>
      <w:r w:rsidR="00DF4AA2" w:rsidRPr="005C102B">
        <w:rPr>
          <w:rFonts w:ascii="Times New Roman" w:hAnsi="Times New Roman" w:cs="Times New Roman"/>
          <w:b/>
          <w:sz w:val="24"/>
          <w:szCs w:val="24"/>
        </w:rPr>
        <w:t>º</w:t>
      </w:r>
      <w:r w:rsidR="00DF4AA2" w:rsidRPr="005C102B">
        <w:rPr>
          <w:rFonts w:ascii="Times New Roman" w:hAnsi="Times New Roman" w:cs="Times New Roman"/>
          <w:sz w:val="24"/>
          <w:szCs w:val="24"/>
        </w:rPr>
        <w:t xml:space="preserve"> O Artigo 21º do Projeto de Lei nº 092/2015, passa a vigorar com a seguinte redação:</w:t>
      </w:r>
    </w:p>
    <w:p w:rsidR="00DF4AA2" w:rsidRPr="005C102B" w:rsidRDefault="00DF4AA2" w:rsidP="005C102B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4AA2" w:rsidRPr="005C102B" w:rsidRDefault="008F7868" w:rsidP="005C102B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02B">
        <w:rPr>
          <w:rFonts w:ascii="Times New Roman" w:hAnsi="Times New Roman" w:cs="Times New Roman"/>
          <w:b/>
          <w:i/>
          <w:sz w:val="24"/>
          <w:szCs w:val="24"/>
        </w:rPr>
        <w:lastRenderedPageBreak/>
        <w:t>“Art. 21</w:t>
      </w:r>
      <w:r w:rsidR="00DF4AA2" w:rsidRPr="005C102B">
        <w:rPr>
          <w:rFonts w:ascii="Times New Roman" w:hAnsi="Times New Roman" w:cs="Times New Roman"/>
          <w:i/>
          <w:sz w:val="24"/>
          <w:szCs w:val="24"/>
        </w:rPr>
        <w:t xml:space="preserve"> Qualquer vacância no cargo de Diretor será suprida mediante indicação</w:t>
      </w:r>
      <w:r w:rsidR="00121E4F" w:rsidRPr="005C10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4AA2" w:rsidRPr="005C102B">
        <w:rPr>
          <w:rFonts w:ascii="Times New Roman" w:hAnsi="Times New Roman" w:cs="Times New Roman"/>
          <w:i/>
          <w:sz w:val="24"/>
          <w:szCs w:val="24"/>
        </w:rPr>
        <w:t>do Prefeito Municipal em caráter interino com aquiescência do Poder Legislativo, por prazo por fixado pelo Prefeito Municipal, ou em caráter definitivo, val</w:t>
      </w:r>
      <w:r w:rsidR="00121E4F" w:rsidRPr="005C102B">
        <w:rPr>
          <w:rFonts w:ascii="Times New Roman" w:hAnsi="Times New Roman" w:cs="Times New Roman"/>
          <w:i/>
          <w:sz w:val="24"/>
          <w:szCs w:val="24"/>
        </w:rPr>
        <w:t>ida até o termo final do mandato.</w:t>
      </w:r>
      <w:r w:rsidR="00DF4AA2" w:rsidRPr="005C102B">
        <w:rPr>
          <w:rFonts w:ascii="Times New Roman" w:hAnsi="Times New Roman" w:cs="Times New Roman"/>
          <w:i/>
          <w:sz w:val="24"/>
          <w:szCs w:val="24"/>
        </w:rPr>
        <w:t>”</w:t>
      </w:r>
    </w:p>
    <w:p w:rsidR="00151B1D" w:rsidRPr="005C102B" w:rsidRDefault="00151B1D" w:rsidP="005C102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122E8C" w:rsidRDefault="00DB4459" w:rsidP="005C102B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b/>
          <w:sz w:val="24"/>
          <w:szCs w:val="24"/>
        </w:rPr>
        <w:t>Art. 5</w:t>
      </w:r>
      <w:r w:rsidR="00122E8C" w:rsidRPr="005C102B">
        <w:rPr>
          <w:rFonts w:ascii="Times New Roman" w:hAnsi="Times New Roman" w:cs="Times New Roman"/>
          <w:b/>
          <w:sz w:val="24"/>
          <w:szCs w:val="24"/>
        </w:rPr>
        <w:t>º</w:t>
      </w:r>
      <w:r w:rsidR="00122E8C" w:rsidRPr="005C102B">
        <w:rPr>
          <w:rFonts w:ascii="Times New Roman" w:hAnsi="Times New Roman" w:cs="Times New Roman"/>
          <w:sz w:val="24"/>
          <w:szCs w:val="24"/>
        </w:rPr>
        <w:t xml:space="preserve"> O Artigo 39 do Projeto de Lei nº</w:t>
      </w:r>
      <w:r w:rsidR="00A2294A" w:rsidRPr="005C102B">
        <w:rPr>
          <w:rFonts w:ascii="Times New Roman" w:hAnsi="Times New Roman" w:cs="Times New Roman"/>
          <w:sz w:val="24"/>
          <w:szCs w:val="24"/>
        </w:rPr>
        <w:t xml:space="preserve"> </w:t>
      </w:r>
      <w:r w:rsidR="00122E8C" w:rsidRPr="005C102B">
        <w:rPr>
          <w:rFonts w:ascii="Times New Roman" w:hAnsi="Times New Roman" w:cs="Times New Roman"/>
          <w:sz w:val="24"/>
          <w:szCs w:val="24"/>
        </w:rPr>
        <w:t>092/2015 passa vigorar com a seguinte redação:</w:t>
      </w:r>
    </w:p>
    <w:p w:rsidR="005C102B" w:rsidRPr="005C102B" w:rsidRDefault="005C102B" w:rsidP="005C102B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122E8C" w:rsidRDefault="00122E8C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02B">
        <w:rPr>
          <w:rFonts w:ascii="Times New Roman" w:hAnsi="Times New Roman" w:cs="Times New Roman"/>
          <w:sz w:val="24"/>
          <w:szCs w:val="24"/>
        </w:rPr>
        <w:tab/>
      </w:r>
      <w:r w:rsidRPr="005C102B">
        <w:rPr>
          <w:rFonts w:ascii="Times New Roman" w:hAnsi="Times New Roman" w:cs="Times New Roman"/>
          <w:sz w:val="24"/>
          <w:szCs w:val="24"/>
        </w:rPr>
        <w:tab/>
      </w:r>
      <w:r w:rsidRPr="005C102B">
        <w:rPr>
          <w:rFonts w:ascii="Times New Roman" w:hAnsi="Times New Roman" w:cs="Times New Roman"/>
          <w:b/>
          <w:i/>
          <w:sz w:val="24"/>
          <w:szCs w:val="24"/>
        </w:rPr>
        <w:t>“Art. 39</w:t>
      </w:r>
      <w:r w:rsidRPr="005C102B">
        <w:rPr>
          <w:rFonts w:ascii="Times New Roman" w:hAnsi="Times New Roman" w:cs="Times New Roman"/>
          <w:i/>
          <w:sz w:val="24"/>
          <w:szCs w:val="24"/>
        </w:rPr>
        <w:t xml:space="preserve"> Observando o disposto no parágrafo único desse artigo, os processos administrativos deverão estar concluídos no prazo de 120 (cento e vinte) dias de sua instauração submetidas à apreciação do Poder Legislativo.”</w:t>
      </w:r>
    </w:p>
    <w:p w:rsidR="005C102B" w:rsidRPr="005C102B" w:rsidRDefault="005C102B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2E8C" w:rsidRDefault="00122E8C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i/>
          <w:sz w:val="24"/>
          <w:szCs w:val="24"/>
        </w:rPr>
        <w:tab/>
      </w:r>
      <w:r w:rsidRPr="005C102B">
        <w:rPr>
          <w:rFonts w:ascii="Times New Roman" w:hAnsi="Times New Roman" w:cs="Times New Roman"/>
          <w:i/>
          <w:sz w:val="24"/>
          <w:szCs w:val="24"/>
        </w:rPr>
        <w:tab/>
      </w:r>
      <w:r w:rsidR="00DB4459" w:rsidRPr="005C102B">
        <w:rPr>
          <w:rFonts w:ascii="Times New Roman" w:hAnsi="Times New Roman" w:cs="Times New Roman"/>
          <w:b/>
          <w:sz w:val="24"/>
          <w:szCs w:val="24"/>
        </w:rPr>
        <w:t>Art. 6</w:t>
      </w:r>
      <w:r w:rsidRPr="005C102B">
        <w:rPr>
          <w:rFonts w:ascii="Times New Roman" w:hAnsi="Times New Roman" w:cs="Times New Roman"/>
          <w:b/>
          <w:sz w:val="24"/>
          <w:szCs w:val="24"/>
        </w:rPr>
        <w:t>º</w:t>
      </w:r>
      <w:r w:rsidRPr="005C102B">
        <w:rPr>
          <w:rFonts w:ascii="Times New Roman" w:hAnsi="Times New Roman" w:cs="Times New Roman"/>
          <w:sz w:val="24"/>
          <w:szCs w:val="24"/>
        </w:rPr>
        <w:t xml:space="preserve"> O Paragrafo único do artigo 39 do Projeto de Lei nº 092/2015 passa vigorar com a seguinte redação:</w:t>
      </w:r>
    </w:p>
    <w:p w:rsidR="005C102B" w:rsidRPr="005C102B" w:rsidRDefault="005C102B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E8C" w:rsidRPr="005C102B" w:rsidRDefault="00122E8C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02B">
        <w:rPr>
          <w:rFonts w:ascii="Times New Roman" w:hAnsi="Times New Roman" w:cs="Times New Roman"/>
          <w:sz w:val="24"/>
          <w:szCs w:val="24"/>
        </w:rPr>
        <w:tab/>
      </w:r>
      <w:r w:rsidRPr="005C102B">
        <w:rPr>
          <w:rFonts w:ascii="Times New Roman" w:hAnsi="Times New Roman" w:cs="Times New Roman"/>
          <w:sz w:val="24"/>
          <w:szCs w:val="24"/>
        </w:rPr>
        <w:tab/>
      </w:r>
      <w:r w:rsidRPr="005C102B">
        <w:rPr>
          <w:rFonts w:ascii="Times New Roman" w:hAnsi="Times New Roman" w:cs="Times New Roman"/>
          <w:i/>
          <w:sz w:val="24"/>
          <w:szCs w:val="24"/>
        </w:rPr>
        <w:t>“</w:t>
      </w:r>
      <w:r w:rsidRPr="005C102B">
        <w:rPr>
          <w:rFonts w:ascii="Times New Roman" w:hAnsi="Times New Roman" w:cs="Times New Roman"/>
          <w:b/>
          <w:i/>
          <w:sz w:val="24"/>
          <w:szCs w:val="24"/>
        </w:rPr>
        <w:t>Parágrafo único</w:t>
      </w:r>
      <w:r w:rsidRPr="005C102B">
        <w:rPr>
          <w:rFonts w:ascii="Times New Roman" w:hAnsi="Times New Roman" w:cs="Times New Roman"/>
          <w:i/>
          <w:sz w:val="24"/>
          <w:szCs w:val="24"/>
        </w:rPr>
        <w:t xml:space="preserve"> Os processos administrativos que versarem sobre revisão de contratos e das respectivas tarifas, preços públicos e contraprestações cobradas pelas entidades reguladas, bem como sobre reajuste de tais tarifas, preços públicos e contraprestações, deverão ser concluídos no prazo máximo de 90 (noventa) dias de sua instauração, as conclusões serão submetidas à apreciação do Poder Legislativo.”</w:t>
      </w:r>
    </w:p>
    <w:p w:rsidR="00122E8C" w:rsidRPr="005C102B" w:rsidRDefault="00122E8C" w:rsidP="005C102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1A37FF" w:rsidRPr="005C102B" w:rsidRDefault="001A37FF" w:rsidP="005C102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b/>
          <w:sz w:val="24"/>
          <w:szCs w:val="24"/>
        </w:rPr>
        <w:t>Ar</w:t>
      </w:r>
      <w:r w:rsidR="008F7868" w:rsidRPr="005C102B">
        <w:rPr>
          <w:rFonts w:ascii="Times New Roman" w:hAnsi="Times New Roman" w:cs="Times New Roman"/>
          <w:b/>
          <w:sz w:val="24"/>
          <w:szCs w:val="24"/>
        </w:rPr>
        <w:t>t. 7</w:t>
      </w:r>
      <w:r w:rsidRPr="005C102B">
        <w:rPr>
          <w:rFonts w:ascii="Times New Roman" w:hAnsi="Times New Roman" w:cs="Times New Roman"/>
          <w:b/>
          <w:sz w:val="24"/>
          <w:szCs w:val="24"/>
        </w:rPr>
        <w:t>º</w:t>
      </w:r>
      <w:r w:rsidRPr="005C102B">
        <w:rPr>
          <w:rFonts w:ascii="Times New Roman" w:hAnsi="Times New Roman" w:cs="Times New Roman"/>
          <w:sz w:val="24"/>
          <w:szCs w:val="24"/>
        </w:rPr>
        <w:t xml:space="preserve"> O Artigo 59 do Projeto de Lei nº 092/2015, passa a vigorar com a seguinte redação:</w:t>
      </w:r>
    </w:p>
    <w:p w:rsidR="001A37FF" w:rsidRPr="005C102B" w:rsidRDefault="001A37FF" w:rsidP="005C102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1A37FF" w:rsidRPr="005C102B" w:rsidRDefault="001A37FF" w:rsidP="005C102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02B">
        <w:rPr>
          <w:rFonts w:ascii="Times New Roman" w:hAnsi="Times New Roman" w:cs="Times New Roman"/>
          <w:b/>
          <w:i/>
          <w:sz w:val="24"/>
          <w:szCs w:val="24"/>
        </w:rPr>
        <w:t>“Art. 59</w:t>
      </w:r>
      <w:r w:rsidRPr="005C102B">
        <w:rPr>
          <w:rFonts w:ascii="Times New Roman" w:hAnsi="Times New Roman" w:cs="Times New Roman"/>
          <w:i/>
          <w:sz w:val="24"/>
          <w:szCs w:val="24"/>
        </w:rPr>
        <w:t xml:space="preserve"> O Quadro de Pessoal da AGER-SORRISO é composto pelos seguintes cargos provimento efetivo, de nível superior e nível médio.”</w:t>
      </w:r>
    </w:p>
    <w:p w:rsidR="00122E8C" w:rsidRPr="005C102B" w:rsidRDefault="00122E8C" w:rsidP="005C102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37FF" w:rsidRPr="005C102B" w:rsidRDefault="001A37FF" w:rsidP="005C102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02B">
        <w:rPr>
          <w:rFonts w:ascii="Times New Roman" w:hAnsi="Times New Roman" w:cs="Times New Roman"/>
          <w:i/>
          <w:sz w:val="24"/>
          <w:szCs w:val="24"/>
        </w:rPr>
        <w:t>Advogado;</w:t>
      </w:r>
    </w:p>
    <w:p w:rsidR="0080581E" w:rsidRPr="005C102B" w:rsidRDefault="0080581E" w:rsidP="005C102B">
      <w:pPr>
        <w:pStyle w:val="PargrafodaLista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02B">
        <w:rPr>
          <w:rFonts w:ascii="Times New Roman" w:hAnsi="Times New Roman" w:cs="Times New Roman"/>
          <w:i/>
          <w:sz w:val="24"/>
          <w:szCs w:val="24"/>
        </w:rPr>
        <w:t xml:space="preserve">II          </w:t>
      </w:r>
      <w:r w:rsidR="001A37FF" w:rsidRPr="005C102B">
        <w:rPr>
          <w:rFonts w:ascii="Times New Roman" w:hAnsi="Times New Roman" w:cs="Times New Roman"/>
          <w:i/>
          <w:sz w:val="24"/>
          <w:szCs w:val="24"/>
        </w:rPr>
        <w:t>Contador e</w:t>
      </w:r>
    </w:p>
    <w:p w:rsidR="00475010" w:rsidRPr="005C102B" w:rsidRDefault="0080581E" w:rsidP="005C102B">
      <w:pPr>
        <w:pStyle w:val="PargrafodaLista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02B">
        <w:rPr>
          <w:rFonts w:ascii="Times New Roman" w:hAnsi="Times New Roman" w:cs="Times New Roman"/>
          <w:i/>
          <w:sz w:val="24"/>
          <w:szCs w:val="24"/>
        </w:rPr>
        <w:t xml:space="preserve">III         </w:t>
      </w:r>
      <w:r w:rsidR="001A37FF" w:rsidRPr="005C102B">
        <w:rPr>
          <w:rFonts w:ascii="Times New Roman" w:hAnsi="Times New Roman" w:cs="Times New Roman"/>
          <w:i/>
          <w:sz w:val="24"/>
          <w:szCs w:val="24"/>
        </w:rPr>
        <w:t>Técnico Administrativo I.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94A" w:rsidRPr="005C102B" w:rsidRDefault="00DB4459" w:rsidP="005C102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b/>
          <w:sz w:val="24"/>
          <w:szCs w:val="24"/>
        </w:rPr>
        <w:t>Art. 8</w:t>
      </w:r>
      <w:r w:rsidR="00A2294A" w:rsidRPr="005C102B">
        <w:rPr>
          <w:rFonts w:ascii="Times New Roman" w:hAnsi="Times New Roman" w:cs="Times New Roman"/>
          <w:b/>
          <w:sz w:val="24"/>
          <w:szCs w:val="24"/>
        </w:rPr>
        <w:t>º</w:t>
      </w:r>
      <w:r w:rsidR="00A2294A" w:rsidRPr="005C102B">
        <w:rPr>
          <w:rFonts w:ascii="Times New Roman" w:hAnsi="Times New Roman" w:cs="Times New Roman"/>
          <w:sz w:val="24"/>
          <w:szCs w:val="24"/>
        </w:rPr>
        <w:t xml:space="preserve"> O Anexo I do Projeto de Lei nº 092/2015, passa a vigorar com a seguinte redação:</w:t>
      </w:r>
    </w:p>
    <w:p w:rsidR="00A2294A" w:rsidRDefault="00A2294A" w:rsidP="005C102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5C102B" w:rsidRPr="005C102B" w:rsidRDefault="005C102B" w:rsidP="005C102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A2294A" w:rsidRPr="005C102B" w:rsidRDefault="00A2294A" w:rsidP="005C1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102B"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</w:p>
    <w:p w:rsidR="00A2294A" w:rsidRPr="005C102B" w:rsidRDefault="00A2294A" w:rsidP="005C1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102B">
        <w:rPr>
          <w:rFonts w:ascii="Times New Roman" w:eastAsia="Times New Roman" w:hAnsi="Times New Roman" w:cs="Times New Roman"/>
          <w:b/>
          <w:sz w:val="24"/>
          <w:szCs w:val="24"/>
        </w:rPr>
        <w:t>LOTACIONOGRAMA GERAL</w:t>
      </w:r>
    </w:p>
    <w:p w:rsidR="00A2294A" w:rsidRPr="005C102B" w:rsidRDefault="00A2294A" w:rsidP="005C1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294A" w:rsidRPr="005C102B" w:rsidRDefault="00A2294A" w:rsidP="005C10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102B">
        <w:rPr>
          <w:rFonts w:ascii="Times New Roman" w:eastAsia="Times New Roman" w:hAnsi="Times New Roman" w:cs="Times New Roman"/>
          <w:sz w:val="24"/>
          <w:szCs w:val="24"/>
        </w:rPr>
        <w:t>I – CARGOS DE LIVRE NOMEAÇÃO E EXONERAÇÃO</w:t>
      </w:r>
    </w:p>
    <w:tbl>
      <w:tblPr>
        <w:tblStyle w:val="Tabelacomgrade1"/>
        <w:tblW w:w="0" w:type="auto"/>
        <w:jc w:val="center"/>
        <w:tblLook w:val="04A0"/>
      </w:tblPr>
      <w:tblGrid>
        <w:gridCol w:w="4161"/>
        <w:gridCol w:w="1323"/>
        <w:gridCol w:w="1557"/>
      </w:tblGrid>
      <w:tr w:rsidR="00A2294A" w:rsidRPr="005C102B" w:rsidTr="009B18A8">
        <w:trPr>
          <w:jc w:val="center"/>
        </w:trPr>
        <w:tc>
          <w:tcPr>
            <w:tcW w:w="4161" w:type="dxa"/>
          </w:tcPr>
          <w:p w:rsidR="00A2294A" w:rsidRPr="005C102B" w:rsidRDefault="00A2294A" w:rsidP="005C1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1230" w:type="dxa"/>
          </w:tcPr>
          <w:p w:rsidR="00A2294A" w:rsidRPr="005C102B" w:rsidRDefault="00A2294A" w:rsidP="005C1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b/>
                <w:sz w:val="24"/>
                <w:szCs w:val="24"/>
              </w:rPr>
              <w:t>Referência</w:t>
            </w:r>
          </w:p>
        </w:tc>
        <w:tc>
          <w:tcPr>
            <w:tcW w:w="1557" w:type="dxa"/>
          </w:tcPr>
          <w:p w:rsidR="00A2294A" w:rsidRPr="005C102B" w:rsidRDefault="00A2294A" w:rsidP="005C1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b/>
                <w:sz w:val="24"/>
                <w:szCs w:val="24"/>
              </w:rPr>
              <w:t>Total de Vagas</w:t>
            </w:r>
          </w:p>
        </w:tc>
      </w:tr>
      <w:tr w:rsidR="00A2294A" w:rsidRPr="005C102B" w:rsidTr="009B18A8">
        <w:trPr>
          <w:jc w:val="center"/>
        </w:trPr>
        <w:tc>
          <w:tcPr>
            <w:tcW w:w="4161" w:type="dxa"/>
          </w:tcPr>
          <w:p w:rsidR="00A2294A" w:rsidRPr="005C102B" w:rsidRDefault="00A2294A" w:rsidP="005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sz w:val="24"/>
                <w:szCs w:val="24"/>
              </w:rPr>
              <w:t xml:space="preserve">Diretor Presidente </w:t>
            </w:r>
          </w:p>
        </w:tc>
        <w:tc>
          <w:tcPr>
            <w:tcW w:w="1230" w:type="dxa"/>
          </w:tcPr>
          <w:p w:rsidR="00A2294A" w:rsidRPr="005C102B" w:rsidRDefault="00A2294A" w:rsidP="005C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2294A" w:rsidRPr="005C102B" w:rsidRDefault="00A2294A" w:rsidP="005C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A2294A" w:rsidRPr="005C102B" w:rsidTr="009B18A8">
        <w:trPr>
          <w:jc w:val="center"/>
        </w:trPr>
        <w:tc>
          <w:tcPr>
            <w:tcW w:w="4161" w:type="dxa"/>
          </w:tcPr>
          <w:p w:rsidR="00A2294A" w:rsidRPr="005C102B" w:rsidRDefault="00A2294A" w:rsidP="005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sz w:val="24"/>
                <w:szCs w:val="24"/>
              </w:rPr>
              <w:t>Diretor Ouvidor</w:t>
            </w:r>
          </w:p>
        </w:tc>
        <w:tc>
          <w:tcPr>
            <w:tcW w:w="1230" w:type="dxa"/>
          </w:tcPr>
          <w:p w:rsidR="00A2294A" w:rsidRPr="005C102B" w:rsidRDefault="00A2294A" w:rsidP="005C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2294A" w:rsidRPr="005C102B" w:rsidRDefault="00A2294A" w:rsidP="005C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</w:tbl>
    <w:p w:rsidR="00A2294A" w:rsidRPr="005C102B" w:rsidRDefault="00A2294A" w:rsidP="005C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94A" w:rsidRDefault="00A2294A" w:rsidP="005C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102B" w:rsidRDefault="005C102B" w:rsidP="005C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102B" w:rsidRDefault="005C102B" w:rsidP="005C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102B" w:rsidRDefault="005C102B" w:rsidP="005C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102B" w:rsidRPr="005C102B" w:rsidRDefault="005C102B" w:rsidP="005C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94A" w:rsidRPr="005C102B" w:rsidRDefault="00A2294A" w:rsidP="005C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02B">
        <w:rPr>
          <w:rFonts w:ascii="Times New Roman" w:eastAsia="Times New Roman" w:hAnsi="Times New Roman" w:cs="Times New Roman"/>
          <w:sz w:val="24"/>
          <w:szCs w:val="24"/>
        </w:rPr>
        <w:lastRenderedPageBreak/>
        <w:t>II – CARGOS EFETIVOS DO QUADRO PERMANENTE</w:t>
      </w:r>
    </w:p>
    <w:tbl>
      <w:tblPr>
        <w:tblStyle w:val="Tabelacomgrade1"/>
        <w:tblW w:w="0" w:type="auto"/>
        <w:jc w:val="center"/>
        <w:tblLook w:val="04A0"/>
      </w:tblPr>
      <w:tblGrid>
        <w:gridCol w:w="4161"/>
        <w:gridCol w:w="1323"/>
        <w:gridCol w:w="1557"/>
      </w:tblGrid>
      <w:tr w:rsidR="00A2294A" w:rsidRPr="005C102B" w:rsidTr="009B18A8">
        <w:trPr>
          <w:jc w:val="center"/>
        </w:trPr>
        <w:tc>
          <w:tcPr>
            <w:tcW w:w="4161" w:type="dxa"/>
          </w:tcPr>
          <w:p w:rsidR="00A2294A" w:rsidRPr="005C102B" w:rsidRDefault="00A2294A" w:rsidP="005C1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b/>
                <w:sz w:val="24"/>
                <w:szCs w:val="24"/>
              </w:rPr>
              <w:t>Título do Cargo</w:t>
            </w:r>
          </w:p>
        </w:tc>
        <w:tc>
          <w:tcPr>
            <w:tcW w:w="1230" w:type="dxa"/>
          </w:tcPr>
          <w:p w:rsidR="00A2294A" w:rsidRPr="005C102B" w:rsidRDefault="00A2294A" w:rsidP="005C1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b/>
                <w:sz w:val="24"/>
                <w:szCs w:val="24"/>
              </w:rPr>
              <w:t>Referência</w:t>
            </w:r>
          </w:p>
        </w:tc>
        <w:tc>
          <w:tcPr>
            <w:tcW w:w="1557" w:type="dxa"/>
          </w:tcPr>
          <w:p w:rsidR="00A2294A" w:rsidRPr="005C102B" w:rsidRDefault="00A2294A" w:rsidP="005C1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b/>
                <w:sz w:val="24"/>
                <w:szCs w:val="24"/>
              </w:rPr>
              <w:t>Total de Vagas</w:t>
            </w:r>
          </w:p>
        </w:tc>
      </w:tr>
      <w:tr w:rsidR="00A2294A" w:rsidRPr="005C102B" w:rsidTr="009B18A8">
        <w:trPr>
          <w:jc w:val="center"/>
        </w:trPr>
        <w:tc>
          <w:tcPr>
            <w:tcW w:w="4161" w:type="dxa"/>
          </w:tcPr>
          <w:p w:rsidR="00A2294A" w:rsidRPr="005C102B" w:rsidRDefault="00A2294A" w:rsidP="005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sz w:val="24"/>
                <w:szCs w:val="24"/>
              </w:rPr>
              <w:t>Técnico Administrativo I</w:t>
            </w:r>
          </w:p>
        </w:tc>
        <w:tc>
          <w:tcPr>
            <w:tcW w:w="1230" w:type="dxa"/>
          </w:tcPr>
          <w:p w:rsidR="00A2294A" w:rsidRPr="005C102B" w:rsidRDefault="00A2294A" w:rsidP="005C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2294A" w:rsidRPr="005C102B" w:rsidRDefault="00A2294A" w:rsidP="005C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A2294A" w:rsidRPr="005C102B" w:rsidTr="009B18A8">
        <w:trPr>
          <w:jc w:val="center"/>
        </w:trPr>
        <w:tc>
          <w:tcPr>
            <w:tcW w:w="4161" w:type="dxa"/>
          </w:tcPr>
          <w:p w:rsidR="00A2294A" w:rsidRPr="005C102B" w:rsidRDefault="00A2294A" w:rsidP="005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sz w:val="24"/>
                <w:szCs w:val="24"/>
              </w:rPr>
              <w:t>Advogado</w:t>
            </w:r>
          </w:p>
        </w:tc>
        <w:tc>
          <w:tcPr>
            <w:tcW w:w="1230" w:type="dxa"/>
          </w:tcPr>
          <w:p w:rsidR="00A2294A" w:rsidRPr="005C102B" w:rsidRDefault="00A2294A" w:rsidP="005C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2294A" w:rsidRPr="005C102B" w:rsidRDefault="00A2294A" w:rsidP="005C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A2294A" w:rsidRPr="005C102B" w:rsidTr="009B18A8">
        <w:trPr>
          <w:jc w:val="center"/>
        </w:trPr>
        <w:tc>
          <w:tcPr>
            <w:tcW w:w="4161" w:type="dxa"/>
          </w:tcPr>
          <w:p w:rsidR="00A2294A" w:rsidRPr="005C102B" w:rsidRDefault="00A2294A" w:rsidP="005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sz w:val="24"/>
                <w:szCs w:val="24"/>
              </w:rPr>
              <w:t>Contador</w:t>
            </w:r>
          </w:p>
        </w:tc>
        <w:tc>
          <w:tcPr>
            <w:tcW w:w="1230" w:type="dxa"/>
          </w:tcPr>
          <w:p w:rsidR="00A2294A" w:rsidRPr="005C102B" w:rsidRDefault="00A2294A" w:rsidP="005C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2294A" w:rsidRPr="005C102B" w:rsidRDefault="00A2294A" w:rsidP="005C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</w:tbl>
    <w:p w:rsidR="00DF4AA2" w:rsidRPr="005C102B" w:rsidRDefault="00DF4AA2" w:rsidP="005C102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A2294A" w:rsidRPr="005C102B" w:rsidRDefault="00A2294A" w:rsidP="005C102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A2294A" w:rsidRPr="005C102B" w:rsidRDefault="00DB4459" w:rsidP="005C102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b/>
          <w:sz w:val="24"/>
          <w:szCs w:val="24"/>
        </w:rPr>
        <w:t>Art. 9</w:t>
      </w:r>
      <w:r w:rsidR="00A2294A" w:rsidRPr="005C102B">
        <w:rPr>
          <w:rFonts w:ascii="Times New Roman" w:hAnsi="Times New Roman" w:cs="Times New Roman"/>
          <w:b/>
          <w:sz w:val="24"/>
          <w:szCs w:val="24"/>
        </w:rPr>
        <w:t>º</w:t>
      </w:r>
      <w:r w:rsidR="00A2294A" w:rsidRPr="005C102B">
        <w:rPr>
          <w:rFonts w:ascii="Times New Roman" w:hAnsi="Times New Roman" w:cs="Times New Roman"/>
          <w:sz w:val="24"/>
          <w:szCs w:val="24"/>
        </w:rPr>
        <w:t xml:space="preserve"> O Anexo II do Projeto de Lei nº 092/2015, passa a vigorar com a seguinte redação: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8B5BB1" w:rsidRPr="005C102B" w:rsidRDefault="005C102B" w:rsidP="005C102B">
      <w:pPr>
        <w:autoSpaceDE w:val="0"/>
        <w:autoSpaceDN w:val="0"/>
        <w:adjustRightInd w:val="0"/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II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8B5BB1" w:rsidRPr="005C102B" w:rsidRDefault="008B5BB1" w:rsidP="005C1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sz w:val="24"/>
          <w:szCs w:val="24"/>
        </w:rPr>
        <w:t>1 – QUADRO DE SALÁRIOS</w:t>
      </w:r>
    </w:p>
    <w:p w:rsidR="008B5BB1" w:rsidRPr="005C102B" w:rsidRDefault="008B5BB1" w:rsidP="005C1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1749"/>
        <w:gridCol w:w="3772"/>
        <w:gridCol w:w="1577"/>
        <w:gridCol w:w="1017"/>
      </w:tblGrid>
      <w:tr w:rsidR="008B5BB1" w:rsidRPr="005C102B" w:rsidTr="008B5BB1">
        <w:trPr>
          <w:jc w:val="center"/>
        </w:trPr>
        <w:tc>
          <w:tcPr>
            <w:tcW w:w="1749" w:type="dxa"/>
            <w:vAlign w:val="center"/>
          </w:tcPr>
          <w:p w:rsidR="008B5BB1" w:rsidRPr="005C102B" w:rsidRDefault="008B5BB1" w:rsidP="005C1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b/>
                <w:sz w:val="24"/>
                <w:szCs w:val="24"/>
              </w:rPr>
              <w:t>Vencimento Inicial</w:t>
            </w:r>
          </w:p>
        </w:tc>
        <w:tc>
          <w:tcPr>
            <w:tcW w:w="3772" w:type="dxa"/>
            <w:vAlign w:val="center"/>
          </w:tcPr>
          <w:p w:rsidR="008B5BB1" w:rsidRPr="005C102B" w:rsidRDefault="008B5BB1" w:rsidP="005C1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1463" w:type="dxa"/>
            <w:vAlign w:val="center"/>
          </w:tcPr>
          <w:p w:rsidR="008B5BB1" w:rsidRPr="005C102B" w:rsidRDefault="008B5BB1" w:rsidP="005C1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b/>
                <w:sz w:val="24"/>
                <w:szCs w:val="24"/>
              </w:rPr>
              <w:t>HS/Semanais</w:t>
            </w:r>
          </w:p>
        </w:tc>
        <w:tc>
          <w:tcPr>
            <w:tcW w:w="1017" w:type="dxa"/>
            <w:vAlign w:val="center"/>
          </w:tcPr>
          <w:p w:rsidR="008B5BB1" w:rsidRPr="005C102B" w:rsidRDefault="008B5BB1" w:rsidP="005C1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b/>
                <w:sz w:val="24"/>
                <w:szCs w:val="24"/>
              </w:rPr>
              <w:t>Total de Vagas</w:t>
            </w:r>
          </w:p>
        </w:tc>
      </w:tr>
      <w:tr w:rsidR="008B5BB1" w:rsidRPr="005C102B" w:rsidTr="008B5BB1">
        <w:trPr>
          <w:jc w:val="center"/>
        </w:trPr>
        <w:tc>
          <w:tcPr>
            <w:tcW w:w="1749" w:type="dxa"/>
          </w:tcPr>
          <w:p w:rsidR="008B5BB1" w:rsidRPr="005C102B" w:rsidRDefault="008B5BB1" w:rsidP="005C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B062D7" w:rsidRPr="005C102B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  <w:r w:rsidRPr="005C102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3772" w:type="dxa"/>
          </w:tcPr>
          <w:p w:rsidR="008B5BB1" w:rsidRPr="005C102B" w:rsidRDefault="008B5BB1" w:rsidP="005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sz w:val="24"/>
                <w:szCs w:val="24"/>
              </w:rPr>
              <w:t xml:space="preserve">Diretor Presidente </w:t>
            </w:r>
          </w:p>
        </w:tc>
        <w:tc>
          <w:tcPr>
            <w:tcW w:w="1463" w:type="dxa"/>
            <w:vAlign w:val="center"/>
          </w:tcPr>
          <w:p w:rsidR="008B5BB1" w:rsidRPr="005C102B" w:rsidRDefault="008B5BB1" w:rsidP="005C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sz w:val="24"/>
                <w:szCs w:val="24"/>
              </w:rPr>
              <w:t>40 h</w:t>
            </w:r>
          </w:p>
        </w:tc>
        <w:tc>
          <w:tcPr>
            <w:tcW w:w="1017" w:type="dxa"/>
          </w:tcPr>
          <w:p w:rsidR="008B5BB1" w:rsidRPr="005C102B" w:rsidRDefault="008B5BB1" w:rsidP="005C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8B5BB1" w:rsidRPr="005C102B" w:rsidTr="008B5BB1">
        <w:trPr>
          <w:jc w:val="center"/>
        </w:trPr>
        <w:tc>
          <w:tcPr>
            <w:tcW w:w="1749" w:type="dxa"/>
          </w:tcPr>
          <w:p w:rsidR="008B5BB1" w:rsidRPr="005C102B" w:rsidRDefault="008B5BB1" w:rsidP="005C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sz w:val="24"/>
                <w:szCs w:val="24"/>
              </w:rPr>
              <w:t>R$ 3.500,00</w:t>
            </w:r>
          </w:p>
        </w:tc>
        <w:tc>
          <w:tcPr>
            <w:tcW w:w="3772" w:type="dxa"/>
          </w:tcPr>
          <w:p w:rsidR="008B5BB1" w:rsidRPr="005C102B" w:rsidRDefault="008B5BB1" w:rsidP="005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sz w:val="24"/>
                <w:szCs w:val="24"/>
              </w:rPr>
              <w:t>Diretor Ouvidor</w:t>
            </w:r>
          </w:p>
        </w:tc>
        <w:tc>
          <w:tcPr>
            <w:tcW w:w="1463" w:type="dxa"/>
            <w:vAlign w:val="center"/>
          </w:tcPr>
          <w:p w:rsidR="008B5BB1" w:rsidRPr="005C102B" w:rsidRDefault="008B5BB1" w:rsidP="005C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sz w:val="24"/>
                <w:szCs w:val="24"/>
              </w:rPr>
              <w:t>40 h</w:t>
            </w:r>
          </w:p>
        </w:tc>
        <w:tc>
          <w:tcPr>
            <w:tcW w:w="1017" w:type="dxa"/>
          </w:tcPr>
          <w:p w:rsidR="008B5BB1" w:rsidRPr="005C102B" w:rsidRDefault="008B5BB1" w:rsidP="005C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8B5BB1" w:rsidRPr="005C102B" w:rsidTr="008B5BB1">
        <w:trPr>
          <w:jc w:val="center"/>
        </w:trPr>
        <w:tc>
          <w:tcPr>
            <w:tcW w:w="1749" w:type="dxa"/>
          </w:tcPr>
          <w:p w:rsidR="008B5BB1" w:rsidRPr="005C102B" w:rsidRDefault="008B5BB1" w:rsidP="005C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sz w:val="24"/>
                <w:szCs w:val="24"/>
              </w:rPr>
              <w:t>R$ 1.878,47</w:t>
            </w:r>
          </w:p>
        </w:tc>
        <w:tc>
          <w:tcPr>
            <w:tcW w:w="3772" w:type="dxa"/>
          </w:tcPr>
          <w:p w:rsidR="008B5BB1" w:rsidRPr="005C102B" w:rsidRDefault="008B5BB1" w:rsidP="005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sz w:val="24"/>
                <w:szCs w:val="24"/>
              </w:rPr>
              <w:t>Técnico Administrativo I</w:t>
            </w:r>
          </w:p>
        </w:tc>
        <w:tc>
          <w:tcPr>
            <w:tcW w:w="1463" w:type="dxa"/>
          </w:tcPr>
          <w:p w:rsidR="008B5BB1" w:rsidRPr="005C102B" w:rsidRDefault="008B5BB1" w:rsidP="005C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sz w:val="24"/>
                <w:szCs w:val="24"/>
              </w:rPr>
              <w:t>40 h</w:t>
            </w:r>
          </w:p>
        </w:tc>
        <w:tc>
          <w:tcPr>
            <w:tcW w:w="1017" w:type="dxa"/>
          </w:tcPr>
          <w:p w:rsidR="008B5BB1" w:rsidRPr="005C102B" w:rsidRDefault="008B5BB1" w:rsidP="005C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8B5BB1" w:rsidRPr="005C102B" w:rsidTr="008B5BB1">
        <w:trPr>
          <w:jc w:val="center"/>
        </w:trPr>
        <w:tc>
          <w:tcPr>
            <w:tcW w:w="1749" w:type="dxa"/>
          </w:tcPr>
          <w:p w:rsidR="008B5BB1" w:rsidRPr="005C102B" w:rsidRDefault="008B5BB1" w:rsidP="005C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5C10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3.982,73</w:t>
            </w:r>
          </w:p>
        </w:tc>
        <w:tc>
          <w:tcPr>
            <w:tcW w:w="3772" w:type="dxa"/>
          </w:tcPr>
          <w:p w:rsidR="008B5BB1" w:rsidRPr="005C102B" w:rsidRDefault="008B5BB1" w:rsidP="005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sz w:val="24"/>
                <w:szCs w:val="24"/>
              </w:rPr>
              <w:t>Advogado</w:t>
            </w:r>
          </w:p>
        </w:tc>
        <w:tc>
          <w:tcPr>
            <w:tcW w:w="1463" w:type="dxa"/>
          </w:tcPr>
          <w:p w:rsidR="008B5BB1" w:rsidRPr="005C102B" w:rsidRDefault="008B5BB1" w:rsidP="005C1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h</w:t>
            </w:r>
          </w:p>
        </w:tc>
        <w:tc>
          <w:tcPr>
            <w:tcW w:w="1017" w:type="dxa"/>
          </w:tcPr>
          <w:p w:rsidR="008B5BB1" w:rsidRPr="005C102B" w:rsidRDefault="008B5BB1" w:rsidP="005C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8B5BB1" w:rsidRPr="005C102B" w:rsidTr="008B5BB1">
        <w:trPr>
          <w:jc w:val="center"/>
        </w:trPr>
        <w:tc>
          <w:tcPr>
            <w:tcW w:w="1749" w:type="dxa"/>
          </w:tcPr>
          <w:p w:rsidR="008B5BB1" w:rsidRPr="005C102B" w:rsidRDefault="008B5BB1" w:rsidP="005C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sz w:val="24"/>
                <w:szCs w:val="24"/>
              </w:rPr>
              <w:t>R$ 3.982,73</w:t>
            </w:r>
          </w:p>
        </w:tc>
        <w:tc>
          <w:tcPr>
            <w:tcW w:w="3772" w:type="dxa"/>
          </w:tcPr>
          <w:p w:rsidR="008B5BB1" w:rsidRPr="005C102B" w:rsidRDefault="008B5BB1" w:rsidP="005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sz w:val="24"/>
                <w:szCs w:val="24"/>
              </w:rPr>
              <w:t>Contador</w:t>
            </w:r>
          </w:p>
        </w:tc>
        <w:tc>
          <w:tcPr>
            <w:tcW w:w="1463" w:type="dxa"/>
          </w:tcPr>
          <w:p w:rsidR="008B5BB1" w:rsidRPr="005C102B" w:rsidRDefault="008B5BB1" w:rsidP="005C1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20h</w:t>
            </w:r>
          </w:p>
        </w:tc>
        <w:tc>
          <w:tcPr>
            <w:tcW w:w="1017" w:type="dxa"/>
          </w:tcPr>
          <w:p w:rsidR="008B5BB1" w:rsidRPr="005C102B" w:rsidRDefault="008B5BB1" w:rsidP="005C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</w:tbl>
    <w:p w:rsidR="008B5BB1" w:rsidRPr="005C102B" w:rsidRDefault="008B5BB1" w:rsidP="005C10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5BB1" w:rsidRPr="005C102B" w:rsidRDefault="00DB4459" w:rsidP="005C102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b/>
          <w:sz w:val="24"/>
          <w:szCs w:val="24"/>
        </w:rPr>
        <w:t>Art. 10</w:t>
      </w:r>
      <w:r w:rsidR="008B5BB1" w:rsidRPr="005C102B">
        <w:rPr>
          <w:rFonts w:ascii="Times New Roman" w:hAnsi="Times New Roman" w:cs="Times New Roman"/>
          <w:b/>
          <w:sz w:val="24"/>
          <w:szCs w:val="24"/>
        </w:rPr>
        <w:t>º</w:t>
      </w:r>
      <w:r w:rsidR="008B5BB1" w:rsidRPr="005C102B">
        <w:rPr>
          <w:rFonts w:ascii="Times New Roman" w:hAnsi="Times New Roman" w:cs="Times New Roman"/>
          <w:sz w:val="24"/>
          <w:szCs w:val="24"/>
        </w:rPr>
        <w:t xml:space="preserve"> O Anexo III do Projeto de Lei nº 092/2015, passa a vigorar com a seguinte redação:</w:t>
      </w:r>
    </w:p>
    <w:p w:rsidR="008B5BB1" w:rsidRPr="005C102B" w:rsidRDefault="008B5BB1" w:rsidP="005C10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02B">
        <w:rPr>
          <w:rFonts w:ascii="Times New Roman" w:hAnsi="Times New Roman" w:cs="Times New Roman"/>
          <w:b/>
          <w:sz w:val="24"/>
          <w:szCs w:val="24"/>
        </w:rPr>
        <w:t>“ANEXO III”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02B">
        <w:rPr>
          <w:rFonts w:ascii="Times New Roman" w:hAnsi="Times New Roman" w:cs="Times New Roman"/>
          <w:b/>
          <w:bCs/>
          <w:sz w:val="24"/>
          <w:szCs w:val="24"/>
        </w:rPr>
        <w:t>I - Cargo: Diretor Presidente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b/>
          <w:bCs/>
          <w:sz w:val="24"/>
          <w:szCs w:val="24"/>
        </w:rPr>
        <w:t xml:space="preserve">Referência Salarial: R$ </w:t>
      </w:r>
      <w:r w:rsidR="00B062D7" w:rsidRPr="005C102B">
        <w:rPr>
          <w:rFonts w:ascii="Times New Roman" w:hAnsi="Times New Roman" w:cs="Times New Roman"/>
          <w:b/>
          <w:sz w:val="24"/>
          <w:szCs w:val="24"/>
        </w:rPr>
        <w:t>7.9</w:t>
      </w:r>
      <w:r w:rsidRPr="005C102B">
        <w:rPr>
          <w:rFonts w:ascii="Times New Roman" w:hAnsi="Times New Roman" w:cs="Times New Roman"/>
          <w:b/>
          <w:sz w:val="24"/>
          <w:szCs w:val="24"/>
        </w:rPr>
        <w:t>00,00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02B">
        <w:rPr>
          <w:rFonts w:ascii="Times New Roman" w:hAnsi="Times New Roman" w:cs="Times New Roman"/>
          <w:b/>
          <w:bCs/>
          <w:sz w:val="24"/>
          <w:szCs w:val="24"/>
        </w:rPr>
        <w:t>Atribuições: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sz w:val="24"/>
          <w:szCs w:val="24"/>
        </w:rPr>
        <w:t>a) coordenar e submeter ao Chefe do Executivo o orçamento da AGER-SORRISO;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sz w:val="24"/>
          <w:szCs w:val="24"/>
        </w:rPr>
        <w:t>b) coordenar as atividades da Diretoria Executiva;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sz w:val="24"/>
          <w:szCs w:val="24"/>
        </w:rPr>
        <w:t>c) superintender todas as operações da AGER-SORRISO, acompanhando o seu andamento;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sz w:val="24"/>
          <w:szCs w:val="24"/>
        </w:rPr>
        <w:t>d) decidir, pelo voto de qualidade, em caso de empate nas deliberações da Diretoria Executiva;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sz w:val="24"/>
          <w:szCs w:val="24"/>
        </w:rPr>
        <w:t xml:space="preserve">e) a representação da AGER-SORRISO em suas relações com </w:t>
      </w:r>
      <w:proofErr w:type="gramStart"/>
      <w:r w:rsidRPr="005C102B">
        <w:rPr>
          <w:rFonts w:ascii="Times New Roman" w:hAnsi="Times New Roman" w:cs="Times New Roman"/>
          <w:sz w:val="24"/>
          <w:szCs w:val="24"/>
        </w:rPr>
        <w:t>o Poder Concedente</w:t>
      </w:r>
      <w:proofErr w:type="gramEnd"/>
      <w:r w:rsidRPr="005C102B">
        <w:rPr>
          <w:rFonts w:ascii="Times New Roman" w:hAnsi="Times New Roman" w:cs="Times New Roman"/>
          <w:sz w:val="24"/>
          <w:szCs w:val="24"/>
        </w:rPr>
        <w:t>, órgãos públicos Federais, Estaduais, Municipais e do Distrito Federal, e respectivas autoridades, autarquias, instituições financeiras, entidades de classe e terceiros, em juízo ou fora dele;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sz w:val="24"/>
          <w:szCs w:val="24"/>
        </w:rPr>
        <w:t>f) sempre, em conjunto com outro Diretor, firmar contratos, convênios ou assemelhados de interesse da AGER-SORRISO;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sz w:val="24"/>
          <w:szCs w:val="24"/>
        </w:rPr>
        <w:t>g) elaborar o Regulamento Interno da AGER-SORRISO.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02B">
        <w:rPr>
          <w:rFonts w:ascii="Times New Roman" w:hAnsi="Times New Roman" w:cs="Times New Roman"/>
          <w:b/>
          <w:bCs/>
          <w:sz w:val="24"/>
          <w:szCs w:val="24"/>
        </w:rPr>
        <w:t>Condições de Trabalho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sz w:val="24"/>
          <w:szCs w:val="24"/>
        </w:rPr>
        <w:t>Jornada: 40 horas semanais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02B">
        <w:rPr>
          <w:rFonts w:ascii="Times New Roman" w:hAnsi="Times New Roman" w:cs="Times New Roman"/>
          <w:b/>
          <w:bCs/>
          <w:sz w:val="24"/>
          <w:szCs w:val="24"/>
        </w:rPr>
        <w:t>II - Cargo: Diretor Ouvidor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02B">
        <w:rPr>
          <w:rFonts w:ascii="Times New Roman" w:hAnsi="Times New Roman" w:cs="Times New Roman"/>
          <w:b/>
          <w:bCs/>
          <w:sz w:val="24"/>
          <w:szCs w:val="24"/>
        </w:rPr>
        <w:t xml:space="preserve">Referência Salarial: R$ </w:t>
      </w:r>
      <w:r w:rsidRPr="005C102B">
        <w:rPr>
          <w:rFonts w:ascii="Times New Roman" w:hAnsi="Times New Roman" w:cs="Times New Roman"/>
          <w:b/>
          <w:sz w:val="24"/>
          <w:szCs w:val="24"/>
        </w:rPr>
        <w:t>3.500,00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02B">
        <w:rPr>
          <w:rFonts w:ascii="Times New Roman" w:hAnsi="Times New Roman" w:cs="Times New Roman"/>
          <w:b/>
          <w:bCs/>
          <w:sz w:val="24"/>
          <w:szCs w:val="24"/>
        </w:rPr>
        <w:t>Atribuições:</w:t>
      </w:r>
    </w:p>
    <w:p w:rsidR="008B5BB1" w:rsidRPr="005C102B" w:rsidRDefault="008B5BB1" w:rsidP="005C1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sz w:val="24"/>
          <w:szCs w:val="24"/>
        </w:rPr>
        <w:lastRenderedPageBreak/>
        <w:t xml:space="preserve">a) atender e registrar ocorrências formalizadas pelos usuários, quanto </w:t>
      </w:r>
      <w:proofErr w:type="gramStart"/>
      <w:r w:rsidRPr="005C102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C102B">
        <w:rPr>
          <w:rFonts w:ascii="Times New Roman" w:hAnsi="Times New Roman" w:cs="Times New Roman"/>
          <w:sz w:val="24"/>
          <w:szCs w:val="24"/>
        </w:rPr>
        <w:t xml:space="preserve"> prestação dos serviços delegados;</w:t>
      </w:r>
    </w:p>
    <w:p w:rsidR="008B5BB1" w:rsidRPr="005C102B" w:rsidRDefault="008B5BB1" w:rsidP="005C1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sz w:val="24"/>
          <w:szCs w:val="24"/>
        </w:rPr>
        <w:t>b) acolher as reclamações e sugestões dos munícipes, analisando-as e encaminhando-as à Diretoria Executiva;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sz w:val="24"/>
          <w:szCs w:val="24"/>
        </w:rPr>
        <w:t>c) aguardar resposta e comunicar ao interessado o resultado da resposta ou estudo, investigação e sugestão;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sz w:val="24"/>
          <w:szCs w:val="24"/>
        </w:rPr>
        <w:t xml:space="preserve">d) recomendar a adoção de providências que entender pertinentes, necessárias ao aperfeiçoamento dos serviços prestados </w:t>
      </w:r>
      <w:r w:rsidR="00022305" w:rsidRPr="005C102B">
        <w:rPr>
          <w:rFonts w:ascii="Times New Roman" w:hAnsi="Times New Roman" w:cs="Times New Roman"/>
          <w:sz w:val="24"/>
          <w:szCs w:val="24"/>
        </w:rPr>
        <w:t>à população</w:t>
      </w:r>
      <w:r w:rsidRPr="005C102B">
        <w:rPr>
          <w:rFonts w:ascii="Times New Roman" w:hAnsi="Times New Roman" w:cs="Times New Roman"/>
          <w:sz w:val="24"/>
          <w:szCs w:val="24"/>
        </w:rPr>
        <w:t xml:space="preserve"> pela (s) concessionárias (s), reguladas pela AGER-SORRISO;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sz w:val="24"/>
          <w:szCs w:val="24"/>
        </w:rPr>
        <w:t>e) indicar pontos de melhoria quando forem detectadas falhas sistemáticas em determinadas prestações de serviços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sz w:val="24"/>
          <w:szCs w:val="24"/>
        </w:rPr>
        <w:t>f) zelar pelo acompanhamento das metas estipuladas no contrato de concessão.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02B">
        <w:rPr>
          <w:rFonts w:ascii="Times New Roman" w:hAnsi="Times New Roman" w:cs="Times New Roman"/>
          <w:b/>
          <w:bCs/>
          <w:sz w:val="24"/>
          <w:szCs w:val="24"/>
        </w:rPr>
        <w:t>Condições de Trabalho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sz w:val="24"/>
          <w:szCs w:val="24"/>
        </w:rPr>
        <w:t>Jornada: 40 horas semanais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sz w:val="24"/>
          <w:szCs w:val="24"/>
        </w:rPr>
        <w:t>Especial: Contato com o público; realização de viagens e trabalhos aos sábados, domingos e feriados.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02B">
        <w:rPr>
          <w:rFonts w:ascii="Times New Roman" w:hAnsi="Times New Roman" w:cs="Times New Roman"/>
          <w:b/>
          <w:bCs/>
          <w:sz w:val="24"/>
          <w:szCs w:val="24"/>
        </w:rPr>
        <w:t>Requisitos para provimento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sz w:val="24"/>
          <w:szCs w:val="24"/>
        </w:rPr>
        <w:t>Instrução: Livre nomeação</w:t>
      </w:r>
    </w:p>
    <w:p w:rsidR="008B5BB1" w:rsidRPr="005C102B" w:rsidRDefault="008B5BB1" w:rsidP="005C1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sz w:val="24"/>
          <w:szCs w:val="24"/>
        </w:rPr>
        <w:t>Habilitação: Formação nível superior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102B">
        <w:rPr>
          <w:rFonts w:ascii="Times New Roman" w:hAnsi="Times New Roman" w:cs="Times New Roman"/>
          <w:b/>
          <w:bCs/>
          <w:sz w:val="24"/>
          <w:szCs w:val="24"/>
        </w:rPr>
        <w:t>III – Técnico Administrativo I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102B">
        <w:rPr>
          <w:rFonts w:ascii="Times New Roman" w:hAnsi="Times New Roman" w:cs="Times New Roman"/>
          <w:b/>
          <w:bCs/>
          <w:sz w:val="24"/>
          <w:szCs w:val="24"/>
        </w:rPr>
        <w:t xml:space="preserve">Referência Salarial: R$ </w:t>
      </w:r>
      <w:r w:rsidRPr="005C102B">
        <w:rPr>
          <w:rFonts w:ascii="Times New Roman" w:hAnsi="Times New Roman" w:cs="Times New Roman"/>
          <w:b/>
          <w:sz w:val="24"/>
          <w:szCs w:val="24"/>
        </w:rPr>
        <w:t>1.878,47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02B">
        <w:rPr>
          <w:rFonts w:ascii="Times New Roman" w:hAnsi="Times New Roman" w:cs="Times New Roman"/>
          <w:b/>
          <w:bCs/>
          <w:sz w:val="24"/>
          <w:szCs w:val="24"/>
        </w:rPr>
        <w:t xml:space="preserve">Atribuições: 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sz w:val="24"/>
          <w:szCs w:val="24"/>
        </w:rPr>
        <w:t>a) executar e coordenar tarefas de apoio técnico – administrativo;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sz w:val="24"/>
          <w:szCs w:val="24"/>
        </w:rPr>
        <w:t>b) desenvolver atividades em campo de conhecimento específico;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sz w:val="24"/>
          <w:szCs w:val="24"/>
        </w:rPr>
        <w:t>c) conhecimentos básicos de processador de textos, planilhas eletrônicas, internet e domínio da legislação referente à sua área de atuação;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sz w:val="24"/>
          <w:szCs w:val="24"/>
        </w:rPr>
        <w:t>d) atribuições que exigem pleno conhecimento das técnicas da especialidade profissional;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sz w:val="24"/>
          <w:szCs w:val="24"/>
        </w:rPr>
        <w:t>e) busca de novas soluções para os problemas relacionados com a área de atuação;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sz w:val="24"/>
          <w:szCs w:val="24"/>
        </w:rPr>
        <w:t>f) aplicação de novas tecnologias em sua área de atuação;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sz w:val="24"/>
          <w:szCs w:val="24"/>
        </w:rPr>
        <w:t xml:space="preserve">g) orientação, coordenação e supervisão de trabalhos de equipes, treinamento de profissionais e incumbências análogas, em sua área de atuação; 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sz w:val="24"/>
          <w:szCs w:val="24"/>
        </w:rPr>
        <w:t>h) conhecimentos teóricos, práticos e tecnológicos do campo profissional.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sz w:val="24"/>
          <w:szCs w:val="24"/>
        </w:rPr>
        <w:t>Condições de Trabalho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sz w:val="24"/>
          <w:szCs w:val="24"/>
        </w:rPr>
        <w:t>Jornada: 40 horas semanais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sz w:val="24"/>
          <w:szCs w:val="24"/>
        </w:rPr>
        <w:t>Especial: Contato com o público; realização de viagens e trabalhos aos sábados, domingos e feriados.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sz w:val="24"/>
          <w:szCs w:val="24"/>
        </w:rPr>
        <w:t>Requisitos para provimento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sz w:val="24"/>
          <w:szCs w:val="24"/>
        </w:rPr>
        <w:t>Instrução: Cargo efetivo do quadro permanente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sz w:val="24"/>
          <w:szCs w:val="24"/>
        </w:rPr>
        <w:t>Habilitação: Formação nível médio completo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sz w:val="24"/>
          <w:szCs w:val="24"/>
        </w:rPr>
        <w:t>Especial: Contato com o público; realização de viagens e trabalhos aos sábados, domingos e feriados.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02B">
        <w:rPr>
          <w:rFonts w:ascii="Times New Roman" w:hAnsi="Times New Roman" w:cs="Times New Roman"/>
          <w:b/>
          <w:bCs/>
          <w:sz w:val="24"/>
          <w:szCs w:val="24"/>
        </w:rPr>
        <w:t>Requisitos para provimento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sz w:val="24"/>
          <w:szCs w:val="24"/>
        </w:rPr>
        <w:t>Instrução: Livre nomeação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sz w:val="24"/>
          <w:szCs w:val="24"/>
        </w:rPr>
        <w:t>Habilitação: Formação nível superior</w:t>
      </w:r>
    </w:p>
    <w:p w:rsidR="00022305" w:rsidRPr="005C102B" w:rsidRDefault="00022305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BB1" w:rsidRPr="005C102B" w:rsidRDefault="00022305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02B">
        <w:rPr>
          <w:rFonts w:ascii="Times New Roman" w:hAnsi="Times New Roman" w:cs="Times New Roman"/>
          <w:b/>
          <w:sz w:val="24"/>
          <w:szCs w:val="24"/>
        </w:rPr>
        <w:t>IV</w:t>
      </w:r>
      <w:r w:rsidR="008B5BB1" w:rsidRPr="005C102B">
        <w:rPr>
          <w:rFonts w:ascii="Times New Roman" w:hAnsi="Times New Roman" w:cs="Times New Roman"/>
          <w:b/>
          <w:sz w:val="24"/>
          <w:szCs w:val="24"/>
        </w:rPr>
        <w:t xml:space="preserve"> – Cargo: Advogado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02B">
        <w:rPr>
          <w:rFonts w:ascii="Times New Roman" w:hAnsi="Times New Roman" w:cs="Times New Roman"/>
          <w:b/>
          <w:sz w:val="24"/>
          <w:szCs w:val="24"/>
        </w:rPr>
        <w:t>Referência Salarial:</w:t>
      </w:r>
      <w:r w:rsidRPr="005C1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1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R$ 3.982,73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02B">
        <w:rPr>
          <w:rFonts w:ascii="Times New Roman" w:hAnsi="Times New Roman" w:cs="Times New Roman"/>
          <w:b/>
          <w:sz w:val="24"/>
          <w:szCs w:val="24"/>
        </w:rPr>
        <w:lastRenderedPageBreak/>
        <w:t>Atribuições: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02B">
        <w:rPr>
          <w:rFonts w:ascii="Times New Roman" w:hAnsi="Times New Roman" w:cs="Times New Roman"/>
          <w:bCs/>
          <w:sz w:val="24"/>
          <w:szCs w:val="24"/>
        </w:rPr>
        <w:t>a) que exigem pleno conhecimento das técnicas da especialidade profissional;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02B">
        <w:rPr>
          <w:rFonts w:ascii="Times New Roman" w:hAnsi="Times New Roman" w:cs="Times New Roman"/>
          <w:bCs/>
          <w:sz w:val="24"/>
          <w:szCs w:val="24"/>
        </w:rPr>
        <w:t>b) busca de novas soluções na área específica de atuação;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02B">
        <w:rPr>
          <w:rFonts w:ascii="Times New Roman" w:hAnsi="Times New Roman" w:cs="Times New Roman"/>
          <w:bCs/>
          <w:sz w:val="24"/>
          <w:szCs w:val="24"/>
        </w:rPr>
        <w:t xml:space="preserve">c) aplicação de novas tecnologias e casos semelhantes, na área específica de atuação; 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02B">
        <w:rPr>
          <w:rFonts w:ascii="Times New Roman" w:hAnsi="Times New Roman" w:cs="Times New Roman"/>
          <w:bCs/>
          <w:sz w:val="24"/>
          <w:szCs w:val="24"/>
        </w:rPr>
        <w:t>d) atribuições da mais elevada complexidade e responsabilidade na área profissional de atuação;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02B">
        <w:rPr>
          <w:rFonts w:ascii="Times New Roman" w:hAnsi="Times New Roman" w:cs="Times New Roman"/>
          <w:bCs/>
          <w:sz w:val="24"/>
          <w:szCs w:val="24"/>
        </w:rPr>
        <w:t>e) orientação, coordenação e supervisão de trabalhos de equipes, treinamento de profissionais e incumbências análogas;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02B">
        <w:rPr>
          <w:rFonts w:ascii="Times New Roman" w:hAnsi="Times New Roman" w:cs="Times New Roman"/>
          <w:bCs/>
          <w:sz w:val="24"/>
          <w:szCs w:val="24"/>
        </w:rPr>
        <w:t>f) profundos conhecimentos teóricos, práticos e tecnológicos do campo profissional de atuação;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02B">
        <w:rPr>
          <w:rFonts w:ascii="Times New Roman" w:hAnsi="Times New Roman" w:cs="Times New Roman"/>
          <w:bCs/>
          <w:sz w:val="24"/>
          <w:szCs w:val="24"/>
        </w:rPr>
        <w:t>g) capacidade de atuar com autonomia no desempenho das atribuições de sua área de atuação, limitada pela potencialidade profissional do ocupante, pelas diretrizes de políticas da instituição e pelas normas da comunidade profissional.</w:t>
      </w:r>
    </w:p>
    <w:p w:rsidR="00DB4459" w:rsidRPr="005C102B" w:rsidRDefault="00DB4459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02B">
        <w:rPr>
          <w:rFonts w:ascii="Times New Roman" w:hAnsi="Times New Roman" w:cs="Times New Roman"/>
          <w:b/>
          <w:bCs/>
          <w:sz w:val="24"/>
          <w:szCs w:val="24"/>
        </w:rPr>
        <w:t>Condições de Trabalho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02B">
        <w:rPr>
          <w:rFonts w:ascii="Times New Roman" w:hAnsi="Times New Roman" w:cs="Times New Roman"/>
          <w:bCs/>
          <w:sz w:val="24"/>
          <w:szCs w:val="24"/>
        </w:rPr>
        <w:t>Jornada: 40 horas semanais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02B">
        <w:rPr>
          <w:rFonts w:ascii="Times New Roman" w:hAnsi="Times New Roman" w:cs="Times New Roman"/>
          <w:bCs/>
          <w:sz w:val="24"/>
          <w:szCs w:val="24"/>
        </w:rPr>
        <w:t>Especial: Contato com o público; realização de viagens e trabalhos aos sábados, domingos e feriados.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02B">
        <w:rPr>
          <w:rFonts w:ascii="Times New Roman" w:hAnsi="Times New Roman" w:cs="Times New Roman"/>
          <w:b/>
          <w:bCs/>
          <w:sz w:val="24"/>
          <w:szCs w:val="24"/>
        </w:rPr>
        <w:t>Requisitos para provimento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02B">
        <w:rPr>
          <w:rFonts w:ascii="Times New Roman" w:hAnsi="Times New Roman" w:cs="Times New Roman"/>
          <w:bCs/>
          <w:sz w:val="24"/>
          <w:szCs w:val="24"/>
        </w:rPr>
        <w:t>Instrução: Cargo efetivo do quadro permanente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02B">
        <w:rPr>
          <w:rFonts w:ascii="Times New Roman" w:hAnsi="Times New Roman" w:cs="Times New Roman"/>
          <w:bCs/>
          <w:sz w:val="24"/>
          <w:szCs w:val="24"/>
        </w:rPr>
        <w:t>Habilitação: Formação nível superior completo em Direito, devidamente inscrito na Ordem dos Advogados do Brasil.</w:t>
      </w:r>
    </w:p>
    <w:p w:rsidR="00022305" w:rsidRPr="005C102B" w:rsidRDefault="00022305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5BB1" w:rsidRPr="005C102B" w:rsidRDefault="00022305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02B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8B5BB1" w:rsidRPr="005C102B">
        <w:rPr>
          <w:rFonts w:ascii="Times New Roman" w:hAnsi="Times New Roman" w:cs="Times New Roman"/>
          <w:b/>
          <w:sz w:val="24"/>
          <w:szCs w:val="24"/>
        </w:rPr>
        <w:t>– Cargo: Contador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02B">
        <w:rPr>
          <w:rFonts w:ascii="Times New Roman" w:hAnsi="Times New Roman" w:cs="Times New Roman"/>
          <w:b/>
          <w:sz w:val="24"/>
          <w:szCs w:val="24"/>
        </w:rPr>
        <w:t xml:space="preserve">Referência Salarial: </w:t>
      </w:r>
      <w:r w:rsidRPr="005C1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3.982,73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02B">
        <w:rPr>
          <w:rFonts w:ascii="Times New Roman" w:hAnsi="Times New Roman" w:cs="Times New Roman"/>
          <w:b/>
          <w:sz w:val="24"/>
          <w:szCs w:val="24"/>
        </w:rPr>
        <w:t>Atribuições: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02B">
        <w:rPr>
          <w:rFonts w:ascii="Times New Roman" w:hAnsi="Times New Roman" w:cs="Times New Roman"/>
          <w:bCs/>
          <w:sz w:val="24"/>
          <w:szCs w:val="24"/>
        </w:rPr>
        <w:t>a) que exigem pleno conhecimento das técnicas da especialidade profissional;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02B">
        <w:rPr>
          <w:rFonts w:ascii="Times New Roman" w:hAnsi="Times New Roman" w:cs="Times New Roman"/>
          <w:bCs/>
          <w:sz w:val="24"/>
          <w:szCs w:val="24"/>
        </w:rPr>
        <w:t>b) busca de novas soluções na área específica de atuação;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02B">
        <w:rPr>
          <w:rFonts w:ascii="Times New Roman" w:hAnsi="Times New Roman" w:cs="Times New Roman"/>
          <w:bCs/>
          <w:sz w:val="24"/>
          <w:szCs w:val="24"/>
        </w:rPr>
        <w:t xml:space="preserve">c) aplicação de novas tecnologias e casos semelhantes, na área específica de atuação; 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02B">
        <w:rPr>
          <w:rFonts w:ascii="Times New Roman" w:hAnsi="Times New Roman" w:cs="Times New Roman"/>
          <w:bCs/>
          <w:sz w:val="24"/>
          <w:szCs w:val="24"/>
        </w:rPr>
        <w:t>d) atribuições da mais elevada complexidade e responsabilidade na área profissional de atuação;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02B">
        <w:rPr>
          <w:rFonts w:ascii="Times New Roman" w:hAnsi="Times New Roman" w:cs="Times New Roman"/>
          <w:bCs/>
          <w:sz w:val="24"/>
          <w:szCs w:val="24"/>
        </w:rPr>
        <w:t>e) orientação, coordenação e supervisão de trabalhos de equipes, treinamento de profissionais e incumbências análogas;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02B">
        <w:rPr>
          <w:rFonts w:ascii="Times New Roman" w:hAnsi="Times New Roman" w:cs="Times New Roman"/>
          <w:bCs/>
          <w:sz w:val="24"/>
          <w:szCs w:val="24"/>
        </w:rPr>
        <w:t>f) profundos conhecimentos teóricos, práticos e tecnológicos do campo profissional de atuação;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02B">
        <w:rPr>
          <w:rFonts w:ascii="Times New Roman" w:hAnsi="Times New Roman" w:cs="Times New Roman"/>
          <w:bCs/>
          <w:sz w:val="24"/>
          <w:szCs w:val="24"/>
        </w:rPr>
        <w:t>g) capacidade de atuar com autonomia no desempenho das atribuições de sua área de atuação, limitada pela potencialidade profissional do ocupante, pelas diretrizes de políticas da instituição e pelas normas da comunidade profissional.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02B">
        <w:rPr>
          <w:rFonts w:ascii="Times New Roman" w:hAnsi="Times New Roman" w:cs="Times New Roman"/>
          <w:b/>
          <w:bCs/>
          <w:sz w:val="24"/>
          <w:szCs w:val="24"/>
        </w:rPr>
        <w:t>Condições de Trabalho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02B">
        <w:rPr>
          <w:rFonts w:ascii="Times New Roman" w:hAnsi="Times New Roman" w:cs="Times New Roman"/>
          <w:bCs/>
          <w:sz w:val="24"/>
          <w:szCs w:val="24"/>
        </w:rPr>
        <w:t>Jornada: 40 horas semanais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02B">
        <w:rPr>
          <w:rFonts w:ascii="Times New Roman" w:hAnsi="Times New Roman" w:cs="Times New Roman"/>
          <w:bCs/>
          <w:sz w:val="24"/>
          <w:szCs w:val="24"/>
        </w:rPr>
        <w:t>Especial: Contato com o público; realização de viagens e trabalhos aos sábados, domingos e feriados.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02B">
        <w:rPr>
          <w:rFonts w:ascii="Times New Roman" w:hAnsi="Times New Roman" w:cs="Times New Roman"/>
          <w:b/>
          <w:bCs/>
          <w:sz w:val="24"/>
          <w:szCs w:val="24"/>
        </w:rPr>
        <w:t>Requisitos para provimento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02B">
        <w:rPr>
          <w:rFonts w:ascii="Times New Roman" w:hAnsi="Times New Roman" w:cs="Times New Roman"/>
          <w:bCs/>
          <w:sz w:val="24"/>
          <w:szCs w:val="24"/>
        </w:rPr>
        <w:t>Instrução: Cargo efetivo do quadro permanente</w:t>
      </w:r>
    </w:p>
    <w:p w:rsidR="008B5BB1" w:rsidRPr="005C102B" w:rsidRDefault="008B5BB1" w:rsidP="005C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bCs/>
          <w:sz w:val="24"/>
          <w:szCs w:val="24"/>
        </w:rPr>
        <w:t xml:space="preserve">Habilitação: </w:t>
      </w:r>
      <w:r w:rsidRPr="005C102B">
        <w:rPr>
          <w:rFonts w:ascii="Times New Roman" w:hAnsi="Times New Roman" w:cs="Times New Roman"/>
          <w:sz w:val="24"/>
          <w:szCs w:val="24"/>
        </w:rPr>
        <w:t xml:space="preserve">Diploma, devidamente registrado, de conclusão de curso de graduação de nível superior em Ciências Contábeis, fornecido por instituição de ensino oficial ou reconhecido pelo Ministério da Educação e </w:t>
      </w:r>
      <w:r w:rsidRPr="005C102B">
        <w:rPr>
          <w:rFonts w:ascii="Times New Roman" w:eastAsia="Calibri" w:hAnsi="Times New Roman" w:cs="Times New Roman"/>
          <w:sz w:val="24"/>
          <w:szCs w:val="24"/>
        </w:rPr>
        <w:t>registro no respectivo Órgão de Classe</w:t>
      </w:r>
      <w:r w:rsidRPr="005C102B">
        <w:rPr>
          <w:rFonts w:ascii="Times New Roman" w:hAnsi="Times New Roman" w:cs="Times New Roman"/>
          <w:sz w:val="24"/>
          <w:szCs w:val="24"/>
        </w:rPr>
        <w:t>.</w:t>
      </w:r>
    </w:p>
    <w:p w:rsidR="005C102B" w:rsidRDefault="005C102B" w:rsidP="005C102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723F9" w:rsidRDefault="008F7868" w:rsidP="005C102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b/>
          <w:sz w:val="24"/>
          <w:szCs w:val="24"/>
        </w:rPr>
        <w:t>Art. 11</w:t>
      </w:r>
      <w:r w:rsidR="002723F9" w:rsidRPr="005C102B">
        <w:rPr>
          <w:rFonts w:ascii="Times New Roman" w:hAnsi="Times New Roman" w:cs="Times New Roman"/>
          <w:sz w:val="24"/>
          <w:szCs w:val="24"/>
        </w:rPr>
        <w:t xml:space="preserve"> O Artigo 61 do Projeto de Lei nº 092/2015 passa a vigorar com a seguinte redação:</w:t>
      </w:r>
    </w:p>
    <w:p w:rsidR="005C102B" w:rsidRPr="005C102B" w:rsidRDefault="005C102B" w:rsidP="005C102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723F9" w:rsidRPr="005C102B" w:rsidRDefault="008F7868" w:rsidP="005C102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02B">
        <w:rPr>
          <w:rFonts w:ascii="Times New Roman" w:hAnsi="Times New Roman" w:cs="Times New Roman"/>
          <w:b/>
          <w:i/>
          <w:sz w:val="24"/>
          <w:szCs w:val="24"/>
        </w:rPr>
        <w:lastRenderedPageBreak/>
        <w:t>“Art. 61</w:t>
      </w:r>
      <w:r w:rsidR="002723F9" w:rsidRPr="005C102B">
        <w:rPr>
          <w:rFonts w:ascii="Times New Roman" w:hAnsi="Times New Roman" w:cs="Times New Roman"/>
          <w:i/>
          <w:sz w:val="24"/>
          <w:szCs w:val="24"/>
        </w:rPr>
        <w:t xml:space="preserve"> Excepcionalmente, no primeiro mandato dos membros da Diretoria Executiva, os Diretores terão mandatos diferenciados de 05 (cinco) anos para Diretor Presidente, e 03 (três) anos para Diretor Ouvidor, de</w:t>
      </w:r>
      <w:bookmarkStart w:id="0" w:name="_GoBack"/>
      <w:bookmarkEnd w:id="0"/>
      <w:r w:rsidR="00D104C1" w:rsidRPr="005C10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23F9" w:rsidRPr="005C102B">
        <w:rPr>
          <w:rFonts w:ascii="Times New Roman" w:hAnsi="Times New Roman" w:cs="Times New Roman"/>
          <w:i/>
          <w:sz w:val="24"/>
          <w:szCs w:val="24"/>
        </w:rPr>
        <w:t>acordo com os respectivos termos de posse, fixados nos respectivos atos de nomeação.”</w:t>
      </w:r>
    </w:p>
    <w:p w:rsidR="005C102B" w:rsidRDefault="005C102B" w:rsidP="005C102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620" w:rsidRPr="005C102B" w:rsidRDefault="00931620" w:rsidP="005C102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b/>
          <w:sz w:val="24"/>
          <w:szCs w:val="24"/>
        </w:rPr>
        <w:t>Art.</w:t>
      </w:r>
      <w:r w:rsidR="00D624ED" w:rsidRPr="005C1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3F9" w:rsidRPr="005C102B">
        <w:rPr>
          <w:rFonts w:ascii="Times New Roman" w:hAnsi="Times New Roman" w:cs="Times New Roman"/>
          <w:b/>
          <w:sz w:val="24"/>
          <w:szCs w:val="24"/>
        </w:rPr>
        <w:t>12</w:t>
      </w:r>
      <w:r w:rsidR="008F7868" w:rsidRPr="005C1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102B">
        <w:rPr>
          <w:rFonts w:ascii="Times New Roman" w:hAnsi="Times New Roman" w:cs="Times New Roman"/>
          <w:sz w:val="24"/>
          <w:szCs w:val="24"/>
        </w:rPr>
        <w:t xml:space="preserve">Esta Emenda </w:t>
      </w:r>
      <w:r w:rsidR="00A55417" w:rsidRPr="005C102B">
        <w:rPr>
          <w:rFonts w:ascii="Times New Roman" w:hAnsi="Times New Roman" w:cs="Times New Roman"/>
          <w:sz w:val="24"/>
          <w:szCs w:val="24"/>
        </w:rPr>
        <w:t>Modificativa</w:t>
      </w:r>
      <w:r w:rsidRPr="005C102B">
        <w:rPr>
          <w:rFonts w:ascii="Times New Roman" w:hAnsi="Times New Roman" w:cs="Times New Roman"/>
          <w:sz w:val="24"/>
          <w:szCs w:val="24"/>
        </w:rPr>
        <w:t xml:space="preserve"> entra em vigor na data de sua aprovação.</w:t>
      </w:r>
    </w:p>
    <w:p w:rsidR="00022305" w:rsidRDefault="00022305" w:rsidP="005C102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C102B" w:rsidRPr="005C102B" w:rsidRDefault="005C102B" w:rsidP="005C102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E7191" w:rsidRPr="005C102B" w:rsidRDefault="007E7191" w:rsidP="005C102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sz w:val="24"/>
          <w:szCs w:val="24"/>
        </w:rPr>
        <w:t>Câmara Municipal de Sorriso, Estad</w:t>
      </w:r>
      <w:r w:rsidR="008F7868" w:rsidRPr="005C102B">
        <w:rPr>
          <w:rFonts w:ascii="Times New Roman" w:hAnsi="Times New Roman" w:cs="Times New Roman"/>
          <w:sz w:val="24"/>
          <w:szCs w:val="24"/>
        </w:rPr>
        <w:t>o do Mato Grosso, em 10</w:t>
      </w:r>
      <w:r w:rsidR="00921964" w:rsidRPr="005C102B">
        <w:rPr>
          <w:rFonts w:ascii="Times New Roman" w:hAnsi="Times New Roman" w:cs="Times New Roman"/>
          <w:sz w:val="24"/>
          <w:szCs w:val="24"/>
        </w:rPr>
        <w:t xml:space="preserve"> </w:t>
      </w:r>
      <w:r w:rsidRPr="005C102B">
        <w:rPr>
          <w:rFonts w:ascii="Times New Roman" w:hAnsi="Times New Roman" w:cs="Times New Roman"/>
          <w:sz w:val="24"/>
          <w:szCs w:val="24"/>
        </w:rPr>
        <w:t xml:space="preserve">de </w:t>
      </w:r>
      <w:r w:rsidR="005C102B">
        <w:rPr>
          <w:rFonts w:ascii="Times New Roman" w:hAnsi="Times New Roman" w:cs="Times New Roman"/>
          <w:sz w:val="24"/>
          <w:szCs w:val="24"/>
        </w:rPr>
        <w:t>d</w:t>
      </w:r>
      <w:r w:rsidR="00121E4F" w:rsidRPr="005C102B">
        <w:rPr>
          <w:rFonts w:ascii="Times New Roman" w:hAnsi="Times New Roman" w:cs="Times New Roman"/>
          <w:sz w:val="24"/>
          <w:szCs w:val="24"/>
        </w:rPr>
        <w:t>ez</w:t>
      </w:r>
      <w:r w:rsidR="001A37FF" w:rsidRPr="005C102B">
        <w:rPr>
          <w:rFonts w:ascii="Times New Roman" w:hAnsi="Times New Roman" w:cs="Times New Roman"/>
          <w:sz w:val="24"/>
          <w:szCs w:val="24"/>
        </w:rPr>
        <w:t>embro</w:t>
      </w:r>
      <w:r w:rsidRPr="005C102B">
        <w:rPr>
          <w:rFonts w:ascii="Times New Roman" w:hAnsi="Times New Roman" w:cs="Times New Roman"/>
          <w:sz w:val="24"/>
          <w:szCs w:val="24"/>
        </w:rPr>
        <w:t xml:space="preserve"> de 201</w:t>
      </w:r>
      <w:r w:rsidR="004E076C" w:rsidRPr="005C102B">
        <w:rPr>
          <w:rFonts w:ascii="Times New Roman" w:hAnsi="Times New Roman" w:cs="Times New Roman"/>
          <w:sz w:val="24"/>
          <w:szCs w:val="24"/>
        </w:rPr>
        <w:t>5</w:t>
      </w:r>
      <w:r w:rsidRPr="005C102B">
        <w:rPr>
          <w:rFonts w:ascii="Times New Roman" w:hAnsi="Times New Roman" w:cs="Times New Roman"/>
          <w:sz w:val="24"/>
          <w:szCs w:val="24"/>
        </w:rPr>
        <w:t>.</w:t>
      </w:r>
    </w:p>
    <w:p w:rsidR="0075215A" w:rsidRDefault="0075215A" w:rsidP="005C102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5C102B" w:rsidRDefault="005C102B" w:rsidP="005C102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5C102B" w:rsidRPr="005C102B" w:rsidRDefault="005C102B" w:rsidP="005C102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4"/>
        <w:gridCol w:w="3165"/>
        <w:gridCol w:w="3165"/>
      </w:tblGrid>
      <w:tr w:rsidR="005C102B" w:rsidTr="005C102B">
        <w:tc>
          <w:tcPr>
            <w:tcW w:w="3164" w:type="dxa"/>
          </w:tcPr>
          <w:p w:rsidR="005C102B" w:rsidRDefault="005C102B" w:rsidP="005C102B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165" w:type="dxa"/>
          </w:tcPr>
          <w:p w:rsidR="005C102B" w:rsidRPr="005C102B" w:rsidRDefault="005C102B" w:rsidP="005C1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5C102B" w:rsidRDefault="005C102B" w:rsidP="005C1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5C102B" w:rsidRDefault="005C102B" w:rsidP="005C1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02B" w:rsidRPr="005C102B" w:rsidRDefault="005C102B" w:rsidP="005C1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02B" w:rsidRDefault="005C102B" w:rsidP="005C102B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165" w:type="dxa"/>
          </w:tcPr>
          <w:p w:rsidR="005C102B" w:rsidRDefault="005C102B" w:rsidP="005C102B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C102B" w:rsidTr="005C102B">
        <w:tc>
          <w:tcPr>
            <w:tcW w:w="3164" w:type="dxa"/>
          </w:tcPr>
          <w:p w:rsidR="005C102B" w:rsidRPr="005C102B" w:rsidRDefault="005C102B" w:rsidP="005C1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5C102B" w:rsidRDefault="005C102B" w:rsidP="005C102B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3165" w:type="dxa"/>
          </w:tcPr>
          <w:p w:rsidR="005C102B" w:rsidRPr="005C102B" w:rsidRDefault="005C102B" w:rsidP="005C1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5C102B" w:rsidRPr="005C102B" w:rsidRDefault="005C102B" w:rsidP="005C1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3165" w:type="dxa"/>
          </w:tcPr>
          <w:p w:rsidR="005C102B" w:rsidRPr="005C102B" w:rsidRDefault="005C102B" w:rsidP="005C102B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5C102B" w:rsidRDefault="005C102B" w:rsidP="005C102B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5C102B" w:rsidRDefault="005C102B" w:rsidP="005C1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02B" w:rsidRDefault="005C10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F36AA" w:rsidRPr="005C102B" w:rsidRDefault="00921964" w:rsidP="005C1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02B">
        <w:rPr>
          <w:rFonts w:ascii="Times New Roman" w:hAnsi="Times New Roman" w:cs="Times New Roman"/>
          <w:b/>
          <w:sz w:val="24"/>
          <w:szCs w:val="24"/>
        </w:rPr>
        <w:lastRenderedPageBreak/>
        <w:t>JU</w:t>
      </w:r>
      <w:r w:rsidR="005F36AA" w:rsidRPr="005C102B">
        <w:rPr>
          <w:rFonts w:ascii="Times New Roman" w:hAnsi="Times New Roman" w:cs="Times New Roman"/>
          <w:b/>
          <w:sz w:val="24"/>
          <w:szCs w:val="24"/>
        </w:rPr>
        <w:t>STIFICATIVA</w:t>
      </w:r>
    </w:p>
    <w:p w:rsidR="005F36AA" w:rsidRPr="005C102B" w:rsidRDefault="005F36AA" w:rsidP="005C1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6AA" w:rsidRDefault="005F36AA" w:rsidP="005C102B">
      <w:pPr>
        <w:pStyle w:val="NormalWeb"/>
        <w:shd w:val="clear" w:color="auto" w:fill="FFFFFF"/>
        <w:spacing w:before="0" w:beforeAutospacing="0" w:after="0" w:afterAutospacing="0"/>
        <w:ind w:firstLine="1416"/>
        <w:jc w:val="both"/>
        <w:rPr>
          <w:color w:val="262626"/>
        </w:rPr>
      </w:pPr>
      <w:r w:rsidRPr="005C102B">
        <w:rPr>
          <w:color w:val="262626"/>
        </w:rPr>
        <w:t>A AGER em Sorriso atuará na regulação, controle e fiscalização de serviços públicos de competência própria do município que lhe sejam delegados mediante legislação específica ou convênio.</w:t>
      </w:r>
    </w:p>
    <w:p w:rsidR="005C102B" w:rsidRPr="005C102B" w:rsidRDefault="005C102B" w:rsidP="005C102B">
      <w:pPr>
        <w:pStyle w:val="NormalWeb"/>
        <w:shd w:val="clear" w:color="auto" w:fill="FFFFFF"/>
        <w:spacing w:before="0" w:beforeAutospacing="0" w:after="0" w:afterAutospacing="0"/>
        <w:ind w:firstLine="1416"/>
        <w:jc w:val="both"/>
        <w:rPr>
          <w:color w:val="262626"/>
        </w:rPr>
      </w:pPr>
    </w:p>
    <w:p w:rsidR="002A1F7A" w:rsidRDefault="005F36AA" w:rsidP="005C102B">
      <w:pPr>
        <w:pStyle w:val="NormalWeb"/>
        <w:shd w:val="clear" w:color="auto" w:fill="FFFFFF"/>
        <w:spacing w:before="0" w:beforeAutospacing="0" w:after="0" w:afterAutospacing="0"/>
        <w:ind w:firstLine="1416"/>
        <w:jc w:val="both"/>
        <w:rPr>
          <w:color w:val="262626"/>
        </w:rPr>
      </w:pPr>
      <w:r w:rsidRPr="005C102B">
        <w:rPr>
          <w:color w:val="262626"/>
        </w:rPr>
        <w:t>No exercício de sua competência caberá à AGER as atribuições de garantir a aplicação do principio da isonomia no uso e acesso aos serviços concedidos; buscar a modicidade das tarifas e o justo retorno dos investimentos aos concessionários;</w:t>
      </w:r>
      <w:proofErr w:type="gramStart"/>
      <w:r w:rsidRPr="005C102B">
        <w:rPr>
          <w:color w:val="262626"/>
        </w:rPr>
        <w:t xml:space="preserve">  </w:t>
      </w:r>
      <w:proofErr w:type="gramEnd"/>
      <w:r w:rsidRPr="005C102B">
        <w:rPr>
          <w:color w:val="262626"/>
        </w:rPr>
        <w:t xml:space="preserve">cumprir e fazer cumprir a legislação específica relacionada aos serviços públicos de sua competência de regulação; propor ao Poder Concedente os planos de outorgas, de concessão ou permissão de serviço público sob sua regulação, bem como respectivas alterações, instruída por estudos específicos de viabilidade técnica e econômica;  editar, após aprovação do Poder Concedente, atos de outorga, de concessão ou permissão de serviço público sob sua regulação, podendo promover o respectivo procedimento licitatório de outorga celebrando e gerindo os respectivos contratos e demais instrumentos administrativos; editar os atos de extinção de direito de exploração de serviço público sob sua regulação, podendo promover o respectivo procedimento administrativo de extinção, ficando a cargo do Poder Concedente a homologação da decisão;  reunir, sob sua administração, os instrumentos de outorga para exploração de serviço público sob sua regulação já celebrados antes da vigência desta lei complementar, resguardando os direitos das partes e o equilíbrio econômico-financeiro dos respectivos contratos; autorizar o transporte de passageiros sob regime de fretamento intermunicipal; fixar, revisar, reajustar os valores de tarifas dos serviços públicos sob sua regulação, bem como definir suas estruturas; requisitar informações, relativas aos serviços públicos delegados, de órgãos ou entidades de administração estadual ou de concessionários e permissionários; moderar, dirimir ou arbitrar conflitos de interesse, no limite das atribuições previstas nesta lei complementar, relativos aos objetivos das concessões e permissões;  fiscalizar a qualidade dos serviços por meio de indicadores e procedimentos amostrais;  permitir o amplo acesso às informações, </w:t>
      </w:r>
      <w:proofErr w:type="gramStart"/>
      <w:r w:rsidRPr="005C102B">
        <w:rPr>
          <w:color w:val="262626"/>
        </w:rPr>
        <w:t>estatísticas</w:t>
      </w:r>
      <w:proofErr w:type="gramEnd"/>
      <w:r w:rsidRPr="005C102B">
        <w:rPr>
          <w:color w:val="262626"/>
        </w:rPr>
        <w:t xml:space="preserve"> e qualitativas sobre a prestação dos serviços públicos delegados, como também, informações sobre suas próprias atividades; propor a elaboração e alteração do seu Regimento Interno ao Chefe do Poder Executivo que deverá ser publicado mediante Decreto; elaborar o seu orçamento e proceder à respectiva execução financeira.</w:t>
      </w:r>
    </w:p>
    <w:p w:rsidR="005C102B" w:rsidRPr="005C102B" w:rsidRDefault="005C102B" w:rsidP="005C102B">
      <w:pPr>
        <w:pStyle w:val="NormalWeb"/>
        <w:shd w:val="clear" w:color="auto" w:fill="FFFFFF"/>
        <w:spacing w:before="0" w:beforeAutospacing="0" w:after="0" w:afterAutospacing="0"/>
        <w:ind w:firstLine="1416"/>
        <w:jc w:val="both"/>
        <w:rPr>
          <w:color w:val="262626"/>
        </w:rPr>
      </w:pPr>
    </w:p>
    <w:p w:rsidR="002A1F7A" w:rsidRDefault="002A1F7A" w:rsidP="005C102B">
      <w:pPr>
        <w:pStyle w:val="NormalWeb"/>
        <w:shd w:val="clear" w:color="auto" w:fill="FFFFFF"/>
        <w:spacing w:before="0" w:beforeAutospacing="0" w:after="0" w:afterAutospacing="0"/>
        <w:ind w:firstLine="1416"/>
        <w:jc w:val="both"/>
        <w:rPr>
          <w:color w:val="262626"/>
        </w:rPr>
      </w:pPr>
      <w:r w:rsidRPr="005C102B">
        <w:rPr>
          <w:color w:val="262626"/>
        </w:rPr>
        <w:t>Considerando que as alterações descritas estão sendo feitas para inserir o Poder Legislativo no processo e reduzir os custos para manutenção da AGER.</w:t>
      </w:r>
    </w:p>
    <w:p w:rsidR="005C102B" w:rsidRPr="005C102B" w:rsidRDefault="005C102B" w:rsidP="005C102B">
      <w:pPr>
        <w:pStyle w:val="NormalWeb"/>
        <w:shd w:val="clear" w:color="auto" w:fill="FFFFFF"/>
        <w:spacing w:before="0" w:beforeAutospacing="0" w:after="0" w:afterAutospacing="0"/>
        <w:ind w:firstLine="1416"/>
        <w:jc w:val="both"/>
        <w:rPr>
          <w:color w:val="262626"/>
        </w:rPr>
      </w:pPr>
    </w:p>
    <w:p w:rsidR="002A1F7A" w:rsidRDefault="002A1F7A" w:rsidP="005C102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C102B">
        <w:rPr>
          <w:rFonts w:ascii="Times New Roman" w:hAnsi="Times New Roman" w:cs="Times New Roman"/>
          <w:sz w:val="24"/>
          <w:szCs w:val="24"/>
        </w:rPr>
        <w:t>Câmara Municipal de Sorriso, Estad</w:t>
      </w:r>
      <w:r w:rsidR="008F7868" w:rsidRPr="005C102B">
        <w:rPr>
          <w:rFonts w:ascii="Times New Roman" w:hAnsi="Times New Roman" w:cs="Times New Roman"/>
          <w:sz w:val="24"/>
          <w:szCs w:val="24"/>
        </w:rPr>
        <w:t>o do Mato Grosso, em 10</w:t>
      </w:r>
      <w:r w:rsidR="005C102B">
        <w:rPr>
          <w:rFonts w:ascii="Times New Roman" w:hAnsi="Times New Roman" w:cs="Times New Roman"/>
          <w:sz w:val="24"/>
          <w:szCs w:val="24"/>
        </w:rPr>
        <w:t xml:space="preserve"> de d</w:t>
      </w:r>
      <w:r w:rsidRPr="005C102B">
        <w:rPr>
          <w:rFonts w:ascii="Times New Roman" w:hAnsi="Times New Roman" w:cs="Times New Roman"/>
          <w:sz w:val="24"/>
          <w:szCs w:val="24"/>
        </w:rPr>
        <w:t>ezembro de 2015.</w:t>
      </w:r>
    </w:p>
    <w:p w:rsidR="005C102B" w:rsidRDefault="005C102B" w:rsidP="005C102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5C102B" w:rsidRPr="005C102B" w:rsidRDefault="005C102B" w:rsidP="005C102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4"/>
        <w:gridCol w:w="3165"/>
        <w:gridCol w:w="3165"/>
      </w:tblGrid>
      <w:tr w:rsidR="005C102B" w:rsidTr="00120C05">
        <w:tc>
          <w:tcPr>
            <w:tcW w:w="3164" w:type="dxa"/>
          </w:tcPr>
          <w:p w:rsidR="005C102B" w:rsidRDefault="005C102B" w:rsidP="00120C0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165" w:type="dxa"/>
          </w:tcPr>
          <w:p w:rsidR="005C102B" w:rsidRPr="005C102B" w:rsidRDefault="005C102B" w:rsidP="00120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5C102B" w:rsidRDefault="005C102B" w:rsidP="00120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5C102B" w:rsidRDefault="005C102B" w:rsidP="00120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02B" w:rsidRDefault="005C102B" w:rsidP="00120C0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165" w:type="dxa"/>
          </w:tcPr>
          <w:p w:rsidR="005C102B" w:rsidRDefault="005C102B" w:rsidP="00120C0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C102B" w:rsidTr="00120C05">
        <w:tc>
          <w:tcPr>
            <w:tcW w:w="3164" w:type="dxa"/>
          </w:tcPr>
          <w:p w:rsidR="005C102B" w:rsidRPr="005C102B" w:rsidRDefault="005C102B" w:rsidP="00120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5C102B" w:rsidRDefault="005C102B" w:rsidP="00120C0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3165" w:type="dxa"/>
          </w:tcPr>
          <w:p w:rsidR="005C102B" w:rsidRPr="005C102B" w:rsidRDefault="005C102B" w:rsidP="00120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5C102B" w:rsidRPr="005C102B" w:rsidRDefault="005C102B" w:rsidP="00120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3165" w:type="dxa"/>
          </w:tcPr>
          <w:p w:rsidR="005C102B" w:rsidRPr="005C102B" w:rsidRDefault="005C102B" w:rsidP="00120C0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5C102B" w:rsidRDefault="005C102B" w:rsidP="00120C0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5C102B" w:rsidRPr="005C102B" w:rsidRDefault="005C102B" w:rsidP="005C102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5C102B" w:rsidRPr="005C102B" w:rsidSect="005C102B">
      <w:pgSz w:w="11906" w:h="16838"/>
      <w:pgMar w:top="2410" w:right="1134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D5F" w:rsidRDefault="00AA4D5F" w:rsidP="002A1F7A">
      <w:pPr>
        <w:spacing w:after="0" w:line="240" w:lineRule="auto"/>
      </w:pPr>
      <w:r>
        <w:separator/>
      </w:r>
    </w:p>
  </w:endnote>
  <w:endnote w:type="continuationSeparator" w:id="0">
    <w:p w:rsidR="00AA4D5F" w:rsidRDefault="00AA4D5F" w:rsidP="002A1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D5F" w:rsidRDefault="00AA4D5F" w:rsidP="002A1F7A">
      <w:pPr>
        <w:spacing w:after="0" w:line="240" w:lineRule="auto"/>
      </w:pPr>
      <w:r>
        <w:separator/>
      </w:r>
    </w:p>
  </w:footnote>
  <w:footnote w:type="continuationSeparator" w:id="0">
    <w:p w:rsidR="00AA4D5F" w:rsidRDefault="00AA4D5F" w:rsidP="002A1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7390"/>
    <w:multiLevelType w:val="hybridMultilevel"/>
    <w:tmpl w:val="F1C01CBE"/>
    <w:lvl w:ilvl="0" w:tplc="99F007A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5826ABB"/>
    <w:multiLevelType w:val="hybridMultilevel"/>
    <w:tmpl w:val="9C6C692A"/>
    <w:lvl w:ilvl="0" w:tplc="FF343B7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7191"/>
    <w:rsid w:val="00022305"/>
    <w:rsid w:val="0002563A"/>
    <w:rsid w:val="00063258"/>
    <w:rsid w:val="000B6749"/>
    <w:rsid w:val="000C6170"/>
    <w:rsid w:val="00121E4F"/>
    <w:rsid w:val="00122E8C"/>
    <w:rsid w:val="001337F3"/>
    <w:rsid w:val="00151B1D"/>
    <w:rsid w:val="00197073"/>
    <w:rsid w:val="001A37FF"/>
    <w:rsid w:val="001C0C20"/>
    <w:rsid w:val="001C2325"/>
    <w:rsid w:val="001C38D5"/>
    <w:rsid w:val="00251797"/>
    <w:rsid w:val="002723F9"/>
    <w:rsid w:val="00275808"/>
    <w:rsid w:val="002760DE"/>
    <w:rsid w:val="00291342"/>
    <w:rsid w:val="002A1F7A"/>
    <w:rsid w:val="002D239B"/>
    <w:rsid w:val="002D6693"/>
    <w:rsid w:val="00313564"/>
    <w:rsid w:val="00321148"/>
    <w:rsid w:val="003401CB"/>
    <w:rsid w:val="00361DD6"/>
    <w:rsid w:val="00475010"/>
    <w:rsid w:val="004D4528"/>
    <w:rsid w:val="004E076C"/>
    <w:rsid w:val="0053317C"/>
    <w:rsid w:val="0056689F"/>
    <w:rsid w:val="005A44D9"/>
    <w:rsid w:val="005C102B"/>
    <w:rsid w:val="005F36AA"/>
    <w:rsid w:val="006711A5"/>
    <w:rsid w:val="006879C1"/>
    <w:rsid w:val="0075215A"/>
    <w:rsid w:val="00756FBB"/>
    <w:rsid w:val="007E7191"/>
    <w:rsid w:val="0080581E"/>
    <w:rsid w:val="00870839"/>
    <w:rsid w:val="008B5BB1"/>
    <w:rsid w:val="008F7868"/>
    <w:rsid w:val="00900C57"/>
    <w:rsid w:val="00921964"/>
    <w:rsid w:val="00931620"/>
    <w:rsid w:val="00962703"/>
    <w:rsid w:val="00974759"/>
    <w:rsid w:val="009E618F"/>
    <w:rsid w:val="00A2294A"/>
    <w:rsid w:val="00A55417"/>
    <w:rsid w:val="00A562DC"/>
    <w:rsid w:val="00A7518A"/>
    <w:rsid w:val="00A75E1F"/>
    <w:rsid w:val="00AA4D5F"/>
    <w:rsid w:val="00AB17D7"/>
    <w:rsid w:val="00AB3120"/>
    <w:rsid w:val="00AC3692"/>
    <w:rsid w:val="00B062D7"/>
    <w:rsid w:val="00B11996"/>
    <w:rsid w:val="00B3112F"/>
    <w:rsid w:val="00B60F42"/>
    <w:rsid w:val="00C57D0F"/>
    <w:rsid w:val="00D104C1"/>
    <w:rsid w:val="00D12ABE"/>
    <w:rsid w:val="00D57899"/>
    <w:rsid w:val="00D624ED"/>
    <w:rsid w:val="00D649B0"/>
    <w:rsid w:val="00DB4459"/>
    <w:rsid w:val="00DC4E3F"/>
    <w:rsid w:val="00DF4AA2"/>
    <w:rsid w:val="00E270D3"/>
    <w:rsid w:val="00E97883"/>
    <w:rsid w:val="00EA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2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74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1356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7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9C1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locked/>
    <w:rsid w:val="00A229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A1F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1F7A"/>
  </w:style>
  <w:style w:type="paragraph" w:styleId="Rodap">
    <w:name w:val="footer"/>
    <w:basedOn w:val="Normal"/>
    <w:link w:val="RodapChar"/>
    <w:uiPriority w:val="99"/>
    <w:unhideWhenUsed/>
    <w:rsid w:val="002A1F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1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74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1356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7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9C1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locked/>
    <w:rsid w:val="00A229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A1F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1F7A"/>
  </w:style>
  <w:style w:type="paragraph" w:styleId="Rodap">
    <w:name w:val="footer"/>
    <w:basedOn w:val="Normal"/>
    <w:link w:val="RodapChar"/>
    <w:uiPriority w:val="99"/>
    <w:unhideWhenUsed/>
    <w:rsid w:val="002A1F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1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5966C-DEED-466F-919B-A932D038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2071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mineia</dc:creator>
  <cp:lastModifiedBy>Minéia Gund</cp:lastModifiedBy>
  <cp:revision>18</cp:revision>
  <cp:lastPrinted>2015-12-10T11:38:00Z</cp:lastPrinted>
  <dcterms:created xsi:type="dcterms:W3CDTF">2015-12-02T11:51:00Z</dcterms:created>
  <dcterms:modified xsi:type="dcterms:W3CDTF">2015-12-16T15:17:00Z</dcterms:modified>
</cp:coreProperties>
</file>