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99" w:rsidRPr="00A77820" w:rsidRDefault="00707699" w:rsidP="00707699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PROJETO DE LEI Nº </w:t>
      </w:r>
      <w:r w:rsidR="00A77820" w:rsidRPr="00A77820">
        <w:rPr>
          <w:rFonts w:ascii="Times New Roman" w:hAnsi="Times New Roman" w:cs="Times New Roman"/>
          <w:b/>
          <w:sz w:val="23"/>
          <w:szCs w:val="23"/>
        </w:rPr>
        <w:t>052/</w:t>
      </w:r>
      <w:r w:rsidRPr="00A77820">
        <w:rPr>
          <w:rFonts w:ascii="Times New Roman" w:hAnsi="Times New Roman" w:cs="Times New Roman"/>
          <w:b/>
          <w:sz w:val="23"/>
          <w:szCs w:val="23"/>
        </w:rPr>
        <w:t>2016</w:t>
      </w:r>
    </w:p>
    <w:p w:rsidR="00A77820" w:rsidRPr="00A77820" w:rsidRDefault="00A77820" w:rsidP="00707699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3"/>
          <w:szCs w:val="23"/>
        </w:rPr>
      </w:pPr>
    </w:p>
    <w:p w:rsidR="00707699" w:rsidRPr="00A77820" w:rsidRDefault="00707699" w:rsidP="00707699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 xml:space="preserve">Data: </w:t>
      </w:r>
      <w:r w:rsidR="006A53DB" w:rsidRPr="00A77820">
        <w:rPr>
          <w:rFonts w:ascii="Times New Roman" w:hAnsi="Times New Roman" w:cs="Times New Roman"/>
          <w:sz w:val="23"/>
          <w:szCs w:val="23"/>
        </w:rPr>
        <w:t>24</w:t>
      </w:r>
      <w:r w:rsidR="00A77820" w:rsidRPr="00A77820">
        <w:rPr>
          <w:rFonts w:ascii="Times New Roman" w:hAnsi="Times New Roman" w:cs="Times New Roman"/>
          <w:sz w:val="23"/>
          <w:szCs w:val="23"/>
        </w:rPr>
        <w:t xml:space="preserve"> de m</w:t>
      </w:r>
      <w:r w:rsidRPr="00A77820">
        <w:rPr>
          <w:rFonts w:ascii="Times New Roman" w:hAnsi="Times New Roman" w:cs="Times New Roman"/>
          <w:sz w:val="23"/>
          <w:szCs w:val="23"/>
        </w:rPr>
        <w:t>aio de 2016.</w:t>
      </w:r>
    </w:p>
    <w:p w:rsidR="00A77820" w:rsidRPr="00A77820" w:rsidRDefault="00A77820" w:rsidP="0070769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07699" w:rsidRPr="00A77820" w:rsidRDefault="00707699" w:rsidP="0070769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ab/>
      </w:r>
      <w:r w:rsidR="0063723C" w:rsidRPr="00A77820">
        <w:rPr>
          <w:rFonts w:ascii="Times New Roman" w:hAnsi="Times New Roman" w:cs="Times New Roman"/>
          <w:sz w:val="23"/>
          <w:szCs w:val="23"/>
        </w:rPr>
        <w:t>Fica</w:t>
      </w:r>
      <w:r w:rsidR="00E02127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="0063723C" w:rsidRPr="00A77820">
        <w:rPr>
          <w:rFonts w:ascii="Times New Roman" w:hAnsi="Times New Roman" w:cs="Times New Roman"/>
          <w:sz w:val="23"/>
          <w:szCs w:val="23"/>
        </w:rPr>
        <w:t>proibido à utilização de cachimbos “</w:t>
      </w:r>
      <w:proofErr w:type="spellStart"/>
      <w:r w:rsidR="0009271C" w:rsidRPr="00A77820">
        <w:rPr>
          <w:rFonts w:ascii="Times New Roman" w:hAnsi="Times New Roman" w:cs="Times New Roman"/>
          <w:sz w:val="23"/>
          <w:szCs w:val="23"/>
        </w:rPr>
        <w:t>Narguile</w:t>
      </w:r>
      <w:proofErr w:type="spellEnd"/>
      <w:r w:rsidR="0063723C" w:rsidRPr="00A77820">
        <w:rPr>
          <w:rFonts w:ascii="Times New Roman" w:hAnsi="Times New Roman" w:cs="Times New Roman"/>
          <w:sz w:val="23"/>
          <w:szCs w:val="23"/>
        </w:rPr>
        <w:t>”,</w:t>
      </w:r>
      <w:r w:rsidRPr="00A77820">
        <w:rPr>
          <w:rFonts w:ascii="Times New Roman" w:hAnsi="Times New Roman" w:cs="Times New Roman"/>
          <w:sz w:val="23"/>
          <w:szCs w:val="23"/>
        </w:rPr>
        <w:t xml:space="preserve"> em praças, vias ou logradouros públicos e em eventos públicos, no âmbit</w:t>
      </w:r>
      <w:r w:rsidR="0009271C">
        <w:rPr>
          <w:rFonts w:ascii="Times New Roman" w:hAnsi="Times New Roman" w:cs="Times New Roman"/>
          <w:sz w:val="23"/>
          <w:szCs w:val="23"/>
        </w:rPr>
        <w:t>o do Município de Sorriso – MT.</w:t>
      </w:r>
    </w:p>
    <w:p w:rsidR="009B6D3F" w:rsidRPr="00A77820" w:rsidRDefault="009B6D3F" w:rsidP="00707699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07699" w:rsidRPr="00A77820" w:rsidRDefault="00707699" w:rsidP="00707699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JANE DELALIBERA – PR, MARILDA SAVI – PSB, BRUNO STELLATO – PDT, HILTON POLESELLO - PTB, VERGILIO DALSÓQUIO – REDE, FÁBIO GAVASSO – PSB e CLAUDIO OLIVEIRA – PR, </w:t>
      </w:r>
      <w:r w:rsidR="00A77820" w:rsidRPr="00A77820">
        <w:rPr>
          <w:rFonts w:ascii="Times New Roman" w:hAnsi="Times New Roman" w:cs="Times New Roman"/>
          <w:b/>
          <w:sz w:val="23"/>
          <w:szCs w:val="23"/>
        </w:rPr>
        <w:t>V</w:t>
      </w:r>
      <w:r w:rsidRPr="00A77820">
        <w:rPr>
          <w:rFonts w:ascii="Times New Roman" w:hAnsi="Times New Roman" w:cs="Times New Roman"/>
          <w:sz w:val="23"/>
          <w:szCs w:val="23"/>
        </w:rPr>
        <w:t>ereadores com assento nesta Casa, com fulcro no Artigo 108, do Regimento Interno, encaminham para deliberação do Soberano Plenário o seguinte Projeto de Lei:</w:t>
      </w:r>
    </w:p>
    <w:p w:rsidR="009B6D3F" w:rsidRPr="00A77820" w:rsidRDefault="009B6D3F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02127" w:rsidRPr="00A77820" w:rsidRDefault="00707699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>Art. 1º</w:t>
      </w:r>
      <w:r w:rsidRPr="00A77820">
        <w:rPr>
          <w:rFonts w:ascii="Times New Roman" w:hAnsi="Times New Roman" w:cs="Times New Roman"/>
          <w:sz w:val="23"/>
          <w:szCs w:val="23"/>
        </w:rPr>
        <w:t xml:space="preserve"> Fica proibido</w:t>
      </w:r>
      <w:r w:rsidR="0063723C" w:rsidRPr="00A77820">
        <w:rPr>
          <w:rFonts w:ascii="Times New Roman" w:hAnsi="Times New Roman" w:cs="Times New Roman"/>
          <w:sz w:val="23"/>
          <w:szCs w:val="23"/>
        </w:rPr>
        <w:t xml:space="preserve"> à utilização de cachimbos “</w:t>
      </w:r>
      <w:proofErr w:type="spellStart"/>
      <w:r w:rsidR="00A77820" w:rsidRPr="00A77820">
        <w:rPr>
          <w:rFonts w:ascii="Times New Roman" w:hAnsi="Times New Roman" w:cs="Times New Roman"/>
          <w:sz w:val="23"/>
          <w:szCs w:val="23"/>
        </w:rPr>
        <w:t>Narguile</w:t>
      </w:r>
      <w:proofErr w:type="spellEnd"/>
      <w:r w:rsidR="0063723C" w:rsidRPr="00A77820">
        <w:rPr>
          <w:rFonts w:ascii="Times New Roman" w:hAnsi="Times New Roman" w:cs="Times New Roman"/>
          <w:sz w:val="23"/>
          <w:szCs w:val="23"/>
        </w:rPr>
        <w:t>” em praças, vias ou logradouros públicos</w:t>
      </w:r>
      <w:r w:rsidR="0044609E" w:rsidRPr="00A77820">
        <w:rPr>
          <w:rFonts w:ascii="Times New Roman" w:hAnsi="Times New Roman" w:cs="Times New Roman"/>
          <w:sz w:val="23"/>
          <w:szCs w:val="23"/>
        </w:rPr>
        <w:t xml:space="preserve"> e em eventos públicos, no âmbito do Município de Sorriso –</w:t>
      </w:r>
      <w:r w:rsidR="000C4AA6" w:rsidRPr="00A77820">
        <w:rPr>
          <w:rFonts w:ascii="Times New Roman" w:hAnsi="Times New Roman" w:cs="Times New Roman"/>
          <w:sz w:val="23"/>
          <w:szCs w:val="23"/>
        </w:rPr>
        <w:t xml:space="preserve"> MT</w:t>
      </w:r>
      <w:r w:rsidR="00E02127" w:rsidRPr="00A77820">
        <w:rPr>
          <w:rFonts w:ascii="Times New Roman" w:hAnsi="Times New Roman" w:cs="Times New Roman"/>
          <w:sz w:val="23"/>
          <w:szCs w:val="23"/>
        </w:rPr>
        <w:t>.</w:t>
      </w:r>
    </w:p>
    <w:p w:rsidR="00707699" w:rsidRPr="00A77820" w:rsidRDefault="00E02127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4E9D" w:rsidRPr="00A77820" w:rsidRDefault="000C4AA6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A77820">
        <w:rPr>
          <w:rFonts w:ascii="Times New Roman" w:hAnsi="Times New Roman" w:cs="Times New Roman"/>
          <w:sz w:val="23"/>
          <w:szCs w:val="23"/>
        </w:rPr>
        <w:t>Em</w:t>
      </w:r>
      <w:r w:rsidR="00707699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Pr="00A77820">
        <w:rPr>
          <w:rFonts w:ascii="Times New Roman" w:hAnsi="Times New Roman" w:cs="Times New Roman"/>
          <w:sz w:val="23"/>
          <w:szCs w:val="23"/>
        </w:rPr>
        <w:t xml:space="preserve">caso de desobediência </w:t>
      </w:r>
      <w:r w:rsidR="00A77820" w:rsidRPr="00A77820">
        <w:rPr>
          <w:rFonts w:ascii="Times New Roman" w:hAnsi="Times New Roman" w:cs="Times New Roman"/>
          <w:sz w:val="23"/>
          <w:szCs w:val="23"/>
        </w:rPr>
        <w:t>da</w:t>
      </w:r>
      <w:r w:rsidRPr="00A77820">
        <w:rPr>
          <w:rFonts w:ascii="Times New Roman" w:hAnsi="Times New Roman" w:cs="Times New Roman"/>
          <w:sz w:val="23"/>
          <w:szCs w:val="23"/>
        </w:rPr>
        <w:t xml:space="preserve"> presente Lei</w:t>
      </w:r>
      <w:r w:rsidR="00F44686" w:rsidRPr="00A77820">
        <w:rPr>
          <w:rFonts w:ascii="Times New Roman" w:hAnsi="Times New Roman" w:cs="Times New Roman"/>
          <w:sz w:val="23"/>
          <w:szCs w:val="23"/>
        </w:rPr>
        <w:t xml:space="preserve">, os infratores ficam sujeito à apreensão do material sem restituição e multa de </w:t>
      </w:r>
      <w:proofErr w:type="gramStart"/>
      <w:r w:rsidR="00F44686" w:rsidRPr="00A77820">
        <w:rPr>
          <w:rFonts w:ascii="Times New Roman" w:hAnsi="Times New Roman" w:cs="Times New Roman"/>
          <w:sz w:val="23"/>
          <w:szCs w:val="23"/>
        </w:rPr>
        <w:t>8</w:t>
      </w:r>
      <w:proofErr w:type="gramEnd"/>
      <w:r w:rsidR="00F44686" w:rsidRPr="00A7782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44686" w:rsidRPr="00A77820">
        <w:rPr>
          <w:rFonts w:ascii="Times New Roman" w:hAnsi="Times New Roman" w:cs="Times New Roman"/>
          <w:sz w:val="23"/>
          <w:szCs w:val="23"/>
        </w:rPr>
        <w:t>VRF</w:t>
      </w:r>
      <w:r w:rsidR="00A77820" w:rsidRPr="00A77820">
        <w:rPr>
          <w:rFonts w:ascii="Times New Roman" w:hAnsi="Times New Roman" w:cs="Times New Roman"/>
          <w:sz w:val="23"/>
          <w:szCs w:val="23"/>
        </w:rPr>
        <w:t>’</w:t>
      </w:r>
      <w:r w:rsidR="00F44686" w:rsidRPr="00A77820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00F44686" w:rsidRPr="00A77820">
        <w:rPr>
          <w:rFonts w:ascii="Times New Roman" w:hAnsi="Times New Roman" w:cs="Times New Roman"/>
          <w:sz w:val="23"/>
          <w:szCs w:val="23"/>
        </w:rPr>
        <w:t xml:space="preserve"> vigente.</w:t>
      </w:r>
    </w:p>
    <w:p w:rsidR="00274E9D" w:rsidRPr="00A77820" w:rsidRDefault="00274E9D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4E9D" w:rsidRPr="00A77820" w:rsidRDefault="00274E9D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>§ 1º No caso de primeira reincidência, apreensão do material</w:t>
      </w:r>
      <w:r w:rsidR="00E02127" w:rsidRPr="00A77820">
        <w:rPr>
          <w:rFonts w:ascii="Times New Roman" w:hAnsi="Times New Roman" w:cs="Times New Roman"/>
          <w:sz w:val="23"/>
          <w:szCs w:val="23"/>
        </w:rPr>
        <w:t xml:space="preserve"> sem restituição</w:t>
      </w:r>
      <w:r w:rsidRPr="00A77820">
        <w:rPr>
          <w:rFonts w:ascii="Times New Roman" w:hAnsi="Times New Roman" w:cs="Times New Roman"/>
          <w:sz w:val="23"/>
          <w:szCs w:val="23"/>
        </w:rPr>
        <w:t xml:space="preserve"> e multa 10 </w:t>
      </w:r>
      <w:proofErr w:type="spellStart"/>
      <w:r w:rsidRPr="00A77820">
        <w:rPr>
          <w:rFonts w:ascii="Times New Roman" w:hAnsi="Times New Roman" w:cs="Times New Roman"/>
          <w:sz w:val="23"/>
          <w:szCs w:val="23"/>
        </w:rPr>
        <w:t>VRF</w:t>
      </w:r>
      <w:r w:rsidR="00A77820" w:rsidRPr="00A77820">
        <w:rPr>
          <w:rFonts w:ascii="Times New Roman" w:hAnsi="Times New Roman" w:cs="Times New Roman"/>
          <w:sz w:val="23"/>
          <w:szCs w:val="23"/>
        </w:rPr>
        <w:t>’</w:t>
      </w:r>
      <w:r w:rsidRPr="00A77820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Pr="00A77820">
        <w:rPr>
          <w:rFonts w:ascii="Times New Roman" w:hAnsi="Times New Roman" w:cs="Times New Roman"/>
          <w:sz w:val="23"/>
          <w:szCs w:val="23"/>
        </w:rPr>
        <w:t>.</w:t>
      </w:r>
    </w:p>
    <w:p w:rsidR="00A77820" w:rsidRPr="00A77820" w:rsidRDefault="00A77820" w:rsidP="00E021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2127" w:rsidRPr="00A77820" w:rsidRDefault="00274E9D" w:rsidP="00E021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 xml:space="preserve">§ 2º No caso de segunda reincidência, apreensão do material sem restituição e multa de 20 </w:t>
      </w:r>
      <w:proofErr w:type="spellStart"/>
      <w:r w:rsidRPr="00A77820">
        <w:rPr>
          <w:rFonts w:ascii="Times New Roman" w:hAnsi="Times New Roman" w:cs="Times New Roman"/>
          <w:sz w:val="23"/>
          <w:szCs w:val="23"/>
        </w:rPr>
        <w:t>VRF</w:t>
      </w:r>
      <w:r w:rsidR="00A77820" w:rsidRPr="00A77820">
        <w:rPr>
          <w:rFonts w:ascii="Times New Roman" w:hAnsi="Times New Roman" w:cs="Times New Roman"/>
          <w:sz w:val="23"/>
          <w:szCs w:val="23"/>
        </w:rPr>
        <w:t>’</w:t>
      </w:r>
      <w:r w:rsidRPr="00A77820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00E02127" w:rsidRPr="00A77820">
        <w:rPr>
          <w:rFonts w:ascii="Times New Roman" w:hAnsi="Times New Roman" w:cs="Times New Roman"/>
          <w:sz w:val="23"/>
          <w:szCs w:val="23"/>
        </w:rPr>
        <w:t>.</w:t>
      </w:r>
    </w:p>
    <w:p w:rsidR="00707699" w:rsidRPr="00A77820" w:rsidRDefault="00274E9D" w:rsidP="00E0212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07699" w:rsidRPr="00A77820" w:rsidRDefault="00707699" w:rsidP="007076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E02127" w:rsidRPr="00A77820">
        <w:rPr>
          <w:rFonts w:ascii="Times New Roman" w:hAnsi="Times New Roman" w:cs="Times New Roman"/>
          <w:b/>
          <w:sz w:val="23"/>
          <w:szCs w:val="23"/>
        </w:rPr>
        <w:t>3</w:t>
      </w:r>
      <w:r w:rsidRPr="00A77820">
        <w:rPr>
          <w:rFonts w:ascii="Times New Roman" w:hAnsi="Times New Roman" w:cs="Times New Roman"/>
          <w:b/>
          <w:sz w:val="23"/>
          <w:szCs w:val="23"/>
        </w:rPr>
        <w:t>º</w:t>
      </w:r>
      <w:r w:rsidR="002171D4" w:rsidRPr="00A77820">
        <w:rPr>
          <w:rFonts w:ascii="Times New Roman" w:hAnsi="Times New Roman" w:cs="Times New Roman"/>
          <w:sz w:val="23"/>
          <w:szCs w:val="23"/>
        </w:rPr>
        <w:t xml:space="preserve"> Além das penalidades previstas no artigo</w:t>
      </w:r>
      <w:r w:rsidR="00E02127" w:rsidRPr="00A77820">
        <w:rPr>
          <w:rFonts w:ascii="Times New Roman" w:hAnsi="Times New Roman" w:cs="Times New Roman"/>
          <w:sz w:val="23"/>
          <w:szCs w:val="23"/>
        </w:rPr>
        <w:t xml:space="preserve"> anterior</w:t>
      </w:r>
      <w:r w:rsidR="002171D4" w:rsidRPr="00A77820">
        <w:rPr>
          <w:rFonts w:ascii="Times New Roman" w:hAnsi="Times New Roman" w:cs="Times New Roman"/>
          <w:sz w:val="23"/>
          <w:szCs w:val="23"/>
        </w:rPr>
        <w:t>, o infrator poderá, também responder judicialmente por danos</w:t>
      </w:r>
      <w:r w:rsidR="00E02127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="002171D4" w:rsidRPr="00A77820">
        <w:rPr>
          <w:rFonts w:ascii="Times New Roman" w:hAnsi="Times New Roman" w:cs="Times New Roman"/>
          <w:sz w:val="23"/>
          <w:szCs w:val="23"/>
        </w:rPr>
        <w:t>causados decorrentes do descumprimento desta Lei,</w:t>
      </w:r>
      <w:r w:rsidR="00E02127" w:rsidRPr="00A77820">
        <w:rPr>
          <w:rFonts w:ascii="Times New Roman" w:hAnsi="Times New Roman" w:cs="Times New Roman"/>
          <w:sz w:val="23"/>
          <w:szCs w:val="23"/>
        </w:rPr>
        <w:t xml:space="preserve"> sendo </w:t>
      </w:r>
      <w:r w:rsidR="002171D4" w:rsidRPr="00A77820">
        <w:rPr>
          <w:rFonts w:ascii="Times New Roman" w:hAnsi="Times New Roman" w:cs="Times New Roman"/>
          <w:sz w:val="23"/>
          <w:szCs w:val="23"/>
        </w:rPr>
        <w:t xml:space="preserve">por desobediência, insubordinação </w:t>
      </w:r>
      <w:r w:rsidR="00E02127" w:rsidRPr="00A77820">
        <w:rPr>
          <w:rFonts w:ascii="Times New Roman" w:hAnsi="Times New Roman" w:cs="Times New Roman"/>
          <w:sz w:val="23"/>
          <w:szCs w:val="23"/>
        </w:rPr>
        <w:t>ou</w:t>
      </w:r>
      <w:r w:rsidR="002171D4" w:rsidRPr="00A77820">
        <w:rPr>
          <w:rFonts w:ascii="Times New Roman" w:hAnsi="Times New Roman" w:cs="Times New Roman"/>
          <w:sz w:val="23"/>
          <w:szCs w:val="23"/>
        </w:rPr>
        <w:t xml:space="preserve"> desacato as autoridades competentes.</w:t>
      </w:r>
      <w:r w:rsidRPr="00A7782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7699" w:rsidRPr="00A77820" w:rsidRDefault="00707699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80C53" w:rsidRPr="00A77820" w:rsidRDefault="00180C53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E02127" w:rsidRPr="00A77820">
        <w:rPr>
          <w:rFonts w:ascii="Times New Roman" w:hAnsi="Times New Roman" w:cs="Times New Roman"/>
          <w:b/>
          <w:sz w:val="23"/>
          <w:szCs w:val="23"/>
        </w:rPr>
        <w:t>4</w:t>
      </w:r>
      <w:r w:rsidRPr="00A77820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A77820">
        <w:rPr>
          <w:rFonts w:ascii="Times New Roman" w:hAnsi="Times New Roman" w:cs="Times New Roman"/>
          <w:sz w:val="23"/>
          <w:szCs w:val="23"/>
        </w:rPr>
        <w:t xml:space="preserve">O Poder Executivo Municipal regulamentará esta </w:t>
      </w:r>
      <w:r w:rsidR="00A77820" w:rsidRPr="00A77820">
        <w:rPr>
          <w:rFonts w:ascii="Times New Roman" w:hAnsi="Times New Roman" w:cs="Times New Roman"/>
          <w:sz w:val="23"/>
          <w:szCs w:val="23"/>
        </w:rPr>
        <w:t>L</w:t>
      </w:r>
      <w:r w:rsidRPr="00A77820">
        <w:rPr>
          <w:rFonts w:ascii="Times New Roman" w:hAnsi="Times New Roman" w:cs="Times New Roman"/>
          <w:sz w:val="23"/>
          <w:szCs w:val="23"/>
        </w:rPr>
        <w:t>ei no prazo de 90</w:t>
      </w:r>
      <w:r w:rsidR="00A77820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Pr="00A77820">
        <w:rPr>
          <w:rFonts w:ascii="Times New Roman" w:hAnsi="Times New Roman" w:cs="Times New Roman"/>
          <w:sz w:val="23"/>
          <w:szCs w:val="23"/>
        </w:rPr>
        <w:t>(noventa) dias, a contar da data de sua publicação.</w:t>
      </w:r>
    </w:p>
    <w:p w:rsidR="00180C53" w:rsidRPr="00A77820" w:rsidRDefault="00180C53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77820" w:rsidRPr="00A77820" w:rsidRDefault="00707699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E02127" w:rsidRPr="00A77820">
        <w:rPr>
          <w:rFonts w:ascii="Times New Roman" w:hAnsi="Times New Roman" w:cs="Times New Roman"/>
          <w:b/>
          <w:sz w:val="23"/>
          <w:szCs w:val="23"/>
        </w:rPr>
        <w:t>5</w:t>
      </w:r>
      <w:r w:rsidRPr="00A77820">
        <w:rPr>
          <w:rFonts w:ascii="Times New Roman" w:hAnsi="Times New Roman" w:cs="Times New Roman"/>
          <w:sz w:val="23"/>
          <w:szCs w:val="23"/>
        </w:rPr>
        <w:t xml:space="preserve"> º Esta Lei entrará em vigor na data de sua publicação</w:t>
      </w:r>
      <w:r w:rsidR="00A77820" w:rsidRPr="00A77820">
        <w:rPr>
          <w:rFonts w:ascii="Times New Roman" w:hAnsi="Times New Roman" w:cs="Times New Roman"/>
          <w:sz w:val="23"/>
          <w:szCs w:val="23"/>
        </w:rPr>
        <w:t>.</w:t>
      </w:r>
    </w:p>
    <w:p w:rsidR="00A77820" w:rsidRPr="00A77820" w:rsidRDefault="00A77820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07699" w:rsidRPr="00A77820" w:rsidRDefault="00A77820" w:rsidP="00707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b/>
          <w:sz w:val="23"/>
          <w:szCs w:val="23"/>
        </w:rPr>
        <w:t>Art. 6º</w:t>
      </w:r>
      <w:r w:rsidR="00707699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Pr="00A77820">
        <w:rPr>
          <w:rFonts w:ascii="Times New Roman" w:hAnsi="Times New Roman" w:cs="Times New Roman"/>
          <w:sz w:val="23"/>
          <w:szCs w:val="23"/>
        </w:rPr>
        <w:t>Fica revogada</w:t>
      </w:r>
      <w:r w:rsidR="00707699" w:rsidRPr="00A77820">
        <w:rPr>
          <w:rFonts w:ascii="Times New Roman" w:hAnsi="Times New Roman" w:cs="Times New Roman"/>
          <w:sz w:val="23"/>
          <w:szCs w:val="23"/>
        </w:rPr>
        <w:t xml:space="preserve"> </w:t>
      </w:r>
      <w:r w:rsidRPr="00A77820">
        <w:rPr>
          <w:rFonts w:ascii="Times New Roman" w:hAnsi="Times New Roman" w:cs="Times New Roman"/>
          <w:sz w:val="23"/>
          <w:szCs w:val="23"/>
        </w:rPr>
        <w:t xml:space="preserve">a Lei nº 1981, de </w:t>
      </w:r>
      <w:proofErr w:type="gramStart"/>
      <w:r w:rsidRPr="00A77820">
        <w:rPr>
          <w:rFonts w:ascii="Times New Roman" w:hAnsi="Times New Roman" w:cs="Times New Roman"/>
          <w:sz w:val="23"/>
          <w:szCs w:val="23"/>
        </w:rPr>
        <w:t>9</w:t>
      </w:r>
      <w:proofErr w:type="gramEnd"/>
      <w:r w:rsidRPr="00A77820">
        <w:rPr>
          <w:rFonts w:ascii="Times New Roman" w:hAnsi="Times New Roman" w:cs="Times New Roman"/>
          <w:sz w:val="23"/>
          <w:szCs w:val="23"/>
        </w:rPr>
        <w:t xml:space="preserve"> de dezembro de 2010</w:t>
      </w:r>
      <w:r w:rsidR="00707699" w:rsidRPr="00A77820">
        <w:rPr>
          <w:rFonts w:ascii="Times New Roman" w:hAnsi="Times New Roman" w:cs="Times New Roman"/>
          <w:sz w:val="23"/>
          <w:szCs w:val="23"/>
        </w:rPr>
        <w:t>.</w:t>
      </w:r>
    </w:p>
    <w:p w:rsidR="00707699" w:rsidRPr="00A77820" w:rsidRDefault="00707699" w:rsidP="00707699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3"/>
          <w:szCs w:val="23"/>
        </w:rPr>
      </w:pPr>
    </w:p>
    <w:p w:rsidR="00707699" w:rsidRPr="00A77820" w:rsidRDefault="00707699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820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A53DB" w:rsidRPr="00A77820">
        <w:rPr>
          <w:rFonts w:ascii="Times New Roman" w:hAnsi="Times New Roman" w:cs="Times New Roman"/>
          <w:sz w:val="23"/>
          <w:szCs w:val="23"/>
        </w:rPr>
        <w:t>24</w:t>
      </w:r>
      <w:r w:rsidRPr="00A77820">
        <w:rPr>
          <w:rFonts w:ascii="Times New Roman" w:hAnsi="Times New Roman" w:cs="Times New Roman"/>
          <w:sz w:val="23"/>
          <w:szCs w:val="23"/>
        </w:rPr>
        <w:t xml:space="preserve"> de </w:t>
      </w:r>
      <w:r w:rsidR="00A77820" w:rsidRPr="00A77820">
        <w:rPr>
          <w:rFonts w:ascii="Times New Roman" w:hAnsi="Times New Roman" w:cs="Times New Roman"/>
          <w:sz w:val="23"/>
          <w:szCs w:val="23"/>
        </w:rPr>
        <w:t>m</w:t>
      </w:r>
      <w:r w:rsidRPr="00A77820">
        <w:rPr>
          <w:rFonts w:ascii="Times New Roman" w:hAnsi="Times New Roman" w:cs="Times New Roman"/>
          <w:sz w:val="23"/>
          <w:szCs w:val="23"/>
        </w:rPr>
        <w:t>aio de 2016.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3574"/>
        <w:gridCol w:w="2977"/>
      </w:tblGrid>
      <w:tr w:rsidR="00707699" w:rsidRPr="00A77820" w:rsidTr="00A77820">
        <w:tc>
          <w:tcPr>
            <w:tcW w:w="2771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Vereadora PR</w:t>
            </w:r>
          </w:p>
        </w:tc>
        <w:tc>
          <w:tcPr>
            <w:tcW w:w="3574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VERGILIO DALSÓQUIO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 REDE</w:t>
            </w:r>
          </w:p>
        </w:tc>
        <w:tc>
          <w:tcPr>
            <w:tcW w:w="2977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HILTON POLESELLO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 PTB</w:t>
            </w:r>
          </w:p>
        </w:tc>
      </w:tr>
      <w:tr w:rsidR="00707699" w:rsidRPr="00A77820" w:rsidTr="00A77820">
        <w:tc>
          <w:tcPr>
            <w:tcW w:w="2771" w:type="dxa"/>
          </w:tcPr>
          <w:p w:rsidR="00707699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MARILDA SAVI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Vereadora PSB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574" w:type="dxa"/>
          </w:tcPr>
          <w:p w:rsidR="00A77820" w:rsidRPr="00A77820" w:rsidRDefault="00A77820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707699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 PDT</w:t>
            </w:r>
          </w:p>
          <w:p w:rsidR="00A77820" w:rsidRPr="00A77820" w:rsidRDefault="00A77820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707699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 PSB</w:t>
            </w:r>
          </w:p>
        </w:tc>
      </w:tr>
      <w:tr w:rsidR="00707699" w:rsidRPr="00A77820" w:rsidTr="00A77820">
        <w:tc>
          <w:tcPr>
            <w:tcW w:w="2771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574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2977" w:type="dxa"/>
          </w:tcPr>
          <w:p w:rsidR="00707699" w:rsidRPr="00A77820" w:rsidRDefault="00707699" w:rsidP="00A77820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911CD4" w:rsidRDefault="00911CD4" w:rsidP="0070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D4" w:rsidRDefault="00911CD4" w:rsidP="0070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99" w:rsidRPr="00A77820" w:rsidRDefault="00A77820" w:rsidP="0070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20">
        <w:rPr>
          <w:rFonts w:ascii="Times New Roman" w:hAnsi="Times New Roman" w:cs="Times New Roman"/>
          <w:b/>
          <w:sz w:val="24"/>
          <w:szCs w:val="24"/>
        </w:rPr>
        <w:lastRenderedPageBreak/>
        <w:t>JU</w:t>
      </w:r>
      <w:r w:rsidR="00707699" w:rsidRPr="00A77820">
        <w:rPr>
          <w:rFonts w:ascii="Times New Roman" w:hAnsi="Times New Roman" w:cs="Times New Roman"/>
          <w:b/>
          <w:sz w:val="24"/>
          <w:szCs w:val="24"/>
        </w:rPr>
        <w:t>STIFICATIVAS</w:t>
      </w:r>
    </w:p>
    <w:p w:rsidR="00707699" w:rsidRPr="00A77820" w:rsidRDefault="00707699" w:rsidP="0070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99" w:rsidRPr="00A77820" w:rsidRDefault="00707699" w:rsidP="00A77820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4BA" w:rsidRPr="00A77820" w:rsidRDefault="00707699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projeto de lei 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visa proibir à utilização de cachimbos “NARGUILE” em praças, vias</w:t>
      </w:r>
      <w:r w:rsidR="00D357BF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logradores públicos</w:t>
      </w:r>
      <w:r w:rsidR="00D357BF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eventos públicos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Tendo em vista os dados do </w:t>
      </w:r>
      <w:r w:rsidR="004B47A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Ministério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Saúde de que o narguilé e consumido por cerca de 100 </w:t>
      </w:r>
      <w:r w:rsidR="00DC6272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milhões</w:t>
      </w:r>
      <w:r w:rsidR="00D357BF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pessoas em todo o mundo (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correspondente a pouco mais de 1,42% da população mundial, e equivale </w:t>
      </w:r>
      <w:proofErr w:type="gramStart"/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da metade da população brasileira) e que uma sessão de uma hora de uso do </w:t>
      </w:r>
      <w:proofErr w:type="spellStart"/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fumígeno</w:t>
      </w:r>
      <w:proofErr w:type="spellEnd"/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equivale à inalação da fumaça de 100 cigarros. O </w:t>
      </w:r>
      <w:r w:rsidR="00DC6272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consumo</w:t>
      </w:r>
      <w:r w:rsidR="00D014B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narguilé pode ser a porta de entrada para o uso de tabaco e de outras drogas.</w:t>
      </w:r>
    </w:p>
    <w:p w:rsidR="00924CC7" w:rsidRPr="00A77820" w:rsidRDefault="00924CC7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4BA" w:rsidRPr="00A77820" w:rsidRDefault="00D014BA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Outros dados do Ministério da Saúde apresentam e indicam que ao compartilhar o narguilé, o usuário se expõe ao risco de contrair hepatite C, tuberculose, herpes e outras doenças bucais. Além disso, o maio</w:t>
      </w:r>
      <w:r w:rsidR="00DC6272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risco do consumo do </w:t>
      </w:r>
      <w:r w:rsidR="004B47AA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narguilé</w:t>
      </w: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seria a intoxi</w:t>
      </w:r>
      <w:r w:rsidR="00DC6272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ção com monóxido de carbono, o mesmo gás que sai dos escapamentos dos veículos automotores, o que gere redução da</w:t>
      </w:r>
      <w:proofErr w:type="gramStart"/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oxigenação do sangue e do cérebro. Os sintomas da intoxi</w:t>
      </w:r>
      <w:r w:rsidR="00DC6272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ção aguda por monóxido de carbono são inespecíficos e podem variar de fadiga, náuseas e dores de cabeça à perda da consciência, desmaios, arritmias cardíacas, isquemia miocárdica e morte.</w:t>
      </w:r>
    </w:p>
    <w:p w:rsidR="00924CC7" w:rsidRPr="00A77820" w:rsidRDefault="00924CC7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699" w:rsidRPr="00A77820" w:rsidRDefault="00707699" w:rsidP="00A7782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Desta feita, solicit</w:t>
      </w:r>
      <w:r w:rsidR="00535D99"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amos </w:t>
      </w:r>
      <w:r w:rsidRPr="00A77820">
        <w:rPr>
          <w:rFonts w:ascii="Times New Roman" w:hAnsi="Times New Roman" w:cs="Times New Roman"/>
          <w:color w:val="000000" w:themeColor="text1"/>
          <w:sz w:val="24"/>
          <w:szCs w:val="24"/>
        </w:rPr>
        <w:t>a apreciação do presente projeto de lei, na certeza de que após o trâmite regular, será ao final deliberado e aprovado na forma regimental.</w:t>
      </w:r>
    </w:p>
    <w:p w:rsidR="00924CC7" w:rsidRPr="00A77820" w:rsidRDefault="00924CC7" w:rsidP="00A77820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Pr="00A77820" w:rsidRDefault="00707699" w:rsidP="00A778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782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357BF" w:rsidRPr="00A7782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A77820" w:rsidRPr="00A77820">
        <w:rPr>
          <w:rFonts w:ascii="Times New Roman" w:hAnsi="Times New Roman" w:cs="Times New Roman"/>
          <w:sz w:val="24"/>
          <w:szCs w:val="24"/>
        </w:rPr>
        <w:t xml:space="preserve"> de m</w:t>
      </w:r>
      <w:r w:rsidRPr="00A77820">
        <w:rPr>
          <w:rFonts w:ascii="Times New Roman" w:hAnsi="Times New Roman" w:cs="Times New Roman"/>
          <w:sz w:val="24"/>
          <w:szCs w:val="24"/>
        </w:rPr>
        <w:t>aio de 2016.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3574"/>
        <w:gridCol w:w="2977"/>
      </w:tblGrid>
      <w:tr w:rsidR="00A77820" w:rsidRPr="00A77820" w:rsidTr="00941C5F">
        <w:tc>
          <w:tcPr>
            <w:tcW w:w="2771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574" w:type="dxa"/>
          </w:tcPr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REDE</w:t>
            </w:r>
          </w:p>
        </w:tc>
        <w:tc>
          <w:tcPr>
            <w:tcW w:w="2977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A77820" w:rsidRPr="00A77820" w:rsidTr="00941C5F">
        <w:tc>
          <w:tcPr>
            <w:tcW w:w="2771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  <w:tr w:rsidR="00A77820" w:rsidRPr="00A77820" w:rsidTr="00941C5F">
        <w:tc>
          <w:tcPr>
            <w:tcW w:w="2771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A77820" w:rsidRPr="00A77820" w:rsidRDefault="00A77820" w:rsidP="00941C5F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07699" w:rsidRPr="00A77820" w:rsidRDefault="00707699" w:rsidP="00A77820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699" w:rsidRPr="00A77820" w:rsidSect="00A77820">
      <w:pgSz w:w="11906" w:h="16838"/>
      <w:pgMar w:top="226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99"/>
    <w:rsid w:val="0009271C"/>
    <w:rsid w:val="000C4AA6"/>
    <w:rsid w:val="00180C53"/>
    <w:rsid w:val="002171D4"/>
    <w:rsid w:val="00274E9D"/>
    <w:rsid w:val="004428D2"/>
    <w:rsid w:val="0044609E"/>
    <w:rsid w:val="004B47AA"/>
    <w:rsid w:val="00535D99"/>
    <w:rsid w:val="0063723C"/>
    <w:rsid w:val="006A53DB"/>
    <w:rsid w:val="00707699"/>
    <w:rsid w:val="00897E89"/>
    <w:rsid w:val="00911CD4"/>
    <w:rsid w:val="00924CC7"/>
    <w:rsid w:val="009B6D3F"/>
    <w:rsid w:val="009B7BE9"/>
    <w:rsid w:val="00A77820"/>
    <w:rsid w:val="00AA2DF2"/>
    <w:rsid w:val="00AC72F4"/>
    <w:rsid w:val="00D014BA"/>
    <w:rsid w:val="00D357BF"/>
    <w:rsid w:val="00DC6272"/>
    <w:rsid w:val="00E02127"/>
    <w:rsid w:val="00F44686"/>
    <w:rsid w:val="00F5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7699"/>
    <w:pPr>
      <w:ind w:left="720"/>
      <w:contextualSpacing/>
    </w:pPr>
  </w:style>
  <w:style w:type="table" w:styleId="Tabelacomgrade">
    <w:name w:val="Table Grid"/>
    <w:basedOn w:val="Tabelanormal"/>
    <w:uiPriority w:val="59"/>
    <w:rsid w:val="0070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7699"/>
    <w:pPr>
      <w:ind w:left="720"/>
      <w:contextualSpacing/>
    </w:pPr>
  </w:style>
  <w:style w:type="table" w:styleId="Tabelacomgrade">
    <w:name w:val="Table Grid"/>
    <w:basedOn w:val="Tabelanormal"/>
    <w:uiPriority w:val="59"/>
    <w:rsid w:val="0070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29</cp:revision>
  <dcterms:created xsi:type="dcterms:W3CDTF">2016-05-16T12:19:00Z</dcterms:created>
  <dcterms:modified xsi:type="dcterms:W3CDTF">2016-05-30T12:24:00Z</dcterms:modified>
</cp:coreProperties>
</file>