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A" w:rsidRPr="00B943BA" w:rsidRDefault="00B943BA" w:rsidP="0031197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943BA">
        <w:rPr>
          <w:rFonts w:ascii="Times New Roman" w:hAnsi="Times New Roman"/>
          <w:i w:val="0"/>
          <w:iCs/>
          <w:sz w:val="24"/>
          <w:szCs w:val="24"/>
        </w:rPr>
        <w:t>MOÇÃO Nº 034/2016</w:t>
      </w:r>
    </w:p>
    <w:p w:rsidR="00B943BA" w:rsidRDefault="00B943BA" w:rsidP="0031197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43BA" w:rsidRPr="00B943BA" w:rsidRDefault="00B943BA" w:rsidP="0031197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43BA" w:rsidRPr="00B943BA" w:rsidRDefault="00B943BA" w:rsidP="0031197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311976" w:rsidRPr="00B943BA" w:rsidRDefault="00311976" w:rsidP="00311976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B943BA"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BC36A0" w:rsidRPr="00B943BA">
        <w:rPr>
          <w:rFonts w:ascii="Times New Roman" w:hAnsi="Times New Roman"/>
          <w:i w:val="0"/>
          <w:iCs/>
          <w:sz w:val="24"/>
          <w:szCs w:val="24"/>
        </w:rPr>
        <w:t>REPÚDIO</w:t>
      </w:r>
    </w:p>
    <w:p w:rsidR="00311976" w:rsidRPr="00B943BA" w:rsidRDefault="00311976" w:rsidP="00311976">
      <w:pPr>
        <w:ind w:firstLine="3402"/>
        <w:jc w:val="both"/>
        <w:rPr>
          <w:iCs/>
          <w:sz w:val="24"/>
          <w:szCs w:val="24"/>
        </w:rPr>
      </w:pPr>
    </w:p>
    <w:p w:rsidR="00311976" w:rsidRPr="00B943BA" w:rsidRDefault="00311976" w:rsidP="00311976">
      <w:pPr>
        <w:ind w:firstLine="3402"/>
        <w:jc w:val="both"/>
        <w:rPr>
          <w:iCs/>
          <w:sz w:val="24"/>
          <w:szCs w:val="24"/>
        </w:rPr>
      </w:pPr>
    </w:p>
    <w:p w:rsidR="00311976" w:rsidRPr="00B943BA" w:rsidRDefault="00311976" w:rsidP="00311976">
      <w:pPr>
        <w:ind w:firstLine="3402"/>
        <w:jc w:val="both"/>
        <w:rPr>
          <w:iCs/>
          <w:sz w:val="24"/>
          <w:szCs w:val="24"/>
        </w:rPr>
      </w:pPr>
    </w:p>
    <w:p w:rsidR="00311976" w:rsidRPr="00B943BA" w:rsidRDefault="00BC36A0" w:rsidP="00311976">
      <w:pPr>
        <w:pStyle w:val="Recuodecorpodetexto3"/>
        <w:rPr>
          <w:b/>
          <w:sz w:val="24"/>
          <w:szCs w:val="24"/>
        </w:rPr>
      </w:pPr>
      <w:r w:rsidRPr="00B943BA">
        <w:rPr>
          <w:b/>
          <w:bCs/>
          <w:sz w:val="24"/>
          <w:szCs w:val="24"/>
        </w:rPr>
        <w:t>JANE DELALIBERA</w:t>
      </w:r>
      <w:r w:rsidR="00311976" w:rsidRPr="00B943BA">
        <w:rPr>
          <w:b/>
          <w:bCs/>
          <w:sz w:val="24"/>
          <w:szCs w:val="24"/>
        </w:rPr>
        <w:t xml:space="preserve"> – P</w:t>
      </w:r>
      <w:r w:rsidRPr="00B943BA">
        <w:rPr>
          <w:b/>
          <w:bCs/>
          <w:sz w:val="24"/>
          <w:szCs w:val="24"/>
        </w:rPr>
        <w:t>R</w:t>
      </w:r>
      <w:r w:rsidR="00311976" w:rsidRPr="00B943BA">
        <w:rPr>
          <w:b/>
          <w:bCs/>
          <w:sz w:val="24"/>
          <w:szCs w:val="24"/>
        </w:rPr>
        <w:t xml:space="preserve"> E VEREADORES ABAIXO ASSINADOS,</w:t>
      </w:r>
      <w:r w:rsidR="00311976" w:rsidRPr="00B943BA">
        <w:rPr>
          <w:sz w:val="24"/>
          <w:szCs w:val="24"/>
        </w:rPr>
        <w:t xml:space="preserve"> com assento nesta Casa, de acordo com os Artigos 136 e 137 do Regimento Interno, </w:t>
      </w:r>
      <w:r w:rsidR="00311976" w:rsidRPr="00B943BA">
        <w:rPr>
          <w:b/>
          <w:sz w:val="24"/>
          <w:szCs w:val="24"/>
        </w:rPr>
        <w:t>requerem</w:t>
      </w:r>
      <w:r w:rsidR="00311976" w:rsidRPr="00B943BA">
        <w:rPr>
          <w:sz w:val="24"/>
          <w:szCs w:val="24"/>
        </w:rPr>
        <w:t xml:space="preserve"> à Mesa, ouvido o Soberano Plenário, que seja concedida </w:t>
      </w:r>
      <w:r w:rsidR="00311976" w:rsidRPr="00B943BA">
        <w:rPr>
          <w:b/>
          <w:sz w:val="24"/>
          <w:szCs w:val="24"/>
        </w:rPr>
        <w:t xml:space="preserve">Moção de </w:t>
      </w:r>
      <w:r w:rsidRPr="00B943BA">
        <w:rPr>
          <w:b/>
          <w:sz w:val="24"/>
          <w:szCs w:val="24"/>
        </w:rPr>
        <w:t>Repúdio</w:t>
      </w:r>
      <w:r w:rsidR="00311976" w:rsidRPr="00B943BA">
        <w:rPr>
          <w:b/>
          <w:sz w:val="24"/>
          <w:szCs w:val="24"/>
        </w:rPr>
        <w:t xml:space="preserve"> a</w:t>
      </w:r>
      <w:r w:rsidRPr="00B943BA">
        <w:rPr>
          <w:b/>
          <w:sz w:val="24"/>
          <w:szCs w:val="24"/>
        </w:rPr>
        <w:t xml:space="preserve">o </w:t>
      </w:r>
      <w:r w:rsidR="005924CB" w:rsidRPr="00B943BA">
        <w:rPr>
          <w:b/>
          <w:sz w:val="24"/>
          <w:szCs w:val="24"/>
        </w:rPr>
        <w:t>G</w:t>
      </w:r>
      <w:r w:rsidRPr="00B943BA">
        <w:rPr>
          <w:b/>
          <w:sz w:val="24"/>
          <w:szCs w:val="24"/>
        </w:rPr>
        <w:t>overnador</w:t>
      </w:r>
      <w:r w:rsidR="005924CB" w:rsidRPr="00B943BA">
        <w:rPr>
          <w:b/>
          <w:sz w:val="24"/>
          <w:szCs w:val="24"/>
        </w:rPr>
        <w:t xml:space="preserve"> do Estado de Mato Grosso, Exmo. Senhor Pedro Ta</w:t>
      </w:r>
      <w:r w:rsidR="000A6642">
        <w:rPr>
          <w:b/>
          <w:sz w:val="24"/>
          <w:szCs w:val="24"/>
        </w:rPr>
        <w:t>ques</w:t>
      </w:r>
      <w:r w:rsidR="005924CB" w:rsidRPr="00B943BA">
        <w:rPr>
          <w:b/>
          <w:sz w:val="24"/>
          <w:szCs w:val="24"/>
        </w:rPr>
        <w:t xml:space="preserve">, </w:t>
      </w:r>
      <w:r w:rsidR="00027390" w:rsidRPr="00B943BA">
        <w:rPr>
          <w:b/>
          <w:sz w:val="24"/>
          <w:szCs w:val="24"/>
        </w:rPr>
        <w:t>por não adotar medidas de urgências de valorização do funcionalismo público estadual,</w:t>
      </w:r>
      <w:r w:rsidR="00DA7AC7" w:rsidRPr="00B943BA">
        <w:rPr>
          <w:b/>
          <w:sz w:val="24"/>
          <w:szCs w:val="24"/>
        </w:rPr>
        <w:t xml:space="preserve"> </w:t>
      </w:r>
      <w:r w:rsidR="00027390" w:rsidRPr="00B943BA">
        <w:rPr>
          <w:b/>
          <w:sz w:val="24"/>
          <w:szCs w:val="24"/>
        </w:rPr>
        <w:t>um</w:t>
      </w:r>
      <w:r w:rsidR="00DA7AC7" w:rsidRPr="00B943BA">
        <w:rPr>
          <w:b/>
          <w:sz w:val="24"/>
          <w:szCs w:val="24"/>
        </w:rPr>
        <w:t>a</w:t>
      </w:r>
      <w:r w:rsidR="00AA0546">
        <w:rPr>
          <w:b/>
          <w:sz w:val="24"/>
          <w:szCs w:val="24"/>
        </w:rPr>
        <w:t xml:space="preserve"> vez que não está</w:t>
      </w:r>
      <w:r w:rsidR="00027390" w:rsidRPr="00B943BA">
        <w:rPr>
          <w:b/>
          <w:sz w:val="24"/>
          <w:szCs w:val="24"/>
        </w:rPr>
        <w:t xml:space="preserve"> cumprindo com s</w:t>
      </w:r>
      <w:r w:rsidR="001962CA" w:rsidRPr="00B943BA">
        <w:rPr>
          <w:b/>
          <w:sz w:val="24"/>
          <w:szCs w:val="24"/>
        </w:rPr>
        <w:t>uas</w:t>
      </w:r>
      <w:r w:rsidR="00027390" w:rsidRPr="00B943BA">
        <w:rPr>
          <w:b/>
          <w:sz w:val="24"/>
          <w:szCs w:val="24"/>
        </w:rPr>
        <w:t xml:space="preserve"> obrigações ao não efetivar a Revisão Geral </w:t>
      </w:r>
      <w:proofErr w:type="gramStart"/>
      <w:r w:rsidR="00027390" w:rsidRPr="00B943BA">
        <w:rPr>
          <w:b/>
          <w:sz w:val="24"/>
          <w:szCs w:val="24"/>
        </w:rPr>
        <w:t xml:space="preserve">Anual </w:t>
      </w:r>
      <w:r w:rsidR="001962CA" w:rsidRPr="00B943BA">
        <w:rPr>
          <w:b/>
          <w:sz w:val="24"/>
          <w:szCs w:val="24"/>
        </w:rPr>
        <w:t>-</w:t>
      </w:r>
      <w:r w:rsidR="00027390" w:rsidRPr="00B943BA">
        <w:rPr>
          <w:b/>
          <w:sz w:val="24"/>
          <w:szCs w:val="24"/>
        </w:rPr>
        <w:t>RGA</w:t>
      </w:r>
      <w:proofErr w:type="gramEnd"/>
      <w:r w:rsidR="005924CB" w:rsidRPr="00B943BA">
        <w:rPr>
          <w:b/>
          <w:sz w:val="24"/>
          <w:szCs w:val="24"/>
        </w:rPr>
        <w:t xml:space="preserve"> com o pagamento integral da recomposição da inflação de 11,28% em relação a 2015</w:t>
      </w:r>
      <w:r w:rsidRPr="00B943BA">
        <w:rPr>
          <w:b/>
          <w:sz w:val="24"/>
          <w:szCs w:val="24"/>
        </w:rPr>
        <w:t>.</w:t>
      </w:r>
    </w:p>
    <w:p w:rsidR="00BC36A0" w:rsidRPr="00B943BA" w:rsidRDefault="00BC36A0" w:rsidP="00311976">
      <w:pPr>
        <w:pStyle w:val="Recuodecorpodetexto3"/>
        <w:rPr>
          <w:sz w:val="24"/>
          <w:szCs w:val="24"/>
        </w:rPr>
      </w:pPr>
    </w:p>
    <w:p w:rsidR="00311976" w:rsidRPr="00B943BA" w:rsidRDefault="00311976" w:rsidP="00311976">
      <w:pPr>
        <w:pStyle w:val="Recuodecorpodetexto3"/>
        <w:jc w:val="left"/>
        <w:rPr>
          <w:b/>
          <w:sz w:val="24"/>
          <w:szCs w:val="24"/>
        </w:rPr>
      </w:pPr>
      <w:r w:rsidRPr="00B943BA">
        <w:rPr>
          <w:b/>
          <w:sz w:val="24"/>
          <w:szCs w:val="24"/>
        </w:rPr>
        <w:t>JUSTIFICATIVAS</w:t>
      </w:r>
    </w:p>
    <w:p w:rsidR="00311976" w:rsidRPr="00B943BA" w:rsidRDefault="00311976" w:rsidP="00311976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617AF3" w:rsidRPr="00B943BA" w:rsidRDefault="0089545C" w:rsidP="00DD00BB">
      <w:pPr>
        <w:pStyle w:val="Recuodecorpodetexto3"/>
        <w:ind w:firstLine="1418"/>
        <w:rPr>
          <w:sz w:val="24"/>
          <w:szCs w:val="24"/>
        </w:rPr>
      </w:pPr>
      <w:r w:rsidRPr="00B943BA">
        <w:rPr>
          <w:sz w:val="24"/>
          <w:szCs w:val="24"/>
        </w:rPr>
        <w:t xml:space="preserve">Apresentamos à Mesa Diretora desta Casa de Leis, ouvido o Soberano Plenário, </w:t>
      </w:r>
      <w:r w:rsidRPr="00B943BA">
        <w:rPr>
          <w:b/>
          <w:sz w:val="24"/>
          <w:szCs w:val="24"/>
        </w:rPr>
        <w:t xml:space="preserve">Moção de Repúdio </w:t>
      </w:r>
      <w:r w:rsidRPr="00B943BA">
        <w:rPr>
          <w:sz w:val="24"/>
          <w:szCs w:val="24"/>
        </w:rPr>
        <w:t xml:space="preserve">ao qual manifestam de forma veemente, o repúdio ao Governador do Estado de Mato Grosso </w:t>
      </w:r>
      <w:r w:rsidR="00027390" w:rsidRPr="00B943BA">
        <w:rPr>
          <w:sz w:val="24"/>
          <w:szCs w:val="24"/>
        </w:rPr>
        <w:t xml:space="preserve">, </w:t>
      </w:r>
      <w:r w:rsidRPr="00B943BA">
        <w:rPr>
          <w:sz w:val="24"/>
          <w:szCs w:val="24"/>
        </w:rPr>
        <w:t>quando afirma que os servidores públicos não terão</w:t>
      </w:r>
      <w:r w:rsidR="00617AF3" w:rsidRPr="00B943BA">
        <w:rPr>
          <w:sz w:val="24"/>
          <w:szCs w:val="24"/>
        </w:rPr>
        <w:t xml:space="preserve"> recomposição da inflação com justificativa que “estourou” a Lei de Responsabilidade Fiscal, razão pela qual não havia verba para pagar a Revisão Geral Anual com o pagamento integral da recomposição da inflação de 11,2</w:t>
      </w:r>
      <w:r w:rsidR="00056CF6" w:rsidRPr="00B943BA">
        <w:rPr>
          <w:sz w:val="24"/>
          <w:szCs w:val="24"/>
        </w:rPr>
        <w:t>8</w:t>
      </w:r>
      <w:r w:rsidR="00617AF3" w:rsidRPr="00B943BA">
        <w:rPr>
          <w:sz w:val="24"/>
          <w:szCs w:val="24"/>
        </w:rPr>
        <w:t>% em relação a 2015.</w:t>
      </w:r>
    </w:p>
    <w:p w:rsidR="00311976" w:rsidRPr="00B943BA" w:rsidRDefault="00617AF3" w:rsidP="00DD00BB">
      <w:pPr>
        <w:pStyle w:val="Recuodecorpodetexto3"/>
        <w:ind w:firstLine="1418"/>
        <w:rPr>
          <w:iCs w:val="0"/>
          <w:sz w:val="24"/>
          <w:szCs w:val="24"/>
        </w:rPr>
      </w:pPr>
      <w:r w:rsidRPr="00B943BA">
        <w:rPr>
          <w:iCs w:val="0"/>
          <w:sz w:val="24"/>
          <w:szCs w:val="24"/>
        </w:rPr>
        <w:t xml:space="preserve"> </w:t>
      </w:r>
    </w:p>
    <w:p w:rsidR="009C507C" w:rsidRPr="00B943BA" w:rsidRDefault="00251D1F" w:rsidP="00DD00BB">
      <w:pPr>
        <w:ind w:firstLine="1418"/>
        <w:jc w:val="both"/>
        <w:rPr>
          <w:sz w:val="24"/>
          <w:szCs w:val="24"/>
        </w:rPr>
      </w:pPr>
      <w:r w:rsidRPr="00B943BA">
        <w:rPr>
          <w:sz w:val="24"/>
          <w:szCs w:val="24"/>
        </w:rPr>
        <w:t xml:space="preserve">Esta Casa de Leis representadas pelos Vereadores que a presente </w:t>
      </w:r>
      <w:proofErr w:type="gramStart"/>
      <w:r w:rsidR="00367787" w:rsidRPr="00B943BA">
        <w:rPr>
          <w:sz w:val="24"/>
          <w:szCs w:val="24"/>
        </w:rPr>
        <w:t>subscrevem</w:t>
      </w:r>
      <w:proofErr w:type="gramEnd"/>
      <w:r w:rsidRPr="00B943BA">
        <w:rPr>
          <w:sz w:val="24"/>
          <w:szCs w:val="24"/>
        </w:rPr>
        <w:t xml:space="preserve">,  </w:t>
      </w:r>
      <w:proofErr w:type="gramStart"/>
      <w:r w:rsidRPr="00B943BA">
        <w:rPr>
          <w:sz w:val="24"/>
          <w:szCs w:val="24"/>
        </w:rPr>
        <w:t>atesta</w:t>
      </w:r>
      <w:proofErr w:type="gramEnd"/>
      <w:r w:rsidRPr="00B943BA">
        <w:rPr>
          <w:sz w:val="24"/>
          <w:szCs w:val="24"/>
        </w:rPr>
        <w:t xml:space="preserve"> que,</w:t>
      </w:r>
      <w:r w:rsidR="00D76BB0" w:rsidRPr="00B943BA">
        <w:rPr>
          <w:sz w:val="24"/>
          <w:szCs w:val="24"/>
        </w:rPr>
        <w:t xml:space="preserve"> desde do inicio do movimento, os servidores públicos</w:t>
      </w:r>
      <w:r w:rsidR="00027390" w:rsidRPr="00B943BA">
        <w:rPr>
          <w:sz w:val="24"/>
          <w:szCs w:val="24"/>
        </w:rPr>
        <w:t xml:space="preserve"> </w:t>
      </w:r>
      <w:r w:rsidR="00D76BB0" w:rsidRPr="00B943BA">
        <w:rPr>
          <w:sz w:val="24"/>
          <w:szCs w:val="24"/>
        </w:rPr>
        <w:t>do Estado de Mato Grosso, representados pelo Sindicato dos Trabalhadores do Ensino</w:t>
      </w:r>
      <w:r w:rsidR="00027390" w:rsidRPr="00B943BA">
        <w:rPr>
          <w:sz w:val="24"/>
          <w:szCs w:val="24"/>
        </w:rPr>
        <w:t xml:space="preserve"> </w:t>
      </w:r>
      <w:r w:rsidR="00D76BB0" w:rsidRPr="00B943BA">
        <w:rPr>
          <w:sz w:val="24"/>
          <w:szCs w:val="24"/>
        </w:rPr>
        <w:t xml:space="preserve">Público de Mato Grosso – SINTEP, </w:t>
      </w:r>
      <w:r w:rsidR="009C507C" w:rsidRPr="00B943BA">
        <w:rPr>
          <w:sz w:val="24"/>
          <w:szCs w:val="24"/>
        </w:rPr>
        <w:t>Sindicato dos Servidores P</w:t>
      </w:r>
      <w:r w:rsidR="00367787" w:rsidRPr="00B943BA">
        <w:rPr>
          <w:sz w:val="24"/>
          <w:szCs w:val="24"/>
        </w:rPr>
        <w:t>ú</w:t>
      </w:r>
      <w:r w:rsidR="009C507C" w:rsidRPr="00B943BA">
        <w:rPr>
          <w:sz w:val="24"/>
          <w:szCs w:val="24"/>
        </w:rPr>
        <w:t>blicos da Saúde e do Meio Ambiente do Estado de Mato Grosso –SISMA, sindicato dos Servidores do Departamento Estadual de Trânsito do Estado de Mato Grosso –SINETRAN, Universidade do estado de Mato Grosso – UNEMAT, Sindicato dos Fiscais Estaduais</w:t>
      </w:r>
      <w:r w:rsidR="00367787" w:rsidRPr="00B943BA">
        <w:rPr>
          <w:sz w:val="24"/>
          <w:szCs w:val="24"/>
        </w:rPr>
        <w:t xml:space="preserve"> </w:t>
      </w:r>
      <w:r w:rsidR="009C507C" w:rsidRPr="00B943BA">
        <w:rPr>
          <w:sz w:val="24"/>
          <w:szCs w:val="24"/>
        </w:rPr>
        <w:t xml:space="preserve">de Defesa Agropecuária e Florestal do Estado de Mato Grosso – SINFA, insistiram em abrir o </w:t>
      </w:r>
      <w:r w:rsidR="00367787" w:rsidRPr="00B943BA">
        <w:rPr>
          <w:sz w:val="24"/>
          <w:szCs w:val="24"/>
        </w:rPr>
        <w:t>diálogo</w:t>
      </w:r>
      <w:r w:rsidR="009C507C" w:rsidRPr="00B943BA">
        <w:rPr>
          <w:sz w:val="24"/>
          <w:szCs w:val="24"/>
        </w:rPr>
        <w:t xml:space="preserve"> com o governo, tendo como resposta que o pagamento da Revisão Geral Anual iria </w:t>
      </w:r>
      <w:r w:rsidR="00367787" w:rsidRPr="00B943BA">
        <w:rPr>
          <w:sz w:val="24"/>
          <w:szCs w:val="24"/>
        </w:rPr>
        <w:t>comprometer</w:t>
      </w:r>
      <w:r w:rsidR="009C507C" w:rsidRPr="00B943BA">
        <w:rPr>
          <w:sz w:val="24"/>
          <w:szCs w:val="24"/>
        </w:rPr>
        <w:t xml:space="preserve"> os próximos salários dos servidores, que poderiam ainda sofrer atrasos, bem como, que a recomposição teria impacto de R$ 628 </w:t>
      </w:r>
      <w:r w:rsidR="00367787" w:rsidRPr="00B943BA">
        <w:rPr>
          <w:sz w:val="24"/>
          <w:szCs w:val="24"/>
        </w:rPr>
        <w:t>milhões</w:t>
      </w:r>
      <w:r w:rsidR="009C507C" w:rsidRPr="00B943BA">
        <w:rPr>
          <w:sz w:val="24"/>
          <w:szCs w:val="24"/>
        </w:rPr>
        <w:t xml:space="preserve"> na folha salarial</w:t>
      </w:r>
      <w:r w:rsidR="00367787" w:rsidRPr="00B943BA">
        <w:rPr>
          <w:sz w:val="24"/>
          <w:szCs w:val="24"/>
        </w:rPr>
        <w:t xml:space="preserve"> </w:t>
      </w:r>
      <w:r w:rsidR="009C507C" w:rsidRPr="00B943BA">
        <w:rPr>
          <w:sz w:val="24"/>
          <w:szCs w:val="24"/>
        </w:rPr>
        <w:t>de 2016, uma vez que, 50,5% da receita do estado já é destinada atualmente ao pagamento de servidores, sendo que o limite máximo estabelecido pela Lei de Responsabilidade Fiscal.</w:t>
      </w:r>
    </w:p>
    <w:p w:rsidR="00311976" w:rsidRPr="00B943BA" w:rsidRDefault="009C507C" w:rsidP="00DD00BB">
      <w:pPr>
        <w:ind w:firstLine="1418"/>
        <w:jc w:val="both"/>
        <w:rPr>
          <w:sz w:val="24"/>
          <w:szCs w:val="24"/>
        </w:rPr>
      </w:pPr>
      <w:r w:rsidRPr="00B943BA">
        <w:rPr>
          <w:sz w:val="24"/>
          <w:szCs w:val="24"/>
        </w:rPr>
        <w:t xml:space="preserve"> </w:t>
      </w:r>
    </w:p>
    <w:p w:rsidR="00AB72E5" w:rsidRPr="00B943BA" w:rsidRDefault="00AB72E5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  <w:r w:rsidRPr="00B943BA">
        <w:rPr>
          <w:spacing w:val="-5"/>
          <w:sz w:val="24"/>
          <w:szCs w:val="24"/>
          <w:shd w:val="clear" w:color="auto" w:fill="FFFFFF"/>
        </w:rPr>
        <w:t>Logo, muito embora tenh</w:t>
      </w:r>
      <w:r w:rsidR="00367787" w:rsidRPr="00B943BA">
        <w:rPr>
          <w:spacing w:val="-5"/>
          <w:sz w:val="24"/>
          <w:szCs w:val="24"/>
          <w:shd w:val="clear" w:color="auto" w:fill="FFFFFF"/>
        </w:rPr>
        <w:t>a</w:t>
      </w:r>
      <w:r w:rsidRPr="00B943BA">
        <w:rPr>
          <w:spacing w:val="-5"/>
          <w:sz w:val="24"/>
          <w:szCs w:val="24"/>
          <w:shd w:val="clear" w:color="auto" w:fill="FFFFFF"/>
        </w:rPr>
        <w:t xml:space="preserve"> o Estado proposta o pagamento aos servidores, de forma parcelada, de 5% dos 11,2</w:t>
      </w:r>
      <w:r w:rsidR="00DE2A75" w:rsidRPr="00B943BA">
        <w:rPr>
          <w:spacing w:val="-5"/>
          <w:sz w:val="24"/>
          <w:szCs w:val="24"/>
          <w:shd w:val="clear" w:color="auto" w:fill="FFFFFF"/>
        </w:rPr>
        <w:t>8</w:t>
      </w:r>
      <w:r w:rsidRPr="00B943BA">
        <w:rPr>
          <w:spacing w:val="-5"/>
          <w:sz w:val="24"/>
          <w:szCs w:val="24"/>
          <w:shd w:val="clear" w:color="auto" w:fill="FFFFFF"/>
        </w:rPr>
        <w:t>% da recomposição</w:t>
      </w:r>
      <w:r w:rsidR="00367787" w:rsidRPr="00B943BA">
        <w:rPr>
          <w:spacing w:val="-5"/>
          <w:sz w:val="24"/>
          <w:szCs w:val="24"/>
          <w:shd w:val="clear" w:color="auto" w:fill="FFFFFF"/>
        </w:rPr>
        <w:t xml:space="preserve"> salarial da inflação de 2015, quando</w:t>
      </w:r>
      <w:r w:rsidRPr="00B943BA">
        <w:rPr>
          <w:spacing w:val="-5"/>
          <w:sz w:val="24"/>
          <w:szCs w:val="24"/>
          <w:shd w:val="clear" w:color="auto" w:fill="FFFFFF"/>
        </w:rPr>
        <w:t xml:space="preserve"> a </w:t>
      </w:r>
      <w:r w:rsidR="00367787" w:rsidRPr="00B943BA">
        <w:rPr>
          <w:spacing w:val="-5"/>
          <w:sz w:val="24"/>
          <w:szCs w:val="24"/>
          <w:shd w:val="clear" w:color="auto" w:fill="FFFFFF"/>
        </w:rPr>
        <w:t xml:space="preserve">primeira </w:t>
      </w:r>
      <w:r w:rsidRPr="00B943BA">
        <w:rPr>
          <w:spacing w:val="-5"/>
          <w:sz w:val="24"/>
          <w:szCs w:val="24"/>
          <w:shd w:val="clear" w:color="auto" w:fill="FFFFFF"/>
        </w:rPr>
        <w:t>parcela, de 2%, com previsão em setembro de 2016 e os outros 3% em janeiro de 2017, os servidores veemente rejeitam referida proposta.</w:t>
      </w:r>
    </w:p>
    <w:p w:rsidR="00367787" w:rsidRPr="00B943BA" w:rsidRDefault="00367787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</w:p>
    <w:p w:rsidR="00AB72E5" w:rsidRPr="00B943BA" w:rsidRDefault="00AB72E5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  <w:r w:rsidRPr="00B943BA">
        <w:rPr>
          <w:spacing w:val="-5"/>
          <w:sz w:val="24"/>
          <w:szCs w:val="24"/>
          <w:shd w:val="clear" w:color="auto" w:fill="FFFFFF"/>
        </w:rPr>
        <w:lastRenderedPageBreak/>
        <w:t xml:space="preserve">Entretanto, é publico e notório que o Estado de Mato Grosso esta com previsão de arrecadação de R$ 20 </w:t>
      </w:r>
      <w:r w:rsidR="00367787" w:rsidRPr="00B943BA">
        <w:rPr>
          <w:spacing w:val="-5"/>
          <w:sz w:val="24"/>
          <w:szCs w:val="24"/>
          <w:shd w:val="clear" w:color="auto" w:fill="FFFFFF"/>
        </w:rPr>
        <w:t>bilhões</w:t>
      </w:r>
      <w:r w:rsidRPr="00B943BA">
        <w:rPr>
          <w:spacing w:val="-5"/>
          <w:sz w:val="24"/>
          <w:szCs w:val="24"/>
          <w:shd w:val="clear" w:color="auto" w:fill="FFFFFF"/>
        </w:rPr>
        <w:t xml:space="preserve"> no corrente ano cm registro de superávit no importe de R$ 800 </w:t>
      </w:r>
      <w:r w:rsidR="00367787" w:rsidRPr="00B943BA">
        <w:rPr>
          <w:spacing w:val="-5"/>
          <w:sz w:val="24"/>
          <w:szCs w:val="24"/>
          <w:shd w:val="clear" w:color="auto" w:fill="FFFFFF"/>
        </w:rPr>
        <w:t>milhões</w:t>
      </w:r>
      <w:r w:rsidRPr="00B943BA">
        <w:rPr>
          <w:spacing w:val="-5"/>
          <w:sz w:val="24"/>
          <w:szCs w:val="24"/>
          <w:shd w:val="clear" w:color="auto" w:fill="FFFFFF"/>
        </w:rPr>
        <w:t xml:space="preserve"> somente no primeiro quadrimestre de 2016.</w:t>
      </w:r>
    </w:p>
    <w:p w:rsidR="00AB72E5" w:rsidRPr="00B943BA" w:rsidRDefault="00AB72E5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</w:p>
    <w:p w:rsidR="00B23765" w:rsidRDefault="00AB72E5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  <w:r w:rsidRPr="00B943BA">
        <w:rPr>
          <w:spacing w:val="-5"/>
          <w:sz w:val="24"/>
          <w:szCs w:val="24"/>
          <w:shd w:val="clear" w:color="auto" w:fill="FFFFFF"/>
        </w:rPr>
        <w:t xml:space="preserve">Ressalta-se que os servidores públicos </w:t>
      </w:r>
      <w:proofErr w:type="gramStart"/>
      <w:r w:rsidR="00367787" w:rsidRPr="00B943BA">
        <w:rPr>
          <w:spacing w:val="-5"/>
          <w:sz w:val="24"/>
          <w:szCs w:val="24"/>
          <w:shd w:val="clear" w:color="auto" w:fill="FFFFFF"/>
        </w:rPr>
        <w:t>utilizam-se</w:t>
      </w:r>
      <w:proofErr w:type="gramEnd"/>
      <w:r w:rsidRPr="00B943BA">
        <w:rPr>
          <w:spacing w:val="-5"/>
          <w:sz w:val="24"/>
          <w:szCs w:val="24"/>
          <w:shd w:val="clear" w:color="auto" w:fill="FFFFFF"/>
        </w:rPr>
        <w:t xml:space="preserve"> de um direito constitucional para manifestar suas </w:t>
      </w:r>
      <w:r w:rsidR="00367787" w:rsidRPr="00B943BA">
        <w:rPr>
          <w:spacing w:val="-5"/>
          <w:sz w:val="24"/>
          <w:szCs w:val="24"/>
          <w:shd w:val="clear" w:color="auto" w:fill="FFFFFF"/>
        </w:rPr>
        <w:t>discordâncias</w:t>
      </w:r>
      <w:r w:rsidRPr="00B943BA">
        <w:rPr>
          <w:spacing w:val="-5"/>
          <w:sz w:val="24"/>
          <w:szCs w:val="24"/>
          <w:shd w:val="clear" w:color="auto" w:fill="FFFFFF"/>
        </w:rPr>
        <w:t xml:space="preserve"> em relação</w:t>
      </w:r>
      <w:r w:rsidR="00367787" w:rsidRPr="00B943BA">
        <w:rPr>
          <w:spacing w:val="-5"/>
          <w:sz w:val="24"/>
          <w:szCs w:val="24"/>
          <w:shd w:val="clear" w:color="auto" w:fill="FFFFFF"/>
        </w:rPr>
        <w:t xml:space="preserve"> </w:t>
      </w:r>
      <w:r w:rsidRPr="00B943BA">
        <w:rPr>
          <w:spacing w:val="-5"/>
          <w:sz w:val="24"/>
          <w:szCs w:val="24"/>
          <w:shd w:val="clear" w:color="auto" w:fill="FFFFFF"/>
        </w:rPr>
        <w:t>à forma que o Estado vem tratando o pagamento da Revisão Geral Anual.</w:t>
      </w:r>
    </w:p>
    <w:p w:rsidR="00B943BA" w:rsidRPr="00B943BA" w:rsidRDefault="00B943BA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</w:p>
    <w:p w:rsidR="00B23765" w:rsidRPr="00B943BA" w:rsidRDefault="00B23765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  <w:r w:rsidRPr="00B943BA">
        <w:rPr>
          <w:spacing w:val="-5"/>
          <w:sz w:val="24"/>
          <w:szCs w:val="24"/>
          <w:shd w:val="clear" w:color="auto" w:fill="FFFFFF"/>
        </w:rPr>
        <w:t>Diante do exposto</w:t>
      </w:r>
      <w:r w:rsidR="007E41E3">
        <w:rPr>
          <w:spacing w:val="-5"/>
          <w:sz w:val="24"/>
          <w:szCs w:val="24"/>
          <w:shd w:val="clear" w:color="auto" w:fill="FFFFFF"/>
        </w:rPr>
        <w:t>,</w:t>
      </w:r>
      <w:r w:rsidRPr="00B943BA">
        <w:rPr>
          <w:spacing w:val="-5"/>
          <w:sz w:val="24"/>
          <w:szCs w:val="24"/>
          <w:shd w:val="clear" w:color="auto" w:fill="FFFFFF"/>
        </w:rPr>
        <w:t xml:space="preserve"> esta Casa de Leis, </w:t>
      </w:r>
      <w:r w:rsidR="007E41E3">
        <w:rPr>
          <w:spacing w:val="-5"/>
          <w:sz w:val="24"/>
          <w:szCs w:val="24"/>
          <w:shd w:val="clear" w:color="auto" w:fill="FFFFFF"/>
        </w:rPr>
        <w:t>a</w:t>
      </w:r>
      <w:r w:rsidRPr="00B943BA">
        <w:rPr>
          <w:spacing w:val="-5"/>
          <w:sz w:val="24"/>
          <w:szCs w:val="24"/>
          <w:shd w:val="clear" w:color="auto" w:fill="FFFFFF"/>
        </w:rPr>
        <w:t>presentadas pelos Vereadores</w:t>
      </w:r>
      <w:r w:rsidR="007E41E3">
        <w:rPr>
          <w:spacing w:val="-5"/>
          <w:sz w:val="24"/>
          <w:szCs w:val="24"/>
          <w:shd w:val="clear" w:color="auto" w:fill="FFFFFF"/>
        </w:rPr>
        <w:t>,</w:t>
      </w:r>
      <w:r w:rsidRPr="00B943BA">
        <w:rPr>
          <w:spacing w:val="-5"/>
          <w:sz w:val="24"/>
          <w:szCs w:val="24"/>
          <w:shd w:val="clear" w:color="auto" w:fill="FFFFFF"/>
        </w:rPr>
        <w:t xml:space="preserve"> manifestam, expressamente, no sentido do Governo estabelecer um processo de negociação efetiva com os servidores públicos.</w:t>
      </w:r>
    </w:p>
    <w:p w:rsidR="00DD00BB" w:rsidRPr="00B943BA" w:rsidRDefault="00DD00BB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</w:p>
    <w:p w:rsidR="00F73C8C" w:rsidRPr="00B943BA" w:rsidRDefault="00367787" w:rsidP="00DD00BB">
      <w:pPr>
        <w:ind w:firstLine="1418"/>
        <w:jc w:val="both"/>
        <w:rPr>
          <w:spacing w:val="-5"/>
          <w:sz w:val="24"/>
          <w:szCs w:val="24"/>
          <w:shd w:val="clear" w:color="auto" w:fill="FFFFFF"/>
        </w:rPr>
      </w:pPr>
      <w:r w:rsidRPr="00B943BA">
        <w:rPr>
          <w:spacing w:val="-5"/>
          <w:sz w:val="24"/>
          <w:szCs w:val="24"/>
          <w:shd w:val="clear" w:color="auto" w:fill="FFFFFF"/>
        </w:rPr>
        <w:t>Espera-se</w:t>
      </w:r>
      <w:r w:rsidR="0077373B" w:rsidRPr="00B943BA">
        <w:rPr>
          <w:spacing w:val="-5"/>
          <w:sz w:val="24"/>
          <w:szCs w:val="24"/>
          <w:shd w:val="clear" w:color="auto" w:fill="FFFFFF"/>
        </w:rPr>
        <w:t xml:space="preserve"> que as medidas sejam tomadas para que o pagamento da Revisão Geral Anual obedeça </w:t>
      </w:r>
      <w:r w:rsidRPr="00B943BA">
        <w:rPr>
          <w:spacing w:val="-5"/>
          <w:sz w:val="24"/>
          <w:szCs w:val="24"/>
          <w:shd w:val="clear" w:color="auto" w:fill="FFFFFF"/>
        </w:rPr>
        <w:t>à</w:t>
      </w:r>
      <w:r w:rsidR="0077373B" w:rsidRPr="00B943BA">
        <w:rPr>
          <w:spacing w:val="-5"/>
          <w:sz w:val="24"/>
          <w:szCs w:val="24"/>
          <w:shd w:val="clear" w:color="auto" w:fill="FFFFFF"/>
        </w:rPr>
        <w:t xml:space="preserve"> integralidade da recomposição da inflação no percentual de 11,28% em relação a 2015 e que seja efetivado ainda no exercício de 2016.</w:t>
      </w:r>
    </w:p>
    <w:p w:rsidR="00631E7C" w:rsidRPr="00B943BA" w:rsidRDefault="00631E7C" w:rsidP="00DD00BB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4"/>
          <w:szCs w:val="24"/>
        </w:rPr>
      </w:pPr>
      <w:r w:rsidRPr="00B943BA">
        <w:rPr>
          <w:iCs w:val="0"/>
          <w:sz w:val="24"/>
          <w:szCs w:val="24"/>
        </w:rPr>
        <w:t xml:space="preserve">          </w:t>
      </w:r>
    </w:p>
    <w:p w:rsidR="00311976" w:rsidRPr="00B943BA" w:rsidRDefault="00311976" w:rsidP="00B943B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943BA">
        <w:rPr>
          <w:iCs w:val="0"/>
          <w:sz w:val="24"/>
          <w:szCs w:val="24"/>
        </w:rPr>
        <w:t xml:space="preserve">Câmara Municipal de Sorriso, Estado de Mato Grosso, em </w:t>
      </w:r>
      <w:r w:rsidR="00A04F5F" w:rsidRPr="00B943BA">
        <w:rPr>
          <w:iCs w:val="0"/>
          <w:sz w:val="24"/>
          <w:szCs w:val="24"/>
        </w:rPr>
        <w:t>27</w:t>
      </w:r>
      <w:r w:rsidRPr="00B943BA">
        <w:rPr>
          <w:iCs w:val="0"/>
          <w:sz w:val="24"/>
          <w:szCs w:val="24"/>
        </w:rPr>
        <w:t xml:space="preserve"> de </w:t>
      </w:r>
      <w:r w:rsidR="00DD00BB" w:rsidRPr="00B943BA">
        <w:rPr>
          <w:iCs w:val="0"/>
          <w:sz w:val="24"/>
          <w:szCs w:val="24"/>
        </w:rPr>
        <w:t>j</w:t>
      </w:r>
      <w:r w:rsidRPr="00B943BA">
        <w:rPr>
          <w:iCs w:val="0"/>
          <w:sz w:val="24"/>
          <w:szCs w:val="24"/>
        </w:rPr>
        <w:t>unho de 2016.</w:t>
      </w:r>
    </w:p>
    <w:p w:rsidR="00631E7C" w:rsidRPr="00B943BA" w:rsidRDefault="00631E7C" w:rsidP="00631E7C">
      <w:pPr>
        <w:pStyle w:val="Recuodecorpodetexto3"/>
        <w:tabs>
          <w:tab w:val="left" w:pos="2835"/>
        </w:tabs>
        <w:ind w:firstLine="0"/>
        <w:jc w:val="left"/>
        <w:rPr>
          <w:iCs w:val="0"/>
          <w:sz w:val="24"/>
          <w:szCs w:val="24"/>
        </w:rPr>
      </w:pPr>
    </w:p>
    <w:p w:rsidR="00631E7C" w:rsidRPr="00B943BA" w:rsidRDefault="00631E7C" w:rsidP="00631E7C">
      <w:pPr>
        <w:pStyle w:val="Recuodecorpodetexto3"/>
        <w:tabs>
          <w:tab w:val="left" w:pos="2835"/>
        </w:tabs>
        <w:ind w:firstLine="0"/>
        <w:jc w:val="left"/>
        <w:rPr>
          <w:iCs w:val="0"/>
          <w:sz w:val="24"/>
          <w:szCs w:val="24"/>
        </w:rPr>
      </w:pPr>
    </w:p>
    <w:p w:rsidR="00311976" w:rsidRPr="00B943BA" w:rsidRDefault="00311976" w:rsidP="0031197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W w:w="10020" w:type="dxa"/>
        <w:jc w:val="center"/>
        <w:tblInd w:w="108" w:type="dxa"/>
        <w:tblLook w:val="04A0"/>
      </w:tblPr>
      <w:tblGrid>
        <w:gridCol w:w="9576"/>
        <w:gridCol w:w="222"/>
        <w:gridCol w:w="222"/>
      </w:tblGrid>
      <w:tr w:rsidR="00311976" w:rsidRPr="00B943BA" w:rsidTr="00311976">
        <w:trPr>
          <w:jc w:val="center"/>
        </w:trPr>
        <w:tc>
          <w:tcPr>
            <w:tcW w:w="9576" w:type="dxa"/>
            <w:hideMark/>
          </w:tcPr>
          <w:tbl>
            <w:tblPr>
              <w:tblW w:w="9360" w:type="dxa"/>
              <w:tblLook w:val="04A0"/>
            </w:tblPr>
            <w:tblGrid>
              <w:gridCol w:w="2979"/>
              <w:gridCol w:w="2099"/>
              <w:gridCol w:w="1305"/>
              <w:gridCol w:w="2977"/>
            </w:tblGrid>
            <w:tr w:rsidR="00311976" w:rsidRPr="00B943BA">
              <w:tc>
                <w:tcPr>
                  <w:tcW w:w="2978" w:type="dxa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31E7C" w:rsidRPr="00B943BA" w:rsidRDefault="00631E7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LUIS FABIO MARCHIORO</w:t>
                  </w:r>
                </w:p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PDT</w:t>
                  </w:r>
                </w:p>
              </w:tc>
              <w:tc>
                <w:tcPr>
                  <w:tcW w:w="2976" w:type="dxa"/>
                  <w:hideMark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</w:tc>
            </w:tr>
            <w:tr w:rsidR="00311976" w:rsidRPr="00B943BA">
              <w:tc>
                <w:tcPr>
                  <w:tcW w:w="2978" w:type="dxa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JANE DELALIBERA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PR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631E7C" w:rsidRPr="00B943BA" w:rsidRDefault="00631E7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631E7C" w:rsidRPr="00B943BA" w:rsidRDefault="00631E7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HILTON POLESELLO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PTB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VERGILIO DALSÓQUIO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REDE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1976" w:rsidRPr="00B943BA">
              <w:tc>
                <w:tcPr>
                  <w:tcW w:w="2978" w:type="dxa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IRMÃO FONTENELE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PROS</w:t>
                  </w:r>
                </w:p>
              </w:tc>
              <w:tc>
                <w:tcPr>
                  <w:tcW w:w="2976" w:type="dxa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631E7C" w:rsidRPr="00B943BA" w:rsidRDefault="00631E7C" w:rsidP="00B943B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1976" w:rsidRPr="00B943BA">
              <w:tc>
                <w:tcPr>
                  <w:tcW w:w="5076" w:type="dxa"/>
                  <w:gridSpan w:val="2"/>
                  <w:hideMark/>
                </w:tcPr>
                <w:p w:rsidR="00311976" w:rsidRPr="00B943BA" w:rsidRDefault="00311976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311976" w:rsidRPr="00B943BA" w:rsidRDefault="00311976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311976" w:rsidRPr="00B943BA">
              <w:tc>
                <w:tcPr>
                  <w:tcW w:w="5076" w:type="dxa"/>
                  <w:gridSpan w:val="2"/>
                </w:tcPr>
                <w:p w:rsidR="00631E7C" w:rsidRPr="00B943BA" w:rsidRDefault="00631E7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</w:p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MARILDA SAVI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4280" w:type="dxa"/>
                  <w:gridSpan w:val="2"/>
                </w:tcPr>
                <w:p w:rsidR="00311976" w:rsidRPr="00B943BA" w:rsidRDefault="0031197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311976" w:rsidRPr="00B943BA" w:rsidRDefault="00311976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sz w:val="24"/>
                      <w:szCs w:val="24"/>
                      <w:lang w:eastAsia="en-US"/>
                    </w:rPr>
                    <w:t>PROFESSOR GERSON</w:t>
                  </w:r>
                </w:p>
                <w:p w:rsidR="00311976" w:rsidRPr="00B943BA" w:rsidRDefault="0031197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43BA"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</w:p>
              </w:tc>
            </w:tr>
          </w:tbl>
          <w:p w:rsidR="00311976" w:rsidRPr="00B943BA" w:rsidRDefault="00311976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311976" w:rsidRPr="00B943BA" w:rsidRDefault="00311976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311976" w:rsidRPr="00B943BA" w:rsidRDefault="00311976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311976" w:rsidRPr="00B943BA" w:rsidRDefault="00311976" w:rsidP="00B943BA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311976" w:rsidRPr="00B943BA" w:rsidSect="00B943BA">
      <w:pgSz w:w="11906" w:h="16838"/>
      <w:pgMar w:top="2552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976"/>
    <w:rsid w:val="00027390"/>
    <w:rsid w:val="00056CF6"/>
    <w:rsid w:val="000A6642"/>
    <w:rsid w:val="001962CA"/>
    <w:rsid w:val="00251D1F"/>
    <w:rsid w:val="00311976"/>
    <w:rsid w:val="00367787"/>
    <w:rsid w:val="00506CE8"/>
    <w:rsid w:val="005924CB"/>
    <w:rsid w:val="006143CF"/>
    <w:rsid w:val="00617AF3"/>
    <w:rsid w:val="00631E7C"/>
    <w:rsid w:val="0077373B"/>
    <w:rsid w:val="007B2C04"/>
    <w:rsid w:val="007E41E3"/>
    <w:rsid w:val="00836FCB"/>
    <w:rsid w:val="0089545C"/>
    <w:rsid w:val="009C507C"/>
    <w:rsid w:val="009D27B0"/>
    <w:rsid w:val="00A04F5F"/>
    <w:rsid w:val="00AA0546"/>
    <w:rsid w:val="00AB72E5"/>
    <w:rsid w:val="00B23765"/>
    <w:rsid w:val="00B943BA"/>
    <w:rsid w:val="00BC36A0"/>
    <w:rsid w:val="00BD1025"/>
    <w:rsid w:val="00D76BB0"/>
    <w:rsid w:val="00DA7AC7"/>
    <w:rsid w:val="00DD00BB"/>
    <w:rsid w:val="00DE2A75"/>
    <w:rsid w:val="00EE68B0"/>
    <w:rsid w:val="00F7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11976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311976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1197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31197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11976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311976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11976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1197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5E6F-0DC2-4E44-92CF-F1F27E7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115</cp:revision>
  <cp:lastPrinted>2016-06-27T12:10:00Z</cp:lastPrinted>
  <dcterms:created xsi:type="dcterms:W3CDTF">2016-06-22T13:02:00Z</dcterms:created>
  <dcterms:modified xsi:type="dcterms:W3CDTF">2016-06-27T13:10:00Z</dcterms:modified>
</cp:coreProperties>
</file>