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9AE" w:rsidRPr="00BE691E" w:rsidRDefault="008A79AE" w:rsidP="008A79AE">
      <w:pPr>
        <w:pStyle w:val="Ttulo2"/>
        <w:ind w:firstLine="2835"/>
        <w:rPr>
          <w:rFonts w:ascii="Times New Roman" w:eastAsia="Arial Unicode MS" w:hAnsi="Times New Roman"/>
          <w:sz w:val="24"/>
          <w:szCs w:val="24"/>
        </w:rPr>
      </w:pPr>
      <w:r w:rsidRPr="00BE691E">
        <w:rPr>
          <w:rFonts w:ascii="Times New Roman" w:hAnsi="Times New Roman"/>
          <w:sz w:val="24"/>
          <w:szCs w:val="24"/>
        </w:rPr>
        <w:t>PORTARIA Nº 1</w:t>
      </w:r>
      <w:r>
        <w:rPr>
          <w:rFonts w:ascii="Times New Roman" w:hAnsi="Times New Roman"/>
          <w:sz w:val="24"/>
          <w:szCs w:val="24"/>
        </w:rPr>
        <w:t>79</w:t>
      </w:r>
      <w:r w:rsidRPr="00BE691E">
        <w:rPr>
          <w:rFonts w:ascii="Times New Roman" w:hAnsi="Times New Roman"/>
          <w:sz w:val="24"/>
          <w:szCs w:val="24"/>
        </w:rPr>
        <w:t>/2016</w:t>
      </w:r>
    </w:p>
    <w:p w:rsidR="008A79AE" w:rsidRPr="00BE691E" w:rsidRDefault="008A79AE" w:rsidP="008A79AE">
      <w:pPr>
        <w:ind w:firstLine="2835"/>
        <w:jc w:val="center"/>
        <w:rPr>
          <w:b/>
          <w:bCs/>
          <w:sz w:val="24"/>
          <w:szCs w:val="24"/>
        </w:rPr>
      </w:pPr>
    </w:p>
    <w:p w:rsidR="008A79AE" w:rsidRPr="00BE691E" w:rsidRDefault="008A79AE" w:rsidP="008A79AE">
      <w:pPr>
        <w:pStyle w:val="Ttulo1"/>
        <w:ind w:left="0" w:firstLine="2835"/>
        <w:jc w:val="left"/>
        <w:rPr>
          <w:rFonts w:ascii="Times New Roman" w:eastAsia="Arial Unicode MS" w:hAnsi="Times New Roman"/>
          <w:bCs/>
          <w:szCs w:val="24"/>
          <w:u w:val="none"/>
        </w:rPr>
      </w:pPr>
      <w:r w:rsidRPr="00BE691E">
        <w:rPr>
          <w:rFonts w:ascii="Times New Roman" w:hAnsi="Times New Roman"/>
          <w:bCs/>
          <w:szCs w:val="24"/>
          <w:u w:val="none"/>
        </w:rPr>
        <w:t>DATA: 19 DE DEZEMBRO DE 2016</w:t>
      </w:r>
    </w:p>
    <w:p w:rsidR="008A79AE" w:rsidRPr="00BE691E" w:rsidRDefault="008A79AE" w:rsidP="008A79AE">
      <w:pPr>
        <w:ind w:firstLine="2835"/>
        <w:jc w:val="both"/>
        <w:rPr>
          <w:b/>
          <w:bCs/>
          <w:sz w:val="24"/>
          <w:szCs w:val="24"/>
        </w:rPr>
      </w:pPr>
    </w:p>
    <w:p w:rsidR="008A79AE" w:rsidRPr="00BE691E" w:rsidRDefault="008D252F" w:rsidP="008A79AE">
      <w:pPr>
        <w:pStyle w:val="Recuodecorpodetexto3"/>
        <w:rPr>
          <w:rFonts w:ascii="Times New Roman" w:hAnsi="Times New Roman"/>
          <w:sz w:val="24"/>
          <w:szCs w:val="24"/>
        </w:rPr>
      </w:pPr>
      <w:r w:rsidRPr="00BE691E">
        <w:rPr>
          <w:rFonts w:ascii="Times New Roman" w:hAnsi="Times New Roman"/>
          <w:bCs/>
          <w:sz w:val="24"/>
          <w:szCs w:val="24"/>
        </w:rPr>
        <w:t xml:space="preserve">Exonera </w:t>
      </w:r>
      <w:r>
        <w:rPr>
          <w:rFonts w:ascii="Times New Roman" w:hAnsi="Times New Roman"/>
          <w:bCs/>
          <w:sz w:val="24"/>
          <w:szCs w:val="24"/>
        </w:rPr>
        <w:t>o</w:t>
      </w:r>
      <w:r w:rsidRPr="00BE691E">
        <w:rPr>
          <w:rFonts w:ascii="Times New Roman" w:hAnsi="Times New Roman"/>
          <w:bCs/>
          <w:sz w:val="24"/>
          <w:szCs w:val="24"/>
        </w:rPr>
        <w:t xml:space="preserve"> servidor </w:t>
      </w:r>
      <w:bookmarkStart w:id="0" w:name="_GoBack"/>
      <w:r>
        <w:rPr>
          <w:rFonts w:ascii="Times New Roman" w:hAnsi="Times New Roman"/>
          <w:bCs/>
          <w:sz w:val="24"/>
          <w:szCs w:val="24"/>
        </w:rPr>
        <w:t>Mauricio Pereira Gomes</w:t>
      </w:r>
      <w:bookmarkEnd w:id="0"/>
      <w:r w:rsidRPr="00BE691E">
        <w:rPr>
          <w:rFonts w:ascii="Times New Roman" w:hAnsi="Times New Roman"/>
          <w:bCs/>
          <w:sz w:val="24"/>
          <w:szCs w:val="24"/>
        </w:rPr>
        <w:t xml:space="preserve"> do cargo de Assistente Parlamentar </w:t>
      </w:r>
      <w:r>
        <w:rPr>
          <w:rFonts w:ascii="Times New Roman" w:hAnsi="Times New Roman"/>
          <w:bCs/>
          <w:sz w:val="24"/>
          <w:szCs w:val="24"/>
        </w:rPr>
        <w:t>II</w:t>
      </w:r>
      <w:r w:rsidRPr="00BE691E">
        <w:rPr>
          <w:rFonts w:ascii="Times New Roman" w:hAnsi="Times New Roman"/>
          <w:bCs/>
          <w:sz w:val="24"/>
          <w:szCs w:val="24"/>
        </w:rPr>
        <w:t xml:space="preserve"> </w:t>
      </w:r>
      <w:r w:rsidRPr="00BE691E">
        <w:rPr>
          <w:rFonts w:ascii="Times New Roman" w:hAnsi="Times New Roman"/>
          <w:sz w:val="24"/>
          <w:szCs w:val="24"/>
        </w:rPr>
        <w:t>e dá outras providências.</w:t>
      </w:r>
    </w:p>
    <w:p w:rsidR="008A79AE" w:rsidRPr="00BE691E" w:rsidRDefault="008A79AE" w:rsidP="008A79AE">
      <w:pPr>
        <w:ind w:firstLine="2835"/>
        <w:jc w:val="both"/>
        <w:rPr>
          <w:bCs/>
          <w:sz w:val="24"/>
          <w:szCs w:val="24"/>
        </w:rPr>
      </w:pPr>
    </w:p>
    <w:p w:rsidR="008A79AE" w:rsidRPr="00BE691E" w:rsidRDefault="008A79AE" w:rsidP="008A79AE">
      <w:pPr>
        <w:ind w:firstLine="2835"/>
        <w:jc w:val="both"/>
        <w:rPr>
          <w:bCs/>
          <w:sz w:val="24"/>
          <w:szCs w:val="24"/>
        </w:rPr>
      </w:pPr>
    </w:p>
    <w:p w:rsidR="008A79AE" w:rsidRPr="00BE691E" w:rsidRDefault="008A79AE" w:rsidP="008A79AE">
      <w:pPr>
        <w:ind w:firstLine="2835"/>
        <w:jc w:val="both"/>
        <w:rPr>
          <w:sz w:val="24"/>
          <w:szCs w:val="24"/>
        </w:rPr>
      </w:pPr>
      <w:proofErr w:type="gramStart"/>
      <w:r w:rsidRPr="00BE691E">
        <w:rPr>
          <w:sz w:val="24"/>
          <w:szCs w:val="24"/>
        </w:rPr>
        <w:t>O Excelentíssimo</w:t>
      </w:r>
      <w:proofErr w:type="gramEnd"/>
      <w:r w:rsidRPr="00BE691E">
        <w:rPr>
          <w:sz w:val="24"/>
          <w:szCs w:val="24"/>
        </w:rPr>
        <w:t xml:space="preserve"> Senhor FÁBIO GAVASSO, Presidente da Câmara Municipal de Sorriso, Estado de Mato Grosso, no uso das atribuições que lhe são conferidas por Lei, e</w:t>
      </w:r>
    </w:p>
    <w:p w:rsidR="008A79AE" w:rsidRDefault="008A79AE" w:rsidP="008A79AE">
      <w:pPr>
        <w:ind w:firstLine="1418"/>
        <w:jc w:val="both"/>
        <w:rPr>
          <w:sz w:val="24"/>
          <w:szCs w:val="24"/>
        </w:rPr>
      </w:pPr>
    </w:p>
    <w:p w:rsidR="008A79AE" w:rsidRPr="00BE691E" w:rsidRDefault="008A79AE" w:rsidP="008A79AE">
      <w:pPr>
        <w:ind w:firstLine="1418"/>
        <w:jc w:val="both"/>
        <w:rPr>
          <w:sz w:val="24"/>
          <w:szCs w:val="24"/>
        </w:rPr>
      </w:pPr>
    </w:p>
    <w:p w:rsidR="008A79AE" w:rsidRPr="00BE691E" w:rsidRDefault="008A79AE" w:rsidP="008A79AE">
      <w:pPr>
        <w:pStyle w:val="PargrafodaLista"/>
        <w:ind w:left="0" w:firstLine="2835"/>
        <w:jc w:val="both"/>
        <w:rPr>
          <w:sz w:val="24"/>
          <w:szCs w:val="24"/>
        </w:rPr>
      </w:pPr>
      <w:r w:rsidRPr="00BE691E">
        <w:rPr>
          <w:sz w:val="24"/>
          <w:szCs w:val="24"/>
        </w:rPr>
        <w:t xml:space="preserve">Considerando o disposto </w:t>
      </w:r>
      <w:r w:rsidRPr="00BE691E">
        <w:rPr>
          <w:bCs/>
          <w:sz w:val="24"/>
          <w:szCs w:val="24"/>
        </w:rPr>
        <w:t xml:space="preserve">no art. 48 </w:t>
      </w:r>
      <w:r>
        <w:rPr>
          <w:sz w:val="24"/>
          <w:szCs w:val="24"/>
        </w:rPr>
        <w:t>da Lei Complementar nº 094/2008,</w:t>
      </w:r>
    </w:p>
    <w:p w:rsidR="008A79AE" w:rsidRPr="00BE691E" w:rsidRDefault="008A79AE" w:rsidP="008A79AE">
      <w:pPr>
        <w:ind w:firstLine="1418"/>
        <w:jc w:val="both"/>
        <w:rPr>
          <w:b/>
          <w:bCs/>
          <w:sz w:val="24"/>
          <w:szCs w:val="24"/>
        </w:rPr>
      </w:pPr>
    </w:p>
    <w:p w:rsidR="008A79AE" w:rsidRPr="00BE691E" w:rsidRDefault="008A79AE" w:rsidP="008A79AE">
      <w:pPr>
        <w:ind w:firstLine="1418"/>
        <w:jc w:val="both"/>
        <w:rPr>
          <w:b/>
          <w:bCs/>
          <w:sz w:val="24"/>
          <w:szCs w:val="24"/>
        </w:rPr>
      </w:pPr>
    </w:p>
    <w:p w:rsidR="008A79AE" w:rsidRPr="00BE691E" w:rsidRDefault="008A79AE" w:rsidP="008A79AE">
      <w:pPr>
        <w:ind w:firstLine="1418"/>
        <w:jc w:val="both"/>
        <w:rPr>
          <w:b/>
          <w:bCs/>
          <w:sz w:val="24"/>
          <w:szCs w:val="24"/>
        </w:rPr>
      </w:pPr>
    </w:p>
    <w:p w:rsidR="008A79AE" w:rsidRPr="00BE691E" w:rsidRDefault="008A79AE" w:rsidP="008A79AE">
      <w:pPr>
        <w:ind w:firstLine="1418"/>
        <w:jc w:val="both"/>
        <w:rPr>
          <w:b/>
          <w:bCs/>
          <w:sz w:val="24"/>
          <w:szCs w:val="24"/>
        </w:rPr>
      </w:pPr>
      <w:r w:rsidRPr="00BE691E">
        <w:rPr>
          <w:b/>
          <w:bCs/>
          <w:sz w:val="24"/>
          <w:szCs w:val="24"/>
        </w:rPr>
        <w:t>RESOLVE:</w:t>
      </w:r>
    </w:p>
    <w:p w:rsidR="008A79AE" w:rsidRPr="00BE691E" w:rsidRDefault="008A79AE" w:rsidP="008A79AE">
      <w:pPr>
        <w:ind w:firstLine="1418"/>
        <w:jc w:val="both"/>
        <w:rPr>
          <w:sz w:val="24"/>
          <w:szCs w:val="24"/>
        </w:rPr>
      </w:pPr>
    </w:p>
    <w:p w:rsidR="008A79AE" w:rsidRPr="00BE691E" w:rsidRDefault="008A79AE" w:rsidP="008A79AE">
      <w:pPr>
        <w:ind w:firstLine="1418"/>
        <w:jc w:val="both"/>
        <w:rPr>
          <w:sz w:val="24"/>
          <w:szCs w:val="24"/>
        </w:rPr>
      </w:pPr>
    </w:p>
    <w:p w:rsidR="008A79AE" w:rsidRPr="00BE691E" w:rsidRDefault="008A79AE" w:rsidP="008A79AE">
      <w:pPr>
        <w:ind w:firstLine="1418"/>
        <w:jc w:val="both"/>
        <w:rPr>
          <w:sz w:val="24"/>
          <w:szCs w:val="24"/>
        </w:rPr>
      </w:pPr>
      <w:r w:rsidRPr="00BE691E">
        <w:rPr>
          <w:b/>
          <w:bCs/>
          <w:sz w:val="24"/>
          <w:szCs w:val="24"/>
        </w:rPr>
        <w:t>Art. 1º</w:t>
      </w:r>
      <w:r w:rsidRPr="00BE691E">
        <w:rPr>
          <w:sz w:val="24"/>
          <w:szCs w:val="24"/>
        </w:rPr>
        <w:t xml:space="preserve"> - Exonerar </w:t>
      </w:r>
      <w:r>
        <w:rPr>
          <w:sz w:val="24"/>
          <w:szCs w:val="24"/>
        </w:rPr>
        <w:t>o</w:t>
      </w:r>
      <w:r w:rsidRPr="00BE691E">
        <w:rPr>
          <w:sz w:val="24"/>
          <w:szCs w:val="24"/>
        </w:rPr>
        <w:t xml:space="preserve"> servidor </w:t>
      </w:r>
      <w:r w:rsidRPr="008A79AE">
        <w:rPr>
          <w:b/>
          <w:bCs/>
          <w:sz w:val="24"/>
          <w:szCs w:val="24"/>
        </w:rPr>
        <w:t>MAURICIO PEREIRA GOMES</w:t>
      </w:r>
      <w:r w:rsidRPr="00BE691E">
        <w:rPr>
          <w:sz w:val="24"/>
          <w:szCs w:val="24"/>
        </w:rPr>
        <w:t xml:space="preserve">, </w:t>
      </w:r>
      <w:r w:rsidRPr="008A79AE">
        <w:rPr>
          <w:sz w:val="24"/>
          <w:szCs w:val="24"/>
        </w:rPr>
        <w:t>portador do RG nº 27707091 SSP/MT, CPF nº 866.249.112-04</w:t>
      </w:r>
      <w:r w:rsidRPr="00BE691E">
        <w:rPr>
          <w:sz w:val="24"/>
          <w:szCs w:val="24"/>
        </w:rPr>
        <w:t>, do cargo de As</w:t>
      </w:r>
      <w:r>
        <w:rPr>
          <w:sz w:val="24"/>
          <w:szCs w:val="24"/>
        </w:rPr>
        <w:t xml:space="preserve">sistente </w:t>
      </w:r>
      <w:r w:rsidRPr="008A79AE">
        <w:rPr>
          <w:sz w:val="24"/>
          <w:szCs w:val="24"/>
        </w:rPr>
        <w:t>Parlamentar</w:t>
      </w:r>
      <w:r>
        <w:rPr>
          <w:sz w:val="24"/>
          <w:szCs w:val="24"/>
        </w:rPr>
        <w:t xml:space="preserve"> </w:t>
      </w:r>
      <w:r w:rsidRPr="008A79AE">
        <w:rPr>
          <w:sz w:val="24"/>
          <w:szCs w:val="24"/>
        </w:rPr>
        <w:t>II</w:t>
      </w:r>
      <w:r w:rsidRPr="00BE691E">
        <w:rPr>
          <w:sz w:val="24"/>
          <w:szCs w:val="24"/>
        </w:rPr>
        <w:t>, do Quadro dos Cargos de Livre Nomeação e Exoneração da Câmara Municipal de Sorriso.</w:t>
      </w:r>
    </w:p>
    <w:p w:rsidR="008A79AE" w:rsidRPr="00BE691E" w:rsidRDefault="008A79AE" w:rsidP="008A79AE">
      <w:pPr>
        <w:ind w:firstLine="1418"/>
        <w:jc w:val="both"/>
        <w:rPr>
          <w:sz w:val="24"/>
          <w:szCs w:val="24"/>
        </w:rPr>
      </w:pPr>
    </w:p>
    <w:p w:rsidR="008A79AE" w:rsidRPr="00BE691E" w:rsidRDefault="008A79AE" w:rsidP="008A79AE">
      <w:pPr>
        <w:ind w:firstLine="1418"/>
        <w:jc w:val="both"/>
        <w:rPr>
          <w:sz w:val="24"/>
          <w:szCs w:val="24"/>
        </w:rPr>
      </w:pPr>
      <w:r w:rsidRPr="00BE691E">
        <w:rPr>
          <w:b/>
          <w:bCs/>
          <w:sz w:val="24"/>
          <w:szCs w:val="24"/>
        </w:rPr>
        <w:t>Art. 2º</w:t>
      </w:r>
      <w:r w:rsidRPr="00BE691E">
        <w:rPr>
          <w:sz w:val="24"/>
          <w:szCs w:val="24"/>
        </w:rPr>
        <w:t xml:space="preserve"> - Esta Portaria entra em vigor no dia 31 de dezembro de 2016.</w:t>
      </w:r>
    </w:p>
    <w:p w:rsidR="008A79AE" w:rsidRPr="00BE691E" w:rsidRDefault="008A79AE" w:rsidP="008A79AE">
      <w:pPr>
        <w:ind w:firstLine="1418"/>
        <w:jc w:val="both"/>
        <w:rPr>
          <w:sz w:val="24"/>
          <w:szCs w:val="24"/>
        </w:rPr>
      </w:pPr>
    </w:p>
    <w:p w:rsidR="008A79AE" w:rsidRPr="00BE691E" w:rsidRDefault="008A79AE" w:rsidP="008A79AE">
      <w:pPr>
        <w:ind w:firstLine="2835"/>
        <w:jc w:val="both"/>
        <w:rPr>
          <w:sz w:val="24"/>
          <w:szCs w:val="24"/>
        </w:rPr>
      </w:pPr>
    </w:p>
    <w:p w:rsidR="008A79AE" w:rsidRPr="00BE691E" w:rsidRDefault="008A79AE" w:rsidP="008A79AE">
      <w:pPr>
        <w:ind w:firstLine="1418"/>
        <w:jc w:val="both"/>
        <w:rPr>
          <w:sz w:val="24"/>
          <w:szCs w:val="24"/>
        </w:rPr>
      </w:pPr>
      <w:r w:rsidRPr="00BE691E">
        <w:rPr>
          <w:sz w:val="24"/>
          <w:szCs w:val="24"/>
        </w:rPr>
        <w:t>Câmara Municipal de Sorriso, estado de Mato Grosso, em 1</w:t>
      </w:r>
      <w:r>
        <w:rPr>
          <w:sz w:val="24"/>
          <w:szCs w:val="24"/>
        </w:rPr>
        <w:t>9</w:t>
      </w:r>
      <w:r w:rsidRPr="00BE691E">
        <w:rPr>
          <w:sz w:val="24"/>
          <w:szCs w:val="24"/>
        </w:rPr>
        <w:t xml:space="preserve"> de </w:t>
      </w:r>
      <w:r>
        <w:rPr>
          <w:sz w:val="24"/>
          <w:szCs w:val="24"/>
        </w:rPr>
        <w:t>dezembro</w:t>
      </w:r>
      <w:r w:rsidRPr="00BE691E">
        <w:rPr>
          <w:sz w:val="24"/>
          <w:szCs w:val="24"/>
        </w:rPr>
        <w:t xml:space="preserve"> de 2016.</w:t>
      </w:r>
    </w:p>
    <w:p w:rsidR="008A79AE" w:rsidRPr="00BE691E" w:rsidRDefault="008A79AE" w:rsidP="008A79AE">
      <w:pPr>
        <w:ind w:firstLine="2835"/>
        <w:jc w:val="both"/>
        <w:rPr>
          <w:sz w:val="24"/>
          <w:szCs w:val="24"/>
        </w:rPr>
      </w:pPr>
    </w:p>
    <w:p w:rsidR="008A79AE" w:rsidRPr="00BE691E" w:rsidRDefault="008A79AE" w:rsidP="008A79AE">
      <w:pPr>
        <w:ind w:firstLine="2835"/>
        <w:jc w:val="both"/>
        <w:rPr>
          <w:sz w:val="24"/>
          <w:szCs w:val="24"/>
        </w:rPr>
      </w:pPr>
    </w:p>
    <w:p w:rsidR="008A79AE" w:rsidRPr="00BE691E" w:rsidRDefault="008A79AE" w:rsidP="008A79AE">
      <w:pPr>
        <w:ind w:firstLine="2835"/>
        <w:jc w:val="both"/>
        <w:rPr>
          <w:sz w:val="24"/>
          <w:szCs w:val="24"/>
        </w:rPr>
      </w:pPr>
    </w:p>
    <w:p w:rsidR="008A79AE" w:rsidRPr="00BE691E" w:rsidRDefault="008A79AE" w:rsidP="008A79AE">
      <w:pPr>
        <w:ind w:firstLine="2835"/>
        <w:jc w:val="both"/>
        <w:rPr>
          <w:sz w:val="24"/>
          <w:szCs w:val="24"/>
        </w:rPr>
      </w:pPr>
    </w:p>
    <w:p w:rsidR="008A79AE" w:rsidRPr="00BE691E" w:rsidRDefault="008A79AE" w:rsidP="008A79AE">
      <w:pPr>
        <w:ind w:firstLine="2835"/>
        <w:jc w:val="both"/>
        <w:rPr>
          <w:sz w:val="24"/>
          <w:szCs w:val="24"/>
        </w:rPr>
      </w:pPr>
    </w:p>
    <w:p w:rsidR="008A79AE" w:rsidRPr="00BE691E" w:rsidRDefault="008A79AE" w:rsidP="008A79AE">
      <w:pPr>
        <w:jc w:val="center"/>
        <w:rPr>
          <w:b/>
          <w:bCs/>
          <w:sz w:val="24"/>
          <w:szCs w:val="24"/>
        </w:rPr>
      </w:pPr>
      <w:r w:rsidRPr="00BE691E">
        <w:rPr>
          <w:b/>
          <w:bCs/>
          <w:sz w:val="24"/>
          <w:szCs w:val="24"/>
        </w:rPr>
        <w:t>FÁBIO GAVASSO</w:t>
      </w:r>
    </w:p>
    <w:p w:rsidR="008A79AE" w:rsidRPr="00BE691E" w:rsidRDefault="008A79AE" w:rsidP="008A79AE">
      <w:pPr>
        <w:jc w:val="center"/>
        <w:rPr>
          <w:b/>
          <w:bCs/>
          <w:sz w:val="24"/>
          <w:szCs w:val="24"/>
        </w:rPr>
      </w:pPr>
      <w:r w:rsidRPr="00BE691E">
        <w:rPr>
          <w:b/>
          <w:bCs/>
          <w:sz w:val="24"/>
          <w:szCs w:val="24"/>
        </w:rPr>
        <w:t>Presidente</w:t>
      </w:r>
    </w:p>
    <w:p w:rsidR="008A79AE" w:rsidRPr="00BE691E" w:rsidRDefault="008A79AE" w:rsidP="008A79AE">
      <w:pPr>
        <w:ind w:firstLine="2835"/>
        <w:jc w:val="center"/>
        <w:rPr>
          <w:b/>
          <w:bCs/>
          <w:sz w:val="24"/>
          <w:szCs w:val="24"/>
        </w:rPr>
      </w:pPr>
    </w:p>
    <w:p w:rsidR="008A79AE" w:rsidRPr="00BE691E" w:rsidRDefault="008A79AE" w:rsidP="008A79AE">
      <w:pPr>
        <w:ind w:firstLine="2835"/>
        <w:jc w:val="center"/>
        <w:rPr>
          <w:b/>
          <w:bCs/>
          <w:sz w:val="24"/>
          <w:szCs w:val="24"/>
        </w:rPr>
      </w:pPr>
    </w:p>
    <w:p w:rsidR="008A79AE" w:rsidRPr="00BE691E" w:rsidRDefault="008A79AE" w:rsidP="008A79AE">
      <w:pPr>
        <w:ind w:firstLine="2835"/>
        <w:rPr>
          <w:b/>
          <w:iCs/>
          <w:sz w:val="24"/>
          <w:szCs w:val="24"/>
        </w:rPr>
      </w:pPr>
    </w:p>
    <w:p w:rsidR="008A79AE" w:rsidRPr="00BE691E" w:rsidRDefault="008A79AE" w:rsidP="008A79AE">
      <w:pPr>
        <w:ind w:firstLine="2835"/>
        <w:rPr>
          <w:b/>
          <w:iCs/>
          <w:sz w:val="24"/>
          <w:szCs w:val="24"/>
        </w:rPr>
      </w:pPr>
    </w:p>
    <w:p w:rsidR="008A79AE" w:rsidRPr="00194EB2" w:rsidRDefault="008A79AE" w:rsidP="008A79AE">
      <w:pPr>
        <w:rPr>
          <w:sz w:val="24"/>
          <w:szCs w:val="24"/>
        </w:rPr>
      </w:pPr>
      <w:r w:rsidRPr="00BE691E">
        <w:rPr>
          <w:b/>
          <w:iCs/>
          <w:sz w:val="24"/>
          <w:szCs w:val="24"/>
        </w:rPr>
        <w:t>REGISTRE-SE, PUBLIQUE-SE, CUMPRA-SE.</w:t>
      </w:r>
    </w:p>
    <w:p w:rsidR="009C61E1" w:rsidRDefault="003F12DA"/>
    <w:sectPr w:rsidR="009C61E1" w:rsidSect="009E03EC">
      <w:headerReference w:type="default" r:id="rId6"/>
      <w:pgSz w:w="11907" w:h="16840" w:code="9"/>
      <w:pgMar w:top="2836" w:right="1134" w:bottom="1418" w:left="1418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12DA" w:rsidRDefault="003F12DA" w:rsidP="00AA709F">
      <w:r>
        <w:separator/>
      </w:r>
    </w:p>
  </w:endnote>
  <w:endnote w:type="continuationSeparator" w:id="0">
    <w:p w:rsidR="003F12DA" w:rsidRDefault="003F12DA" w:rsidP="00AA70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12DA" w:rsidRDefault="003F12DA" w:rsidP="00AA709F">
      <w:r>
        <w:separator/>
      </w:r>
    </w:p>
  </w:footnote>
  <w:footnote w:type="continuationSeparator" w:id="0">
    <w:p w:rsidR="003F12DA" w:rsidRDefault="003F12DA" w:rsidP="00AA709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03EC" w:rsidRDefault="003F12DA">
    <w:pPr>
      <w:jc w:val="center"/>
      <w:rPr>
        <w:b/>
        <w:sz w:val="28"/>
      </w:rPr>
    </w:pPr>
  </w:p>
  <w:p w:rsidR="009E03EC" w:rsidRDefault="003F12D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A79AE"/>
    <w:rsid w:val="001249FA"/>
    <w:rsid w:val="003F12DA"/>
    <w:rsid w:val="008A79AE"/>
    <w:rsid w:val="008D252F"/>
    <w:rsid w:val="00AA709F"/>
    <w:rsid w:val="00AF62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79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8A79AE"/>
    <w:pPr>
      <w:keepNext/>
      <w:ind w:left="709"/>
      <w:jc w:val="center"/>
      <w:outlineLvl w:val="0"/>
    </w:pPr>
    <w:rPr>
      <w:rFonts w:ascii="Arial" w:hAnsi="Arial"/>
      <w:b/>
      <w:iCs/>
      <w:sz w:val="24"/>
      <w:u w:val="singl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8A79AE"/>
    <w:pPr>
      <w:keepNext/>
      <w:jc w:val="both"/>
      <w:outlineLvl w:val="1"/>
    </w:pPr>
    <w:rPr>
      <w:rFonts w:ascii="Arial" w:hAnsi="Arial"/>
      <w:b/>
      <w:sz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A79AE"/>
    <w:rPr>
      <w:rFonts w:ascii="Arial" w:eastAsia="Times New Roman" w:hAnsi="Arial" w:cs="Times New Roman"/>
      <w:b/>
      <w:iCs/>
      <w:sz w:val="24"/>
      <w:szCs w:val="20"/>
      <w:u w:val="single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8A79AE"/>
    <w:rPr>
      <w:rFonts w:ascii="Arial" w:eastAsia="Times New Roman" w:hAnsi="Arial" w:cs="Times New Roman"/>
      <w:b/>
      <w:sz w:val="36"/>
      <w:szCs w:val="20"/>
      <w:lang w:eastAsia="pt-BR"/>
    </w:rPr>
  </w:style>
  <w:style w:type="paragraph" w:styleId="Cabealho">
    <w:name w:val="header"/>
    <w:basedOn w:val="Normal"/>
    <w:link w:val="CabealhoChar"/>
    <w:semiHidden/>
    <w:rsid w:val="008A79AE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semiHidden/>
    <w:rsid w:val="008A79A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8A79AE"/>
    <w:pPr>
      <w:ind w:left="2835"/>
      <w:jc w:val="both"/>
    </w:pPr>
    <w:rPr>
      <w:rFonts w:ascii="Garamond" w:hAnsi="Garamond"/>
      <w:b/>
      <w:sz w:val="26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8A79AE"/>
    <w:rPr>
      <w:rFonts w:ascii="Garamond" w:eastAsia="Times New Roman" w:hAnsi="Garamond" w:cs="Times New Roman"/>
      <w:b/>
      <w:sz w:val="26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8A79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79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8A79AE"/>
    <w:pPr>
      <w:keepNext/>
      <w:ind w:left="709"/>
      <w:jc w:val="center"/>
      <w:outlineLvl w:val="0"/>
    </w:pPr>
    <w:rPr>
      <w:rFonts w:ascii="Arial" w:hAnsi="Arial"/>
      <w:b/>
      <w:iCs/>
      <w:sz w:val="24"/>
      <w:u w:val="singl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8A79AE"/>
    <w:pPr>
      <w:keepNext/>
      <w:jc w:val="both"/>
      <w:outlineLvl w:val="1"/>
    </w:pPr>
    <w:rPr>
      <w:rFonts w:ascii="Arial" w:hAnsi="Arial"/>
      <w:b/>
      <w:sz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A79AE"/>
    <w:rPr>
      <w:rFonts w:ascii="Arial" w:eastAsia="Times New Roman" w:hAnsi="Arial" w:cs="Times New Roman"/>
      <w:b/>
      <w:iCs/>
      <w:sz w:val="24"/>
      <w:szCs w:val="20"/>
      <w:u w:val="single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8A79AE"/>
    <w:rPr>
      <w:rFonts w:ascii="Arial" w:eastAsia="Times New Roman" w:hAnsi="Arial" w:cs="Times New Roman"/>
      <w:b/>
      <w:sz w:val="36"/>
      <w:szCs w:val="20"/>
      <w:lang w:eastAsia="pt-BR"/>
    </w:rPr>
  </w:style>
  <w:style w:type="paragraph" w:styleId="Cabealho">
    <w:name w:val="header"/>
    <w:basedOn w:val="Normal"/>
    <w:link w:val="CabealhoChar"/>
    <w:semiHidden/>
    <w:rsid w:val="008A79AE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semiHidden/>
    <w:rsid w:val="008A79A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8A79AE"/>
    <w:pPr>
      <w:ind w:left="2835"/>
      <w:jc w:val="both"/>
    </w:pPr>
    <w:rPr>
      <w:rFonts w:ascii="Garamond" w:hAnsi="Garamond"/>
      <w:b/>
      <w:sz w:val="26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8A79AE"/>
    <w:rPr>
      <w:rFonts w:ascii="Garamond" w:eastAsia="Times New Roman" w:hAnsi="Garamond" w:cs="Times New Roman"/>
      <w:b/>
      <w:sz w:val="26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8A79A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Carine</dc:creator>
  <cp:lastModifiedBy>Minéia Gund</cp:lastModifiedBy>
  <cp:revision>2</cp:revision>
  <cp:lastPrinted>2016-12-19T18:33:00Z</cp:lastPrinted>
  <dcterms:created xsi:type="dcterms:W3CDTF">2016-12-19T18:30:00Z</dcterms:created>
  <dcterms:modified xsi:type="dcterms:W3CDTF">2017-01-12T12:18:00Z</dcterms:modified>
</cp:coreProperties>
</file>