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50" w:rsidRPr="00A3562C" w:rsidRDefault="00001850" w:rsidP="008243A1">
      <w:pPr>
        <w:shd w:val="clear" w:color="auto" w:fill="FFFFFF"/>
        <w:tabs>
          <w:tab w:val="left" w:pos="8931"/>
        </w:tabs>
        <w:spacing w:after="0" w:line="240" w:lineRule="auto"/>
        <w:ind w:firstLine="2835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</w:pPr>
      <w:r w:rsidRPr="00A3562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>PROJETO DE LEI Nº</w:t>
      </w:r>
      <w:r w:rsidR="00A3562C" w:rsidRPr="00A3562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 016/2017</w:t>
      </w:r>
    </w:p>
    <w:p w:rsidR="00001850" w:rsidRDefault="00001850" w:rsidP="008243A1">
      <w:pPr>
        <w:shd w:val="clear" w:color="auto" w:fill="FFFFFF"/>
        <w:tabs>
          <w:tab w:val="left" w:pos="8931"/>
        </w:tabs>
        <w:spacing w:after="0" w:line="240" w:lineRule="auto"/>
        <w:ind w:firstLine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:rsidR="00166D55" w:rsidRPr="008243A1" w:rsidRDefault="00166D55" w:rsidP="008243A1">
      <w:pPr>
        <w:shd w:val="clear" w:color="auto" w:fill="FFFFFF"/>
        <w:tabs>
          <w:tab w:val="left" w:pos="8931"/>
        </w:tabs>
        <w:spacing w:after="0" w:line="240" w:lineRule="auto"/>
        <w:ind w:firstLine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:rsidR="00001850" w:rsidRPr="008243A1" w:rsidRDefault="00A3562C" w:rsidP="008243A1">
      <w:pPr>
        <w:shd w:val="clear" w:color="auto" w:fill="FFFFFF"/>
        <w:tabs>
          <w:tab w:val="left" w:pos="8931"/>
        </w:tabs>
        <w:spacing w:after="0" w:line="240" w:lineRule="auto"/>
        <w:ind w:firstLine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  <w:r w:rsidRPr="00A3562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15 de fevereiro de 2017</w:t>
      </w:r>
    </w:p>
    <w:p w:rsidR="00001850" w:rsidRDefault="00001850" w:rsidP="008243A1">
      <w:pPr>
        <w:shd w:val="clear" w:color="auto" w:fill="FFFFFF"/>
        <w:tabs>
          <w:tab w:val="left" w:pos="8931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:rsidR="00166D55" w:rsidRPr="008243A1" w:rsidRDefault="00166D55" w:rsidP="008243A1">
      <w:pPr>
        <w:shd w:val="clear" w:color="auto" w:fill="FFFFFF"/>
        <w:tabs>
          <w:tab w:val="left" w:pos="8931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:rsidR="00001850" w:rsidRPr="008243A1" w:rsidRDefault="00001850" w:rsidP="008243A1">
      <w:pPr>
        <w:shd w:val="clear" w:color="auto" w:fill="FFFFFF"/>
        <w:tabs>
          <w:tab w:val="left" w:pos="8931"/>
        </w:tabs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Cria a C</w:t>
      </w:r>
      <w:bookmarkStart w:id="0" w:name="_GoBack"/>
      <w:bookmarkEnd w:id="0"/>
      <w:r w:rsidRPr="008243A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oordenadoria Municipal de Proteç</w:t>
      </w:r>
      <w:r w:rsidR="00CC40F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ão e Defesa Civil de Sorriso-MT - COMPDEC,</w:t>
      </w:r>
      <w:r w:rsidRPr="008243A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o Conselho Municipal de Proteção e Defesa Civil e o Fundo Municipal de Defesa Civil (FUMDEC), e dá outras providências.</w:t>
      </w:r>
    </w:p>
    <w:p w:rsidR="00DB2B09" w:rsidRDefault="00DB2B09" w:rsidP="008243A1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66D55" w:rsidRPr="008243A1" w:rsidRDefault="00166D55" w:rsidP="008243A1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B2B09" w:rsidRPr="008243A1" w:rsidRDefault="00DB2B09" w:rsidP="008243A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243A1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8243A1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824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A1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8243A1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Sorriso o seguinte Projeto de Lei:</w:t>
      </w:r>
    </w:p>
    <w:p w:rsidR="00001850" w:rsidRPr="008243A1" w:rsidRDefault="00001850" w:rsidP="008243A1">
      <w:pPr>
        <w:shd w:val="clear" w:color="auto" w:fill="FFFFFF"/>
        <w:spacing w:after="150" w:line="240" w:lineRule="auto"/>
        <w:ind w:firstLine="141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8243A1" w:rsidRDefault="00001850" w:rsidP="00824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Capítulo </w:t>
      </w: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t>I</w:t>
      </w: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br/>
        <w:t>DA COORDENADORIA MUNICIPAL DE PROTEÇÃO E DEFESA CIVIL - COMPDEC</w:t>
      </w: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br/>
      </w:r>
      <w:bookmarkStart w:id="1" w:name="artigo_1"/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</w:t>
      </w:r>
      <w:bookmarkEnd w:id="1"/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Fica criada a Coordenadoria Municipal de Proteção e Defesa Civil de </w:t>
      </w:r>
      <w:r w:rsidR="002E120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-MT - COMPDEC, diretamente subordinad</w:t>
      </w:r>
      <w:r w:rsidR="002E120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ao </w:t>
      </w:r>
      <w:r w:rsidR="002E120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Gabinete do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Prefeito, com a finalidade em nível municipal, de implantar e manter uma política permanente de prevenção, controle e enfrentamento de todas as ações de defesa civil, nos períodos de normalidade e anormalidade</w:t>
      </w:r>
      <w:r w:rsidR="002E120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, m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ediante atuação conjunta do poder público e das entidades não governamentais.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 Coordenadoria Municipal de Proteção e Defesa Civil - COMPDEC atuará integrada com os demais sistemas congêneres municipais, estaduais e federais, mantendo estrito intercâmbio com o objetivo de receber e fornecer subsídios técnicos para as ações e esclarecimentos relativos à Defesa Civil.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2º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São Objetivos da COMPDEC: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I - Cumprir com as 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diretrizes e objetivos da Política Nacional de Proteção e Defesa Civil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 PNPDEC, bem como com as competências exclusivas dos municípios e com aquelas de responsabilidade comum com os demais Entes Federados;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Coordenar e executar as ações de Defesa Civil;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Manter atualizadas e disponíveis as informações relacionas à Defesa Civil;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proofErr w:type="gramEnd"/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Elaborar Plano de Ação Anual visando o atendimento das ações em tempo de normalidade, bem como, das ações emergenciais, com a garantia dos recursos no Orçamento Municipal;</w:t>
      </w: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lastRenderedPageBreak/>
        <w:t>V - Prever recursos orçamentários próprios necessários às ações assistenciais de recuperação ou preventivas, como contrapartida às transferências de recursos da União, na forma da legislação vigente;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 - Capacitar recursos humanos para as ações de Defesa Civil;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VII - Manter o órgão central do Sistema Nacional de Proteção e Defesa Civil informado sobre as ocorrências de desastres e atividades de Defesa Civil;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VIII - Propor à autoridade competente a declaração de Situação de Emergência ou de Estado de Calamidade Pública observando os critérios estabelecidos pelo Conselho Nacional de Proteção e Defesa Civil - COMPDEC;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IX - Executar a distribuição e o controle de suprimentos necessários em situações de desastres;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 - Implantar o banco de dados e elaborar os mapas temáticos sobre ameaças, vulnerabilidades e riscos de desastres;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XI - Programar ações de medidas não estruturais e medidas estruturais;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XII - Promover campanhas públicas e educativas para estimular o envolvimento da população, motivando ações relacionadas com a defesa civil, através da mídia local;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XIII - Estar atenta às informações de alerta dos órgãos de previsão e acompanhamento para executar planos operacionais em tempo oportuno;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XIV - Comunicar aos órgãos competentes quando a produção, o manuseio ou o transporte de produtos perigosos puser em perigo a população;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XV - Implantar programas de treinamento para voluntariado;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XVI - Implantar e manter atualizados o cadastro de recursos humanos, materiais e equipamentos a serem convocados e utilizados em situações de anormalidades;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XVII - Estabelecer intercâmbio de ajuda com outros Municípios (comunidades irmanadas);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XVIII - Promover mobilização comunitária visando à implantação de Núcleos Comunitários de Proteção e Defesa Civil - NUFDEC, nos bairros, distritos urbanos, distritos industriais e bem como na zona rural.</w:t>
      </w:r>
    </w:p>
    <w:p w:rsidR="00DB2B09" w:rsidRPr="008243A1" w:rsidRDefault="00DB2B09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17407E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3º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Integram a Coordenadoria Municipal de Proteção e Defesa Civil - COMPDEC</w:t>
      </w: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lastRenderedPageBreak/>
        <w:t>I - Com atuação permanente: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a) O Conselho Municipal de Proteção e Defesa Civil - designado nos termos desta Lei;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b) O Fundo Municipal de Proteção e Defesa Civil - FUMPDEC;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c) O Grupo Integrado de Atividades Coordenadas, constituído por servidores contratados e/ou designados pela Administração Municipal.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DB2B09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Com atuação especial, para enfrentamento de situações de emergência ou calamidades públicas: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a) As Unidades Administrativas do Poder Executivo Municipal, o Poder Legislativo Municipal, Unidades das Secretarias de Segurança Pública, Conselhos, as Associações ou Entidades Sociais e/ou Religiosas com atuação no município;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b) Os Voluntários cadastrados pelo COMPDEC.</w:t>
      </w:r>
      <w:bookmarkStart w:id="2" w:name="artigo_2"/>
    </w:p>
    <w:p w:rsidR="00345867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2º</w:t>
      </w:r>
      <w:bookmarkEnd w:id="2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34586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345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Para as finalidades desta Lei denomina-se: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- Atos de Proteção e Defesa Civil: o conjunto de ações preventivas, de socorro, assistencial e reconstrutivas, destinadas a evitar ou minimizar os desastres, preservar a moral da população e restabelecer a normalidade social;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Desastre: o resultado de eventos adversos, naturais ou provocados pelo homem, sobre um ecossistema vulnerável, causando danos humanos, materiais ou ambientais e conseqüentes prejuízos econômicos e sociais;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Situação de Emergência: reconhecimento legal pelo poder público de situação anormal, provocada por desastre, causando danos superáveis pela comunidade afetada;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001850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Estado de Calamidade Pública: reconhecimento legal pelo poder público de situação anormal, provocada por desastre, causando sérios danos à comunidade afetada, inclusive à incolumidade ou à vida de seus integrantes.</w:t>
      </w:r>
    </w:p>
    <w:p w:rsidR="002E1200" w:rsidRPr="008243A1" w:rsidRDefault="002E120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1D7" w:rsidRPr="008243A1" w:rsidRDefault="00001850" w:rsidP="0017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Capítulo </w:t>
      </w: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t>II</w:t>
      </w:r>
    </w:p>
    <w:p w:rsidR="00001850" w:rsidRPr="008243A1" w:rsidRDefault="00001850" w:rsidP="00174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t>DOS ÓRGÃOS DE ATUAÇÃO PERMANENTE</w:t>
      </w:r>
    </w:p>
    <w:p w:rsidR="0017407E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3" w:name="artigo_4"/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4º</w:t>
      </w:r>
      <w:bookmarkEnd w:id="3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6C3634"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</w:p>
    <w:p w:rsidR="00A471D7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3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Fica Instituído o Conselho de Proteção e Defesa Civil do Município de 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Sorriso-MT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subordinado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diretamente ao Gabinete do Prefeito com a finalidade de deliberar sobre a política municipal de Proteção e Defesa Civil e coordenar os meios locais para atendimento a situações de emergência ou calamidade pública.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lastRenderedPageBreak/>
        <w:t>§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Compete ao Conselho Municipal de Proteção e Defesa Civil, tendo em vista a sua função de órgãos assessoramento do poder executivo de </w:t>
      </w:r>
      <w:r w:rsidR="006C3634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Sorriso-MT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desenvolver as seguintes atividades: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I - Elaborar planos de prevenção, visando 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atuação imediata e eficiente, para limitar os riscos e perdas a que está exposta a comunidade, em consequência de desastres;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II - Realizar campanhas com a finalidade de difundir 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à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comunidade noções de proteção e defesa civil e sua organização;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Promover e colaborar em campanhas educacionais nas escolas e unidades do sistema municipal de ensino;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Estudar, definir, propor normas, planos e procedimentos, visando à proteção da comunidade contra as consequências decorrentes de fatores anormais e adversos que atinjam o município;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 - Promover e colaborar na execução de programas estaduais, federais de Defesa Civil, observada sua autonomia de atuação e suas instâncias de deliberação;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2º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 Conselho Municipal de Proteção e Defesa Civil será constituído de representantes governamentais e não governamentais das seguintes unidades, órgãos ou entidades:</w:t>
      </w:r>
    </w:p>
    <w:p w:rsidR="006E75F0" w:rsidRPr="008243A1" w:rsidRDefault="006E75F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Procuradoria Geral do Município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Controladoria Geral do Município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Governo</w:t>
      </w:r>
      <w:r w:rsidR="002869C2">
        <w:rPr>
          <w:rFonts w:ascii="Times New Roman" w:hAnsi="Times New Roman" w:cs="Times New Roman"/>
          <w:sz w:val="24"/>
          <w:szCs w:val="24"/>
        </w:rPr>
        <w:t xml:space="preserve"> </w:t>
      </w:r>
      <w:r w:rsidR="00640932">
        <w:rPr>
          <w:rFonts w:ascii="Times New Roman" w:hAnsi="Times New Roman" w:cs="Times New Roman"/>
          <w:sz w:val="24"/>
          <w:szCs w:val="24"/>
        </w:rPr>
        <w:t>e Segurança Pública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Administração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da Cidade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Fazenda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Assistência Social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Agricultura e Meio Ambiente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Esporte e Lazer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 xml:space="preserve">Secretaria Municipal de Indústria, Comércio e </w:t>
      </w:r>
      <w:proofErr w:type="gramStart"/>
      <w:r w:rsidRPr="002869C2">
        <w:rPr>
          <w:rFonts w:ascii="Times New Roman" w:hAnsi="Times New Roman" w:cs="Times New Roman"/>
          <w:sz w:val="24"/>
          <w:szCs w:val="24"/>
        </w:rPr>
        <w:t>Turismo</w:t>
      </w:r>
      <w:proofErr w:type="gramEnd"/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Obras e Serviços Públicos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Saúde e Saneamento</w:t>
      </w:r>
    </w:p>
    <w:p w:rsidR="006E75F0" w:rsidRPr="002869C2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hAnsi="Times New Roman" w:cs="Times New Roman"/>
          <w:sz w:val="24"/>
          <w:szCs w:val="24"/>
        </w:rPr>
        <w:t>Secretaria Municipal de Transportes</w:t>
      </w:r>
    </w:p>
    <w:p w:rsidR="006E75F0" w:rsidRPr="002869C2" w:rsidRDefault="0000185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Poder Legislativo Municipal</w:t>
      </w:r>
    </w:p>
    <w:p w:rsidR="007E454F" w:rsidRPr="007E454F" w:rsidRDefault="0000185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Conselho</w:t>
      </w:r>
      <w:r w:rsidR="007E45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de Desenvolvimento Econômico e Social de Sorriso - CONDESS</w:t>
      </w:r>
    </w:p>
    <w:p w:rsidR="006E75F0" w:rsidRPr="007E454F" w:rsidRDefault="006C3634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Corpo de Bombeiros Militar</w:t>
      </w:r>
      <w:r w:rsidR="00433E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- 10ª CIBM</w:t>
      </w:r>
    </w:p>
    <w:p w:rsidR="006E75F0" w:rsidRPr="002869C2" w:rsidRDefault="006C3634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Polícia Militar</w:t>
      </w:r>
      <w:r w:rsidR="00433E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 </w:t>
      </w:r>
      <w:r w:rsidR="00C167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12 BPM</w:t>
      </w:r>
    </w:p>
    <w:p w:rsidR="006E75F0" w:rsidRPr="002869C2" w:rsidRDefault="006C3634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Polícia Rodoviária Federal</w:t>
      </w:r>
      <w:r w:rsidR="00C167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</w:t>
      </w:r>
      <w:proofErr w:type="gramStart"/>
      <w:r w:rsidR="00C167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 </w:t>
      </w:r>
      <w:proofErr w:type="gramEnd"/>
      <w:r w:rsidR="00C167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6ª DLPRF</w:t>
      </w:r>
    </w:p>
    <w:p w:rsidR="006E75F0" w:rsidRPr="002869C2" w:rsidRDefault="0000185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Associações de Bairros legalmente constituídas</w:t>
      </w:r>
    </w:p>
    <w:p w:rsidR="006E75F0" w:rsidRPr="002869C2" w:rsidRDefault="0000185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Clubes de Serviços (Rotary Club, Lions, Maçonaria</w:t>
      </w:r>
      <w:proofErr w:type="gramStart"/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)</w:t>
      </w:r>
      <w:proofErr w:type="gramEnd"/>
    </w:p>
    <w:p w:rsidR="00A471D7" w:rsidRPr="002869C2" w:rsidRDefault="0000185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lastRenderedPageBreak/>
        <w:t>Entidades Religiosas</w:t>
      </w:r>
    </w:p>
    <w:p w:rsidR="006E75F0" w:rsidRPr="007E454F" w:rsidRDefault="006E75F0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Instituto Federal de Mato Grosso - IFMT</w:t>
      </w:r>
    </w:p>
    <w:p w:rsidR="007E454F" w:rsidRPr="006E75F0" w:rsidRDefault="007E454F" w:rsidP="006E7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Sindicato dos Produtores Rurais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3º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 Conselho Municipal de Proteção e Defesa Civil será designado pelo Chefe do Executivo Municipal, observando indicação pelas unidades, órgãos ou entidades relacionadas no parágrafo anterior, com definição do Coordenador, ao qual competirá convocar, dirigir e organizar as atividades da mesma.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4º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No exercício de suas atividades, poderá o Conselho Municipal de Proteção e Defesa Civil em conjunto com a COMPDEC solicitar das pessoas físicas ou jurídicas colaboração no sentido de prevenir e limitar os riscos, as perdas e os danos a que estão sujeitas as populações em decorrência da calamidade pública e fenômenos anormais.</w:t>
      </w:r>
    </w:p>
    <w:p w:rsidR="006C3634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5º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 participação no Conselho Municipal de Proteção e Defesa Civil será considerada prestação de serviço público relevante e não será remunerado.</w:t>
      </w:r>
      <w:bookmarkStart w:id="4" w:name="artigo_5"/>
    </w:p>
    <w:p w:rsidR="006C3634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5º</w:t>
      </w:r>
      <w:bookmarkEnd w:id="4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6C3634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4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Fica criado o Grupo Integrado de Atividades Coordenadas de Proteção e Defesa Civil, constituído por servidores contratados e/ou designados pela Administração Municipal, ao qual compete: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- Propiciar apoio técnico e operacional ao Conselho Municipal de Proteção e Defesa Civil;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Colaborar na formação de banco de dados e mapa-força dos recursos disponíveis em cada órgão ou entidade para as ações de socorro, assistência e recuperação;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Engajar-se nas ações de socorro e assistência, mobilizando recursos humanos e materiais disponíveis nas entidades representadas quando o exigir o interesse da defesa civil;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Manter-se em regime de reunião permanente, em caso de situação de emergência ou calamidade pública que atinjam o município ou a região;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V - Executar, nas áreas de competências de cada órgão, as ações determinadas pelo Conselho Municipal de Proteção e Defesa Civil, visando 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atuação conjugada e harmônica.</w:t>
      </w:r>
      <w:bookmarkStart w:id="5" w:name="artigo_6"/>
    </w:p>
    <w:p w:rsid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Art.6º</w:t>
      </w:r>
      <w:bookmarkEnd w:id="5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6C3634"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</w:p>
    <w:p w:rsidR="00A471D7" w:rsidRP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5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 COMPDEC manterá com os demais órgãos congêneres municipais, estaduais e federais, estreito intercâmbio com o objetivo de receber e disponibilizar informações e subsídios técnicos para prestação de informações, orientações e esclarecimentos à comunidade, bem como planejamento, controle e execução das ações relativas à defesa civil.</w:t>
      </w:r>
      <w:bookmarkStart w:id="6" w:name="artigo_7"/>
    </w:p>
    <w:p w:rsid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7º</w:t>
      </w:r>
      <w:bookmarkEnd w:id="6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6524A2"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</w:p>
    <w:p w:rsidR="00A471D7" w:rsidRP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lastRenderedPageBreak/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6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Os servidores públicos convocados para colaborar nas ações de emergência ou de calamidade pública exercerão essas atividades sem prejuízos das funções que ocupam, e não farão jus a qualquer espécie de gratificação ou remuneração especial.</w:t>
      </w:r>
    </w:p>
    <w:p w:rsid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ab/>
      </w: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Parágrafo único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. A colaboração referida neste artigo será considerada prestação de serviço público relevante dos assentamentos dos respectivos servidores.</w:t>
      </w:r>
      <w:bookmarkStart w:id="7" w:name="artigo_8"/>
    </w:p>
    <w:p w:rsid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8º</w:t>
      </w:r>
      <w:bookmarkEnd w:id="7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6524A2"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</w:p>
    <w:p w:rsidR="00A471D7" w:rsidRP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7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 decretação de situação de emergência ou estado de calamidade pública incumbe ao Prefeito Municipal, ouvindo a Coordenadoria Municipal de Proteção e Defesa Civil.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 decreto municipal identificará os locais ou áreas afetadas e respectivamente estabelecerá quais os efeitos que sobre eles incidirão e o prazo de vigência.</w:t>
      </w: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2º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Adotada a situação de emergência ou estado de calamidade pública, o decreto municipal deverá ser imediatamente remetido à Diretoria Estadual de Defesa Civil.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3º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Os eventos anormais e adversos serão notificados à Diretoria Estadual de Defesa Civil no prazo de até doze horas, mesmo que não caracterizem situação de emergência ou estado de calamidade pública.</w:t>
      </w:r>
    </w:p>
    <w:p w:rsidR="006524A2" w:rsidRP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4º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 notificação preliminar de desastre de que se trata o parágrafo anterior, será referendado pela coordenadoria Municipal de Proteção e Defesa Civil - COMPDEC.</w:t>
      </w:r>
    </w:p>
    <w:p w:rsidR="008243A1" w:rsidRDefault="00001850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8" w:name="artigo_9"/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9º</w:t>
      </w:r>
      <w:bookmarkEnd w:id="8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6524A2"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</w:p>
    <w:p w:rsidR="00001850" w:rsidRPr="008243A1" w:rsidRDefault="006524A2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8</w:t>
      </w: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O Chefe do Poder Executivo fica autorizado a firmar acordos, ajustes ou convênios de cooperação técnica, operacional ou financeira com órgãos ou entidades, governamentais ou não governamentais, bem como com os demais Entes da Federação, para </w:t>
      </w:r>
      <w:proofErr w:type="gramStart"/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implemento</w:t>
      </w:r>
      <w:proofErr w:type="gramEnd"/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de ações de proteção e defesa civil no município de 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Sorriso-MT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.</w:t>
      </w:r>
    </w:p>
    <w:p w:rsidR="00A471D7" w:rsidRPr="008243A1" w:rsidRDefault="00A471D7" w:rsidP="008243A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1D7" w:rsidRPr="008243A1" w:rsidRDefault="00001850" w:rsidP="00824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Capítulo </w:t>
      </w: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t>III</w:t>
      </w:r>
    </w:p>
    <w:p w:rsidR="00001850" w:rsidRPr="008243A1" w:rsidRDefault="00001850" w:rsidP="00824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pt-BR"/>
        </w:rPr>
        <w:t>DO FUNDO MUNICIPAL DE PROTEÇÃO E DEFESA CIVIL - FUMPDEC</w:t>
      </w:r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9" w:name="artigo_10"/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10</w:t>
      </w:r>
      <w:bookmarkEnd w:id="9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 xml:space="preserve">Art. 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9º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Fica criado, em conformidade com o disposto na Lei Federal 4.320/64, o Fundo Municipal de Proteção e Defesa Civil do Município de </w:t>
      </w:r>
      <w:r w:rsidR="007E45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(FUMPDEC), o qual será gerido pelo Coordenador Municipal de Proteção e Defesa Civil.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 Fundo Municipal de Proteção e Defesa Civil - FUMPDEC é um órgão captador e aplicador de recursos financeiros apurados com finalidade de prover as ações e as medidas da defesa civil.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2º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O FUMPDEC tem duração indeterminada, natureza contábil e gestão autônoma.</w:t>
      </w:r>
      <w:bookmarkStart w:id="10" w:name="artigo_11"/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11</w:t>
      </w:r>
      <w:bookmarkEnd w:id="10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B1F87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1</w:t>
      </w:r>
      <w:r w:rsid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0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O FUMPDEC tem por finalidade captar, controlar e aplicar recursos financeiros, de modo a garantir a execução de ações preventivas, de socorro e de assistência emergencial às populações atingidas por desastres.</w:t>
      </w:r>
    </w:p>
    <w:p w:rsidR="00A471D7" w:rsidRPr="008243A1" w:rsidRDefault="00DF13A5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lastRenderedPageBreak/>
        <w:t xml:space="preserve">Art. 12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Compete ao Órgão Gestor do FUMPEDC: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- Administrar recursos financeiros;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Cumprir as instruções e executar as diretrizes estabelecidas pelo Conselho Municipal de Proteção e Defesa Civil;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Preparar e encaminhar a documentação necessária para efetivação dos pagamentos a serem efetuados;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Prestar contas da gestão financeira;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 - Desenvolver outras atividades estabelecidas pelo Chefe do Executivo, compatíveis com os objetivos do FUMPDEC.</w:t>
      </w:r>
      <w:bookmarkStart w:id="11" w:name="artigo_13"/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13</w:t>
      </w:r>
      <w:bookmarkEnd w:id="11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DF13A5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DF13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Constitui receita do FUMPDEC:</w:t>
      </w:r>
    </w:p>
    <w:p w:rsidR="006524A2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- As dotações orçamentárias consignadas anualmente no Orçamento Geral do Município e os créditos adicionais que lhes forem atribuídos;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Verbas repassadas pela Defesa Civil da União, ou Estado e de Outros órgãos oficiais;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Os recursos transferidos pela União, Estado ou Município, ou por suas respectivas autarquias, empresas públicas, sociedade de economia mista e fundações;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Os auxílios, dotações, subvenções e contribuições de entidades públicas ou privadas, nacional ou estrangeira, destinado à prevenção de desastres, socorro, assistência e reconstrução;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 - Doações, auxílios, contribuições, legados e outros recursos que lhe sejam legalmente destinados por pessoa física ou jurídica;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 - A remuneração decorrente de aplicações no mercado financeiro de recursos pertencentes ao FUMPDEC;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VII - Os saldos de créditos extraordinários e especiais, abertos em decorrência de calamidade 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pública, não aplicados e ainda disponíveis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;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VIII - Outros recursos que lhe forem legalmente atribuídos.</w:t>
      </w:r>
      <w:bookmarkStart w:id="12" w:name="artigo_14"/>
    </w:p>
    <w:p w:rsidR="006524A2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6524A2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14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bookmarkEnd w:id="12"/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 estrutura orçamentária do FUMPDEC - Fundo Municipal de Proteção e Defesa Civil integrará o Orçamento Geral do Município, constituindo-se em Unidade Orçamentária desta (Fundo Municipal de Proteção e Defesa Civil - FUMPDEC).</w:t>
      </w:r>
    </w:p>
    <w:p w:rsidR="006524A2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lastRenderedPageBreak/>
        <w:t>§ 1º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 Contabilização do FUMPDEC - Fundo Municipal de Proteção e Defesa Civil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, será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realizada pela Contabilidade do Município.</w:t>
      </w:r>
    </w:p>
    <w:p w:rsidR="00A471D7" w:rsidRPr="008243A1" w:rsidRDefault="00A471D7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§ 2º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A movimentação de recursos financeiros do FUMPDEC - Fundo Municipal de Proteção e Defesa Civil</w:t>
      </w:r>
      <w:proofErr w:type="gramStart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, serão</w:t>
      </w:r>
      <w:proofErr w:type="gramEnd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realizadas por meio de conta corrente específica aberta junto a Banco Oficial sediado no Município de </w:t>
      </w:r>
      <w:r w:rsidR="006524A2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Sorriso-MT,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ficando tais recursos de receitas auferidas, vinculadas a realização e cobertura de despesas do próprio FUMPDEC, sendo o saldo positivo do fundo apurado em balanço, transferido para o exercício seguinte, a crédito do mesmo fundo.</w:t>
      </w:r>
      <w:bookmarkStart w:id="13" w:name="artigo_15"/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15</w:t>
      </w:r>
      <w:bookmarkEnd w:id="13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15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Compete a COMPDEC e ao Conselho Municipal de Proteção e Defesa Civil, além de supervisionar e fiscalizar os recursos empregados pelo FUMPDEC:</w:t>
      </w:r>
    </w:p>
    <w:p w:rsidR="006524A2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- Fixar as diretrizes operacionais do FUMPDEC;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- Ditar normas e instruções complementares disciplinadoras da aplicação de recursos financeiros disponíveis;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 Sugerir o plano de aplicação para o exercício seguinte;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- Disciplinar e fiscalizar o ingresso de receitas;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 - Decidir sobre a aplicação dos recursos;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 - Analisar e aprovar mensalmente as contas do FUMPDEC;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VII - Promover o desenvolvimento do FUMPDEC e exercer ações para que seus objetivos sejam alcançados;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VIII - Apresentar, anualmente, relatório de suas atividades;</w:t>
      </w:r>
    </w:p>
    <w:p w:rsidR="00A471D7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IX - Definir critérios para aplicação de recursos nas ações preventivas.</w:t>
      </w:r>
      <w:bookmarkStart w:id="14" w:name="artigo_16"/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16</w:t>
      </w:r>
      <w:bookmarkEnd w:id="14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16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As disposições pertinentes ao Fundo, não enfocadas nesta Lei, serão regulamentadas por Decreto do Poder Executivo.</w:t>
      </w:r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15" w:name="artigo_17"/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17</w:t>
      </w:r>
      <w:bookmarkEnd w:id="15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A471D7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17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Em caso de dissolução ou encerramento das atividades do FUMPDEC - Fundo Municipal de Proteção e Defesa Civil, os recursos serão transferidos ao órgão central da administração municipal para serem aplicados em despesas inerentes à manutenção e custeio de ações de Defesa Civil.</w:t>
      </w:r>
      <w:bookmarkStart w:id="16" w:name="artigo_18"/>
    </w:p>
    <w:p w:rsidR="006524A2" w:rsidRPr="008243A1" w:rsidRDefault="00001850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BR"/>
        </w:rPr>
        <w:t>Art. 18</w:t>
      </w:r>
      <w:bookmarkEnd w:id="16"/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DD518C" w:rsidRPr="008243A1" w:rsidRDefault="006524A2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Art. 18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01850"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No presente exercício fica o Executivo autorizado a abrir crédito adicional especial no montante necessário para atender as despesas com a execução desta Lei.</w:t>
      </w:r>
    </w:p>
    <w:p w:rsidR="008243A1" w:rsidRP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243A1" w:rsidRP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19</w:t>
      </w: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Esta Lei entra em vigor na data de sua publicação.</w:t>
      </w:r>
    </w:p>
    <w:p w:rsidR="008243A1" w:rsidRP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243A1" w:rsidRP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8243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Sorriso, Estado de Mato Grosso.</w:t>
      </w:r>
    </w:p>
    <w:p w:rsid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243A1" w:rsidRPr="008243A1" w:rsidRDefault="008243A1" w:rsidP="008243A1">
      <w:pPr>
        <w:tabs>
          <w:tab w:val="left" w:pos="50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8243A1" w:rsidRDefault="008243A1" w:rsidP="008243A1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ARI GENÉZIO LAFIN</w:t>
      </w:r>
    </w:p>
    <w:p w:rsidR="008243A1" w:rsidRDefault="008243A1" w:rsidP="004B3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A3562C" w:rsidRPr="009658AA" w:rsidRDefault="00A3562C" w:rsidP="00A3562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8AA">
        <w:rPr>
          <w:rFonts w:ascii="Times New Roman" w:hAnsi="Times New Roman" w:cs="Times New Roman"/>
          <w:b/>
          <w:sz w:val="24"/>
          <w:szCs w:val="24"/>
        </w:rPr>
        <w:lastRenderedPageBreak/>
        <w:t>MENSAGEM N° 011/2017.</w:t>
      </w:r>
    </w:p>
    <w:p w:rsidR="00A3562C" w:rsidRPr="009658AA" w:rsidRDefault="00A3562C" w:rsidP="00A3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62C" w:rsidRPr="009658AA" w:rsidRDefault="00A3562C" w:rsidP="00A3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62C" w:rsidRPr="009658AA" w:rsidRDefault="00A3562C" w:rsidP="00A3562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Excelentíssimo </w:t>
      </w:r>
      <w:r w:rsidRPr="009658AA">
        <w:rPr>
          <w:rFonts w:ascii="Times New Roman" w:hAnsi="Times New Roman" w:cs="Times New Roman"/>
          <w:bCs/>
          <w:sz w:val="24"/>
          <w:szCs w:val="24"/>
        </w:rPr>
        <w:t xml:space="preserve">Senhor Presidente, </w:t>
      </w:r>
      <w:proofErr w:type="gramStart"/>
      <w:r w:rsidRPr="009658AA">
        <w:rPr>
          <w:rFonts w:ascii="Times New Roman" w:hAnsi="Times New Roman" w:cs="Times New Roman"/>
          <w:bCs/>
          <w:sz w:val="24"/>
          <w:szCs w:val="24"/>
        </w:rPr>
        <w:t>Senhores(</w:t>
      </w:r>
      <w:proofErr w:type="gramEnd"/>
      <w:r w:rsidRPr="009658AA">
        <w:rPr>
          <w:rFonts w:ascii="Times New Roman" w:hAnsi="Times New Roman" w:cs="Times New Roman"/>
          <w:bCs/>
          <w:sz w:val="24"/>
          <w:szCs w:val="24"/>
        </w:rPr>
        <w:t>as) Vereadores(as),</w:t>
      </w:r>
    </w:p>
    <w:p w:rsidR="00A3562C" w:rsidRPr="009658AA" w:rsidRDefault="00A3562C" w:rsidP="00A3562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62C" w:rsidRPr="009658AA" w:rsidRDefault="00A3562C" w:rsidP="00A3562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62C" w:rsidRPr="009658AA" w:rsidRDefault="00A3562C" w:rsidP="00A3562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62C" w:rsidRPr="00006798" w:rsidRDefault="00A3562C" w:rsidP="00A3562C">
      <w:pPr>
        <w:shd w:val="clear" w:color="auto" w:fill="FFFFFF"/>
        <w:tabs>
          <w:tab w:val="left" w:pos="8931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  <w:r w:rsidRPr="00006798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 que</w:t>
      </w:r>
      <w:proofErr w:type="gramStart"/>
      <w:r w:rsidRPr="000067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679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Cria a Coordenadoria Municipal de Proteção e Defesa Civil de Sorriso-MT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 xml:space="preserve"> -COMPDEC</w:t>
      </w:r>
      <w:r w:rsidRPr="0000679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  <w:t>, o Conselho Municipal de Proteção e Defesa Civil e o Fundo Municipal de Defesa Civil (FUMDEC), e dá outras providências.</w:t>
      </w:r>
    </w:p>
    <w:p w:rsidR="00A3562C" w:rsidRPr="00006798" w:rsidRDefault="00A3562C" w:rsidP="00A3562C">
      <w:pPr>
        <w:shd w:val="clear" w:color="auto" w:fill="FFFFFF"/>
        <w:tabs>
          <w:tab w:val="left" w:pos="8931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pt-BR"/>
        </w:rPr>
      </w:pPr>
    </w:p>
    <w:p w:rsidR="00A3562C" w:rsidRPr="00006798" w:rsidRDefault="00A3562C" w:rsidP="00A3562C">
      <w:pPr>
        <w:pStyle w:val="Default"/>
        <w:ind w:firstLine="1418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</w:pPr>
      <w:r w:rsidRPr="00006798">
        <w:rPr>
          <w:rFonts w:ascii="Times New Roman" w:eastAsia="MS Mincho" w:hAnsi="Times New Roman" w:cs="Times New Roman"/>
          <w:bCs/>
        </w:rPr>
        <w:t xml:space="preserve">O presente projeto tem a </w:t>
      </w:r>
      <w:r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>finalidade em nível municipal, de implantar e manter uma política permanente de prevenção, controle e enfrentamento de todas as ações de defesa civil, nos períodos de normalidade e anormalidade, mediante atuação conjunta do poder público e das entidades não governamentais.</w:t>
      </w:r>
    </w:p>
    <w:p w:rsidR="00A3562C" w:rsidRPr="00006798" w:rsidRDefault="00A3562C" w:rsidP="00A3562C">
      <w:pPr>
        <w:pStyle w:val="Default"/>
        <w:ind w:firstLine="1418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</w:pPr>
    </w:p>
    <w:p w:rsidR="00A3562C" w:rsidRPr="00006798" w:rsidRDefault="00A3562C" w:rsidP="00A3562C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>É de suma importância que o Governo Municipal, a comunidade representada por entidades organizadas</w:t>
      </w:r>
      <w:proofErr w:type="gramStart"/>
      <w:r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  </w:t>
      </w:r>
      <w:proofErr w:type="gramEnd"/>
      <w:r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>estejam integradas através de um órgão governamental visando a segurança da coletividade.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 </w:t>
      </w:r>
      <w:r w:rsidRPr="00006798">
        <w:rPr>
          <w:rFonts w:ascii="Times New Roman" w:hAnsi="Times New Roman" w:cs="Times New Roman"/>
        </w:rPr>
        <w:t>Para se conseguir um resultado eficaz é necessário unir as forças da sociedade por intermédio da Coordenadoria Municipal de Proteção e Defesa Civil - COMPDEC e de Núcleos Comunitários de Defesa Civil – NUDEC. As ações mais importantes a serem desenvolvidas pela COM</w:t>
      </w:r>
      <w:r>
        <w:rPr>
          <w:rFonts w:ascii="Times New Roman" w:hAnsi="Times New Roman" w:cs="Times New Roman"/>
        </w:rPr>
        <w:t>P</w:t>
      </w:r>
      <w:r w:rsidRPr="00006798">
        <w:rPr>
          <w:rFonts w:ascii="Times New Roman" w:hAnsi="Times New Roman" w:cs="Times New Roman"/>
        </w:rPr>
        <w:t xml:space="preserve">DEC são as preventivas que tem por objetivo evitar que o desastre ocorra. </w:t>
      </w:r>
    </w:p>
    <w:p w:rsidR="00A3562C" w:rsidRPr="00006798" w:rsidRDefault="00A3562C" w:rsidP="00A3562C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A3562C" w:rsidRPr="00006798" w:rsidRDefault="00A3562C" w:rsidP="00A3562C">
      <w:pPr>
        <w:pStyle w:val="Default"/>
        <w:ind w:firstLine="1418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</w:pPr>
      <w:r w:rsidRPr="00006798">
        <w:rPr>
          <w:rFonts w:ascii="Times New Roman" w:hAnsi="Times New Roman" w:cs="Times New Roman"/>
        </w:rPr>
        <w:t xml:space="preserve">Diante do exposto, encaminhamos o presente Projeto de Lei para que a COMPDEC </w:t>
      </w:r>
      <w:r>
        <w:rPr>
          <w:rFonts w:ascii="Times New Roman" w:hAnsi="Times New Roman" w:cs="Times New Roman"/>
        </w:rPr>
        <w:t xml:space="preserve">para </w:t>
      </w:r>
      <w:r w:rsidRPr="00006798">
        <w:rPr>
          <w:rFonts w:ascii="Times New Roman" w:hAnsi="Times New Roman" w:cs="Times New Roman"/>
        </w:rPr>
        <w:t xml:space="preserve">possa desenvolver ações </w:t>
      </w:r>
      <w:r>
        <w:rPr>
          <w:rFonts w:ascii="Times New Roman" w:hAnsi="Times New Roman" w:cs="Times New Roman"/>
        </w:rPr>
        <w:t>preventivas objetivando a segurança da população.</w:t>
      </w:r>
      <w:r w:rsidRPr="00006798">
        <w:rPr>
          <w:rFonts w:ascii="Times New Roman" w:eastAsia="Times New Roman" w:hAnsi="Times New Roman" w:cs="Times New Roman"/>
          <w:color w:val="333333"/>
          <w:shd w:val="clear" w:color="auto" w:fill="FFFFFF"/>
          <w:lang w:eastAsia="pt-BR"/>
        </w:rPr>
        <w:t xml:space="preserve"> </w:t>
      </w:r>
    </w:p>
    <w:p w:rsidR="00A3562C" w:rsidRPr="00006798" w:rsidRDefault="00A3562C" w:rsidP="00A3562C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3562C" w:rsidRPr="00006798" w:rsidRDefault="00A3562C" w:rsidP="00A3562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06798">
        <w:rPr>
          <w:szCs w:val="24"/>
        </w:rPr>
        <w:t>Aproveitamos a oportunidade para reiterar a Vossas Excelências nossas estimas de elevado apreço.</w:t>
      </w:r>
    </w:p>
    <w:p w:rsidR="00A3562C" w:rsidRPr="00006798" w:rsidRDefault="00A3562C" w:rsidP="00A3562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A3562C" w:rsidRDefault="00A3562C" w:rsidP="00A3562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A3562C" w:rsidRPr="009658AA" w:rsidRDefault="00A3562C" w:rsidP="00A3562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A3562C" w:rsidRPr="009658AA" w:rsidRDefault="00A3562C" w:rsidP="00A3562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A3562C" w:rsidRPr="009658AA" w:rsidRDefault="00A3562C" w:rsidP="00A3562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9658AA">
        <w:rPr>
          <w:b/>
          <w:szCs w:val="24"/>
        </w:rPr>
        <w:t>ARI GENÉZIO LAFIN</w:t>
      </w:r>
    </w:p>
    <w:p w:rsidR="00A3562C" w:rsidRPr="009658AA" w:rsidRDefault="00A3562C" w:rsidP="00A356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AA">
        <w:rPr>
          <w:rFonts w:ascii="Times New Roman" w:hAnsi="Times New Roman" w:cs="Times New Roman"/>
          <w:sz w:val="24"/>
          <w:szCs w:val="24"/>
        </w:rPr>
        <w:t>Prefeito Municipal</w:t>
      </w:r>
    </w:p>
    <w:p w:rsidR="00A3562C" w:rsidRDefault="00A3562C" w:rsidP="00A3562C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3562C" w:rsidRDefault="00A3562C" w:rsidP="00A356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A3562C" w:rsidRDefault="00A3562C" w:rsidP="00A35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A3562C" w:rsidRDefault="00A3562C" w:rsidP="00A356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3562C" w:rsidRDefault="00A3562C" w:rsidP="00A3562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62C" w:rsidRPr="008243A1" w:rsidRDefault="00A3562C" w:rsidP="004B3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562C" w:rsidRPr="008243A1" w:rsidSect="005A5002">
      <w:pgSz w:w="11906" w:h="16838"/>
      <w:pgMar w:top="297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A5" w:rsidRDefault="00DF13A5" w:rsidP="00705B6E">
      <w:pPr>
        <w:spacing w:after="0" w:line="240" w:lineRule="auto"/>
      </w:pPr>
      <w:r>
        <w:separator/>
      </w:r>
    </w:p>
  </w:endnote>
  <w:endnote w:type="continuationSeparator" w:id="0">
    <w:p w:rsidR="00DF13A5" w:rsidRDefault="00DF13A5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A5" w:rsidRDefault="00DF13A5" w:rsidP="00705B6E">
      <w:pPr>
        <w:spacing w:after="0" w:line="240" w:lineRule="auto"/>
      </w:pPr>
      <w:r>
        <w:separator/>
      </w:r>
    </w:p>
  </w:footnote>
  <w:footnote w:type="continuationSeparator" w:id="0">
    <w:p w:rsidR="00DF13A5" w:rsidRDefault="00DF13A5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4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774" w:hanging="180"/>
      </w:pPr>
      <w:rPr>
        <w:rFonts w:cs="Times New Roman"/>
      </w:rPr>
    </w:lvl>
  </w:abstractNum>
  <w:abstractNum w:abstractNumId="4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11"/>
    <w:rsid w:val="00001850"/>
    <w:rsid w:val="00006798"/>
    <w:rsid w:val="00012BA2"/>
    <w:rsid w:val="00013BD9"/>
    <w:rsid w:val="0002657D"/>
    <w:rsid w:val="00061FF6"/>
    <w:rsid w:val="000910BC"/>
    <w:rsid w:val="000C1593"/>
    <w:rsid w:val="000C1D34"/>
    <w:rsid w:val="000D4DC3"/>
    <w:rsid w:val="00107EB1"/>
    <w:rsid w:val="00166D55"/>
    <w:rsid w:val="0017407E"/>
    <w:rsid w:val="00174DE3"/>
    <w:rsid w:val="0018692F"/>
    <w:rsid w:val="001C4164"/>
    <w:rsid w:val="00206867"/>
    <w:rsid w:val="002215F1"/>
    <w:rsid w:val="00223E69"/>
    <w:rsid w:val="002244DA"/>
    <w:rsid w:val="0024519A"/>
    <w:rsid w:val="002869C2"/>
    <w:rsid w:val="0029126C"/>
    <w:rsid w:val="002B0503"/>
    <w:rsid w:val="002B1A66"/>
    <w:rsid w:val="002C6304"/>
    <w:rsid w:val="002D785D"/>
    <w:rsid w:val="002E1200"/>
    <w:rsid w:val="002F267E"/>
    <w:rsid w:val="00325A69"/>
    <w:rsid w:val="00331357"/>
    <w:rsid w:val="00345867"/>
    <w:rsid w:val="00345D5B"/>
    <w:rsid w:val="003465D3"/>
    <w:rsid w:val="0034686D"/>
    <w:rsid w:val="00354402"/>
    <w:rsid w:val="00366CB0"/>
    <w:rsid w:val="00366D06"/>
    <w:rsid w:val="0037656D"/>
    <w:rsid w:val="003C6403"/>
    <w:rsid w:val="004043BE"/>
    <w:rsid w:val="0040769F"/>
    <w:rsid w:val="00410A19"/>
    <w:rsid w:val="004118E4"/>
    <w:rsid w:val="00412AA0"/>
    <w:rsid w:val="0042585E"/>
    <w:rsid w:val="00433E30"/>
    <w:rsid w:val="00471EA7"/>
    <w:rsid w:val="004748DD"/>
    <w:rsid w:val="00483DBC"/>
    <w:rsid w:val="004B3113"/>
    <w:rsid w:val="004E5D38"/>
    <w:rsid w:val="004F09E2"/>
    <w:rsid w:val="00511DC4"/>
    <w:rsid w:val="00574116"/>
    <w:rsid w:val="0058059C"/>
    <w:rsid w:val="0058484C"/>
    <w:rsid w:val="005A5002"/>
    <w:rsid w:val="005A6247"/>
    <w:rsid w:val="005B12D1"/>
    <w:rsid w:val="005C0BCB"/>
    <w:rsid w:val="005D2FFE"/>
    <w:rsid w:val="00611F50"/>
    <w:rsid w:val="00640635"/>
    <w:rsid w:val="00640932"/>
    <w:rsid w:val="00647302"/>
    <w:rsid w:val="00651EFF"/>
    <w:rsid w:val="006524A2"/>
    <w:rsid w:val="0065608E"/>
    <w:rsid w:val="00656F60"/>
    <w:rsid w:val="00671AE3"/>
    <w:rsid w:val="006737D2"/>
    <w:rsid w:val="006874A1"/>
    <w:rsid w:val="006A09F5"/>
    <w:rsid w:val="006A2B75"/>
    <w:rsid w:val="006A6806"/>
    <w:rsid w:val="006B28E7"/>
    <w:rsid w:val="006B77EB"/>
    <w:rsid w:val="006C3634"/>
    <w:rsid w:val="006D2950"/>
    <w:rsid w:val="006D4F78"/>
    <w:rsid w:val="006E75F0"/>
    <w:rsid w:val="00705B6E"/>
    <w:rsid w:val="00713D18"/>
    <w:rsid w:val="00734D82"/>
    <w:rsid w:val="0074610D"/>
    <w:rsid w:val="00750E5D"/>
    <w:rsid w:val="00755E66"/>
    <w:rsid w:val="0079154E"/>
    <w:rsid w:val="007B3932"/>
    <w:rsid w:val="007C23B1"/>
    <w:rsid w:val="007C7860"/>
    <w:rsid w:val="007D2E66"/>
    <w:rsid w:val="007E454F"/>
    <w:rsid w:val="008227CA"/>
    <w:rsid w:val="008243A1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07D16"/>
    <w:rsid w:val="00910328"/>
    <w:rsid w:val="0091447C"/>
    <w:rsid w:val="00941948"/>
    <w:rsid w:val="00944983"/>
    <w:rsid w:val="009658AA"/>
    <w:rsid w:val="009B063B"/>
    <w:rsid w:val="009B72CF"/>
    <w:rsid w:val="009E52C3"/>
    <w:rsid w:val="009F697D"/>
    <w:rsid w:val="00A14892"/>
    <w:rsid w:val="00A3562C"/>
    <w:rsid w:val="00A40EC1"/>
    <w:rsid w:val="00A471D7"/>
    <w:rsid w:val="00AA2AC0"/>
    <w:rsid w:val="00AB7705"/>
    <w:rsid w:val="00AC7E19"/>
    <w:rsid w:val="00AD2218"/>
    <w:rsid w:val="00AD613F"/>
    <w:rsid w:val="00AF2DC4"/>
    <w:rsid w:val="00B02714"/>
    <w:rsid w:val="00B11090"/>
    <w:rsid w:val="00B1787A"/>
    <w:rsid w:val="00B32206"/>
    <w:rsid w:val="00B43DAB"/>
    <w:rsid w:val="00B71258"/>
    <w:rsid w:val="00B87DFF"/>
    <w:rsid w:val="00B949D4"/>
    <w:rsid w:val="00BA1959"/>
    <w:rsid w:val="00BD0CEA"/>
    <w:rsid w:val="00BD2FE2"/>
    <w:rsid w:val="00BD6666"/>
    <w:rsid w:val="00BE6A89"/>
    <w:rsid w:val="00BF4B46"/>
    <w:rsid w:val="00C04011"/>
    <w:rsid w:val="00C04BCC"/>
    <w:rsid w:val="00C05FF2"/>
    <w:rsid w:val="00C152C8"/>
    <w:rsid w:val="00C16791"/>
    <w:rsid w:val="00C22732"/>
    <w:rsid w:val="00C334A3"/>
    <w:rsid w:val="00C3679B"/>
    <w:rsid w:val="00C37F07"/>
    <w:rsid w:val="00C63FB7"/>
    <w:rsid w:val="00C814B4"/>
    <w:rsid w:val="00C82D0A"/>
    <w:rsid w:val="00CA329A"/>
    <w:rsid w:val="00CB361E"/>
    <w:rsid w:val="00CC33EF"/>
    <w:rsid w:val="00CC40F2"/>
    <w:rsid w:val="00D1175F"/>
    <w:rsid w:val="00D151D6"/>
    <w:rsid w:val="00D1720A"/>
    <w:rsid w:val="00D20148"/>
    <w:rsid w:val="00D2587D"/>
    <w:rsid w:val="00D33495"/>
    <w:rsid w:val="00D52BD7"/>
    <w:rsid w:val="00D950DF"/>
    <w:rsid w:val="00DA4286"/>
    <w:rsid w:val="00DB2B09"/>
    <w:rsid w:val="00DB473E"/>
    <w:rsid w:val="00DB7475"/>
    <w:rsid w:val="00DD518C"/>
    <w:rsid w:val="00DD6F17"/>
    <w:rsid w:val="00DD7615"/>
    <w:rsid w:val="00DF13A5"/>
    <w:rsid w:val="00E46A5B"/>
    <w:rsid w:val="00E75A81"/>
    <w:rsid w:val="00E8488F"/>
    <w:rsid w:val="00EB0EBD"/>
    <w:rsid w:val="00ED0547"/>
    <w:rsid w:val="00EE502D"/>
    <w:rsid w:val="00EF4D61"/>
    <w:rsid w:val="00F32430"/>
    <w:rsid w:val="00F36197"/>
    <w:rsid w:val="00F43330"/>
    <w:rsid w:val="00FB1F87"/>
    <w:rsid w:val="00FE04BB"/>
    <w:rsid w:val="00FE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A1959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959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24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2441"/>
  </w:style>
  <w:style w:type="paragraph" w:customStyle="1" w:styleId="Default">
    <w:name w:val="Default"/>
    <w:rsid w:val="00AA2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018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0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1850"/>
  </w:style>
  <w:style w:type="character" w:customStyle="1" w:styleId="label">
    <w:name w:val="label"/>
    <w:basedOn w:val="Fontepargpadro"/>
    <w:rsid w:val="0000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BA1959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959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24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2441"/>
  </w:style>
  <w:style w:type="paragraph" w:customStyle="1" w:styleId="Default">
    <w:name w:val="Default"/>
    <w:rsid w:val="00AA2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018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0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1850"/>
  </w:style>
  <w:style w:type="character" w:customStyle="1" w:styleId="label">
    <w:name w:val="label"/>
    <w:basedOn w:val="Fontepargpadro"/>
    <w:rsid w:val="0000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2767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Leocir</cp:lastModifiedBy>
  <cp:revision>2</cp:revision>
  <cp:lastPrinted>2017-02-14T13:53:00Z</cp:lastPrinted>
  <dcterms:created xsi:type="dcterms:W3CDTF">2017-02-17T14:50:00Z</dcterms:created>
  <dcterms:modified xsi:type="dcterms:W3CDTF">2017-02-17T14:50:00Z</dcterms:modified>
</cp:coreProperties>
</file>