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1101C3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1101C3">
        <w:rPr>
          <w:rFonts w:ascii="Times New Roman" w:hAnsi="Times New Roman" w:cs="Times New Roman"/>
          <w:b/>
          <w:bCs/>
        </w:rPr>
        <w:t>AUTÓGRAFO DE LEI N.º 01</w:t>
      </w:r>
      <w:r w:rsidR="00AE52E5" w:rsidRPr="001101C3">
        <w:rPr>
          <w:rFonts w:ascii="Times New Roman" w:hAnsi="Times New Roman" w:cs="Times New Roman"/>
          <w:b/>
          <w:bCs/>
        </w:rPr>
        <w:t>6</w:t>
      </w:r>
      <w:r w:rsidRPr="001101C3">
        <w:rPr>
          <w:rFonts w:ascii="Times New Roman" w:hAnsi="Times New Roman" w:cs="Times New Roman"/>
          <w:b/>
          <w:bCs/>
        </w:rPr>
        <w:t>/2017</w:t>
      </w:r>
    </w:p>
    <w:p w:rsidR="005730FA" w:rsidRPr="001101C3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1101C3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1101C3">
        <w:rPr>
          <w:rFonts w:ascii="Times New Roman" w:hAnsi="Times New Roman" w:cs="Times New Roman"/>
          <w:bCs/>
        </w:rPr>
        <w:t xml:space="preserve">Data: </w:t>
      </w:r>
      <w:r w:rsidR="0057565D" w:rsidRPr="001101C3">
        <w:rPr>
          <w:rFonts w:ascii="Times New Roman" w:hAnsi="Times New Roman" w:cs="Times New Roman"/>
          <w:bCs/>
        </w:rPr>
        <w:t>03 de março</w:t>
      </w:r>
      <w:r w:rsidRPr="001101C3">
        <w:rPr>
          <w:rFonts w:ascii="Times New Roman" w:hAnsi="Times New Roman" w:cs="Times New Roman"/>
          <w:bCs/>
        </w:rPr>
        <w:t xml:space="preserve"> de 2017.</w:t>
      </w:r>
    </w:p>
    <w:p w:rsidR="005730FA" w:rsidRPr="001101C3" w:rsidRDefault="005730FA" w:rsidP="0057565D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2E5" w:rsidRPr="001101C3" w:rsidRDefault="00AE52E5" w:rsidP="00AE52E5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5730FA" w:rsidRPr="001101C3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5730FA" w:rsidRPr="001101C3" w:rsidRDefault="005730FA" w:rsidP="0057565D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1101C3">
        <w:rPr>
          <w:rFonts w:ascii="Times New Roman" w:hAnsi="Times New Roman" w:cs="Times New Roman"/>
          <w:bCs/>
        </w:rPr>
        <w:t>O Excelentíssimo</w:t>
      </w:r>
      <w:proofErr w:type="gramEnd"/>
      <w:r w:rsidRPr="001101C3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1101C3">
        <w:rPr>
          <w:rFonts w:ascii="Times New Roman" w:hAnsi="Times New Roman" w:cs="Times New Roman"/>
          <w:bCs/>
        </w:rPr>
        <w:t>Gavasso</w:t>
      </w:r>
      <w:proofErr w:type="spellEnd"/>
      <w:r w:rsidRPr="001101C3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1101C3" w:rsidRDefault="005730FA" w:rsidP="0057565D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57565D" w:rsidRPr="001101C3" w:rsidRDefault="0057565D" w:rsidP="0057565D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sortear prêmios, objetivando o incremento na arrecadação do IPTU - Imposto Predial e Territorial Urbano relativo ao exercício de 2017.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 a seguinte premiação: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103"/>
      </w:tblGrid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1º Prêmio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R$ 30.000,00 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Emissão DAM/IPTU2017 pelo site http://www.sorriso.mt.gov.br/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Para os contribuintes que emitirem o Documento de Arrecadação Municipal - DAM, referente ao IPTU/2017, exclusivamente via Internet, no endereço eletrônico http://www.sorriso.mt.gov.br/, no período entre 07h do dia 08 de março de 2017 e 23h59min do dia 28 de março de 2017, observado o horário oficial de Brasília/DF.</w:t>
            </w:r>
          </w:p>
        </w:tc>
      </w:tr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R$ 25.000,00 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Pagamento em Cota Única com vencimento em 04.05.2017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 xml:space="preserve">Para os contribuintes que efetuarem o pagamento do IPTU/2017, em cota única até 04.05.2017. </w:t>
            </w:r>
          </w:p>
        </w:tc>
      </w:tr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 xml:space="preserve">3º Prêmio 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13.05.2017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Pagamento da 1ª Parcela com vencimento em 04.05.2017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4º Prêmio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09.06.2017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Pagamento da 2ª Parcela com vencimento em 05.06.2017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</w:tbl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214"/>
        <w:gridCol w:w="8386"/>
      </w:tblGrid>
      <w:tr w:rsidR="00AE52E5" w:rsidRPr="001101C3" w:rsidTr="00AE52E5">
        <w:tc>
          <w:tcPr>
            <w:tcW w:w="1215" w:type="dxa"/>
          </w:tcPr>
          <w:p w:rsidR="00AE52E5" w:rsidRPr="001101C3" w:rsidRDefault="00AE52E5" w:rsidP="00AE52E5">
            <w:pPr>
              <w:spacing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AE52E5" w:rsidRPr="001101C3" w:rsidRDefault="00AE52E5" w:rsidP="00AE52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103"/>
      </w:tblGrid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5º Prêmio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07.07.2016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Pagamento da 3ª Parcela com vencimento em 04.07.2017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</w:t>
            </w:r>
            <w:bookmarkStart w:id="0" w:name="_GoBack"/>
            <w:bookmarkEnd w:id="0"/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m o pagamento do IPTU/2017.</w:t>
            </w:r>
          </w:p>
        </w:tc>
      </w:tr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6º Prêmio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R$ 12.000,00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11.08.2017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Pagamento da 4ª Parcela em 04.08.2017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IPTU/2017.</w:t>
            </w:r>
          </w:p>
        </w:tc>
      </w:tr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7º Prêmio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R$ 12.000,00 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15.09.2017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Pagamento da 5ª Parcela com vencimento em 04.09.2017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  <w:tr w:rsidR="00AE52E5" w:rsidRPr="001101C3" w:rsidTr="00AE52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8º Prêmio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R$ 25.000,00 em espécie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Sorteio: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b/>
                <w:sz w:val="24"/>
                <w:szCs w:val="24"/>
              </w:rPr>
              <w:t>20.10.2017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Pagamento da 6ª Parcela com vencimento em 04.10.2017</w:t>
            </w: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E5" w:rsidRPr="001101C3" w:rsidRDefault="00AE52E5" w:rsidP="00AE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C3">
              <w:rPr>
                <w:rFonts w:ascii="Times New Roman" w:hAnsi="Times New Roman" w:cs="Times New Roman"/>
                <w:sz w:val="24"/>
                <w:szCs w:val="24"/>
              </w:rPr>
              <w:t>Para todos os contribuintes que estiverem em dia com o pagamento do IPTU/2017.</w:t>
            </w:r>
          </w:p>
        </w:tc>
      </w:tr>
    </w:tbl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Os prêmios citados no artigo 2° desta Lei serão sorteados pelo sistema de roleta de bingo, ao público em geral, nos dias 13.05.2017; 09.06.2017; 07.07.2017; 11.08.2017; 15.09.2017 e 20.10.2017.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1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prêmios serão pagos aos proprietários dos imóveis contemplados nos sorteios, deduzindo-se dos valores a alíquota do Imposto de Renda, o valor do saldo restante do IPTU 2017 e/ou dívidas de anos anteriores com o fisco municipal, inscrita em nome do contribuinte contemplado, de acordo com o estabelecido pela legislação pertinente.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I) Caso o contribuinte contemplado com o prêmio tenha dívida superior ao valor do prêmio sorteado, o desconto será parcial até o limite do prêmio, devendo o restante da dívida ser quitado pelo devedor.    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1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2º </w:t>
      </w:r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>O contribuinte contemplado em um dos sorteios não terá direito a participar dos demais. Caso seu carnê seja sorteado, será realizado imediatamente novo sorteio.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 xml:space="preserve">Art. 4° </w:t>
      </w:r>
      <w:r w:rsidRPr="001101C3">
        <w:rPr>
          <w:rFonts w:ascii="Times New Roman" w:hAnsi="Times New Roman" w:cs="Times New Roman"/>
          <w:sz w:val="24"/>
          <w:szCs w:val="24"/>
        </w:rPr>
        <w:t>Para atender as despesas decorrentes desta Lei, f</w:t>
      </w:r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 xml:space="preserve">ica o poder executivo autorizado a abrir crédito adicional especial, nos termos do artigo </w:t>
      </w:r>
      <w:r w:rsidRPr="001101C3"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R$</w:t>
      </w:r>
      <w:proofErr w:type="gramStart"/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proofErr w:type="gramEnd"/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 xml:space="preserve">140.000,00 (cento e quarenta mil reais), para atender a </w:t>
      </w:r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seguinte dotação orçamentária disposta no orçamento vigente: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101C3">
        <w:rPr>
          <w:rFonts w:ascii="Times New Roman" w:hAnsi="Times New Roman" w:cs="Times New Roman"/>
          <w:bCs/>
          <w:sz w:val="24"/>
          <w:szCs w:val="24"/>
        </w:rPr>
        <w:t>03 - Secretaria</w:t>
      </w:r>
      <w:proofErr w:type="gramEnd"/>
      <w:r w:rsidRPr="001101C3">
        <w:rPr>
          <w:rFonts w:ascii="Times New Roman" w:hAnsi="Times New Roman" w:cs="Times New Roman"/>
          <w:bCs/>
          <w:sz w:val="24"/>
          <w:szCs w:val="24"/>
        </w:rPr>
        <w:t xml:space="preserve"> de Fazenda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101C3">
        <w:rPr>
          <w:rFonts w:ascii="Times New Roman" w:hAnsi="Times New Roman" w:cs="Times New Roman"/>
          <w:bCs/>
          <w:sz w:val="24"/>
          <w:szCs w:val="24"/>
        </w:rPr>
        <w:t>03.001 - Gabinete</w:t>
      </w:r>
      <w:proofErr w:type="gramEnd"/>
      <w:r w:rsidRPr="001101C3">
        <w:rPr>
          <w:rFonts w:ascii="Times New Roman" w:hAnsi="Times New Roman" w:cs="Times New Roman"/>
          <w:bCs/>
          <w:sz w:val="24"/>
          <w:szCs w:val="24"/>
        </w:rPr>
        <w:t xml:space="preserve"> do Secretário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03.001.04.122 - Administração Financeira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03.001.04.122.0015 - Fortalecimento da Gestão Financeira e Fiscal 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03.001.04.122.0015.2077–Criar Programas de Incentivo à Arrecadação Municipal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03.001.04.122.0015.2077.339036.000000- Outros Serviços de Terceiros - Pessoa Física</w:t>
      </w:r>
    </w:p>
    <w:p w:rsidR="00AE52E5" w:rsidRPr="001101C3" w:rsidRDefault="00AE52E5" w:rsidP="00AE52E5">
      <w:pPr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E52E5" w:rsidRPr="001101C3" w:rsidRDefault="00AE52E5" w:rsidP="00AE52E5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101C3">
        <w:rPr>
          <w:rFonts w:ascii="Times New Roman" w:eastAsia="Arial Unicode MS" w:hAnsi="Times New Roman" w:cs="Times New Roman"/>
          <w:b/>
          <w:sz w:val="24"/>
          <w:szCs w:val="24"/>
        </w:rPr>
        <w:t xml:space="preserve">Art. 5º </w:t>
      </w:r>
      <w:r w:rsidRPr="001101C3">
        <w:rPr>
          <w:rFonts w:ascii="Times New Roman" w:eastAsia="Arial Unicode MS" w:hAnsi="Times New Roman" w:cs="Times New Roman"/>
          <w:sz w:val="24"/>
          <w:szCs w:val="24"/>
        </w:rPr>
        <w:t>Para fazer face ao Crédito autorizado no Artigo anterior desta Lei</w:t>
      </w:r>
      <w:proofErr w:type="gramStart"/>
      <w:r w:rsidRPr="001101C3">
        <w:rPr>
          <w:rFonts w:ascii="Times New Roman" w:eastAsia="Arial Unicode MS" w:hAnsi="Times New Roman" w:cs="Times New Roman"/>
          <w:sz w:val="24"/>
          <w:szCs w:val="24"/>
        </w:rPr>
        <w:t>, serão</w:t>
      </w:r>
      <w:proofErr w:type="gramEnd"/>
      <w:r w:rsidRPr="001101C3">
        <w:rPr>
          <w:rFonts w:ascii="Times New Roman" w:eastAsia="Arial Unicode MS" w:hAnsi="Times New Roman" w:cs="Times New Roman"/>
          <w:sz w:val="24"/>
          <w:szCs w:val="24"/>
        </w:rPr>
        <w:t xml:space="preserve"> utilizados os recursos provenientes da anulação parcial da dotação abaixo relacionada, </w:t>
      </w:r>
      <w:r w:rsidRPr="001101C3">
        <w:rPr>
          <w:rFonts w:ascii="Times New Roman" w:eastAsia="Arial Unicode MS" w:hAnsi="Times New Roman" w:cs="Times New Roman"/>
          <w:bCs/>
          <w:sz w:val="24"/>
          <w:szCs w:val="24"/>
        </w:rPr>
        <w:t>consignada no orçamento vigente, nos termos do artigo 43, § 1º, inciso III da Lei 4.320/64, conforme discriminada: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101C3">
        <w:rPr>
          <w:rFonts w:ascii="Times New Roman" w:hAnsi="Times New Roman" w:cs="Times New Roman"/>
          <w:bCs/>
          <w:sz w:val="24"/>
          <w:szCs w:val="24"/>
        </w:rPr>
        <w:t>03 - Secretaria</w:t>
      </w:r>
      <w:proofErr w:type="gramEnd"/>
      <w:r w:rsidRPr="001101C3">
        <w:rPr>
          <w:rFonts w:ascii="Times New Roman" w:hAnsi="Times New Roman" w:cs="Times New Roman"/>
          <w:bCs/>
          <w:sz w:val="24"/>
          <w:szCs w:val="24"/>
        </w:rPr>
        <w:t xml:space="preserve"> de Fazenda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101C3">
        <w:rPr>
          <w:rFonts w:ascii="Times New Roman" w:hAnsi="Times New Roman" w:cs="Times New Roman"/>
          <w:bCs/>
          <w:sz w:val="24"/>
          <w:szCs w:val="24"/>
        </w:rPr>
        <w:t>03.001 - Gabinete</w:t>
      </w:r>
      <w:proofErr w:type="gramEnd"/>
      <w:r w:rsidRPr="001101C3">
        <w:rPr>
          <w:rFonts w:ascii="Times New Roman" w:hAnsi="Times New Roman" w:cs="Times New Roman"/>
          <w:bCs/>
          <w:sz w:val="24"/>
          <w:szCs w:val="24"/>
        </w:rPr>
        <w:t xml:space="preserve"> do Secretário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03.001.04.122 - Administração Financeira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03.001.04.122.0015 - Fortalecimento da Gestão Financeira e Fiscal 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03.001.04.122.0015.2077–Criar Programas de Incentivo à Arrecadação Municipal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03.001.04.122.0015.2077.</w:t>
      </w:r>
      <w:r w:rsidRPr="001101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33903900</w:t>
      </w:r>
      <w:r w:rsidRPr="001101C3">
        <w:rPr>
          <w:rFonts w:ascii="Times New Roman" w:hAnsi="Times New Roman" w:cs="Times New Roman"/>
          <w:bCs/>
          <w:sz w:val="24"/>
          <w:szCs w:val="24"/>
        </w:rPr>
        <w:t>.000000- Outros Serviços de Terceiros - Pessoa Jurídica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iCs/>
          <w:sz w:val="24"/>
          <w:szCs w:val="24"/>
        </w:rPr>
        <w:t xml:space="preserve">Art. 6º </w:t>
      </w:r>
      <w:r w:rsidRPr="001101C3">
        <w:rPr>
          <w:rFonts w:ascii="Times New Roman" w:hAnsi="Times New Roman" w:cs="Times New Roman"/>
          <w:iCs/>
          <w:sz w:val="24"/>
          <w:szCs w:val="24"/>
        </w:rPr>
        <w:t xml:space="preserve">Na ocorrência de imóveis sorteados de propriedade de pessoa jurídica serão utilizados recursos </w:t>
      </w:r>
      <w:r w:rsidRPr="001101C3">
        <w:rPr>
          <w:rFonts w:ascii="Times New Roman" w:hAnsi="Times New Roman" w:cs="Times New Roman"/>
          <w:sz w:val="24"/>
          <w:szCs w:val="24"/>
        </w:rPr>
        <w:t>provenientes de dotação orçamentária vigente, à seguinte conta:</w:t>
      </w:r>
    </w:p>
    <w:p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01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01C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AE52E5" w:rsidRPr="001101C3" w:rsidRDefault="00AE52E5" w:rsidP="00AE52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C3">
        <w:rPr>
          <w:rFonts w:ascii="Times New Roman" w:hAnsi="Times New Roman" w:cs="Times New Roman"/>
          <w:bCs/>
          <w:sz w:val="24"/>
          <w:szCs w:val="24"/>
        </w:rPr>
        <w:t>03.001.04.122.0015.2077.</w:t>
      </w:r>
      <w:r w:rsidRPr="001101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33903900</w:t>
      </w:r>
      <w:r w:rsidRPr="001101C3">
        <w:rPr>
          <w:rFonts w:ascii="Times New Roman" w:hAnsi="Times New Roman" w:cs="Times New Roman"/>
          <w:bCs/>
          <w:sz w:val="24"/>
          <w:szCs w:val="24"/>
        </w:rPr>
        <w:t>.000000 - Outros Serviços de Terceiros - Pessoa Jurídica</w:t>
      </w:r>
    </w:p>
    <w:p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E52E5" w:rsidRPr="001101C3" w:rsidRDefault="00AE52E5" w:rsidP="00AE5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iCs/>
          <w:sz w:val="24"/>
          <w:szCs w:val="24"/>
        </w:rPr>
        <w:t xml:space="preserve">Art. 7º </w:t>
      </w:r>
      <w:r w:rsidRPr="001101C3">
        <w:rPr>
          <w:rFonts w:ascii="Times New Roman" w:hAnsi="Times New Roman" w:cs="Times New Roman"/>
          <w:sz w:val="24"/>
          <w:szCs w:val="24"/>
        </w:rPr>
        <w:t xml:space="preserve">Fica incluso a Ação e Meta: </w:t>
      </w:r>
      <w:r w:rsidRPr="001101C3">
        <w:rPr>
          <w:rFonts w:ascii="Times New Roman" w:hAnsi="Times New Roman" w:cs="Times New Roman"/>
          <w:bCs/>
          <w:sz w:val="24"/>
          <w:szCs w:val="24"/>
        </w:rPr>
        <w:t>Outros Serviços de Terceiros - Pessoa Física,</w:t>
      </w:r>
      <w:r w:rsidRPr="001101C3">
        <w:rPr>
          <w:rFonts w:ascii="Times New Roman" w:hAnsi="Times New Roman" w:cs="Times New Roman"/>
          <w:sz w:val="24"/>
          <w:szCs w:val="24"/>
        </w:rPr>
        <w:t xml:space="preserve"> na Lei n</w:t>
      </w:r>
      <w:r w:rsidRPr="001101C3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1101C3">
        <w:rPr>
          <w:rFonts w:ascii="Times New Roman" w:hAnsi="Times New Roman" w:cs="Times New Roman"/>
          <w:sz w:val="24"/>
          <w:szCs w:val="24"/>
        </w:rPr>
        <w:t>2.241/2013 que dispõe sobre o Plano Plurianual de Investimentos de 2014 a 2017 e na Lei nº. 2.657/2016 que dispõe sobre a Lei de Diretrizes Orçamentárias para 2017.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</w:t>
      </w:r>
      <w:r w:rsidRPr="001101C3">
        <w:rPr>
          <w:rFonts w:ascii="Times New Roman" w:hAnsi="Times New Roman" w:cs="Times New Roman"/>
          <w:sz w:val="24"/>
          <w:szCs w:val="24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1101C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E52E5" w:rsidRPr="001101C3" w:rsidRDefault="00AE52E5" w:rsidP="00AE52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1101C3" w:rsidRDefault="005730FA" w:rsidP="00575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1C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7565D" w:rsidRPr="001101C3">
        <w:rPr>
          <w:rFonts w:ascii="Times New Roman" w:hAnsi="Times New Roman" w:cs="Times New Roman"/>
          <w:sz w:val="24"/>
          <w:szCs w:val="24"/>
        </w:rPr>
        <w:t>03 de março</w:t>
      </w:r>
      <w:r w:rsidRPr="001101C3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1101C3" w:rsidRDefault="00735208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8" w:rsidRPr="001101C3" w:rsidRDefault="00735208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1101C3" w:rsidRDefault="005730FA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C3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1101C3" w:rsidRDefault="005730FA" w:rsidP="005756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C3">
        <w:rPr>
          <w:rFonts w:ascii="Times New Roman" w:hAnsi="Times New Roman" w:cs="Times New Roman"/>
          <w:sz w:val="24"/>
          <w:szCs w:val="24"/>
        </w:rPr>
        <w:t>Presidente</w:t>
      </w:r>
      <w:r w:rsidRPr="00110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1101C3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5730FA"/>
    <w:rsid w:val="0057565D"/>
    <w:rsid w:val="00656A44"/>
    <w:rsid w:val="00735208"/>
    <w:rsid w:val="00AE52E5"/>
    <w:rsid w:val="00AF627D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2017-03-03T12:27:00Z</cp:lastPrinted>
  <dcterms:created xsi:type="dcterms:W3CDTF">2017-03-03T11:52:00Z</dcterms:created>
  <dcterms:modified xsi:type="dcterms:W3CDTF">2017-03-03T12:27:00Z</dcterms:modified>
</cp:coreProperties>
</file>