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A8" w:rsidRPr="00F506A8" w:rsidRDefault="00F506A8" w:rsidP="00F506A8">
      <w:pPr>
        <w:pStyle w:val="Recuodecorpodetexto"/>
        <w:ind w:left="3402" w:firstLine="0"/>
        <w:jc w:val="both"/>
        <w:rPr>
          <w:b/>
        </w:rPr>
      </w:pPr>
      <w:r w:rsidRPr="00F506A8">
        <w:rPr>
          <w:b/>
        </w:rPr>
        <w:t>RESOLUÇÃO N° 002/2017</w:t>
      </w:r>
    </w:p>
    <w:p w:rsidR="00F506A8" w:rsidRDefault="00F506A8" w:rsidP="00F506A8">
      <w:pPr>
        <w:pStyle w:val="Recuodecorpodetexto"/>
        <w:ind w:left="3402" w:firstLine="0"/>
        <w:jc w:val="both"/>
        <w:rPr>
          <w:b/>
        </w:rPr>
      </w:pPr>
    </w:p>
    <w:p w:rsidR="00D3049E" w:rsidRPr="00F506A8" w:rsidRDefault="00D3049E" w:rsidP="00F506A8">
      <w:pPr>
        <w:pStyle w:val="Recuodecorpodetexto"/>
        <w:ind w:left="3402" w:firstLine="0"/>
        <w:jc w:val="both"/>
        <w:rPr>
          <w:b/>
        </w:rPr>
      </w:pPr>
    </w:p>
    <w:p w:rsidR="00D3049E" w:rsidRDefault="00F506A8" w:rsidP="00D3049E">
      <w:pPr>
        <w:pStyle w:val="Recuodecorpodetexto"/>
        <w:ind w:left="3402" w:firstLine="0"/>
        <w:jc w:val="both"/>
      </w:pPr>
      <w:r w:rsidRPr="00F506A8">
        <w:t>Data: 03 de março de 2017</w:t>
      </w:r>
      <w:r w:rsidR="00D3049E">
        <w:t>.</w:t>
      </w:r>
    </w:p>
    <w:p w:rsidR="00D3049E" w:rsidRDefault="00D3049E" w:rsidP="00D3049E">
      <w:pPr>
        <w:pStyle w:val="Recuodecorpodetexto"/>
        <w:ind w:left="3402" w:firstLine="0"/>
        <w:jc w:val="both"/>
      </w:pPr>
    </w:p>
    <w:p w:rsidR="00D3049E" w:rsidRPr="00F506A8" w:rsidRDefault="00D3049E" w:rsidP="00D3049E">
      <w:pPr>
        <w:pStyle w:val="Recuodecorpodetexto"/>
        <w:ind w:left="3402" w:firstLine="0"/>
        <w:jc w:val="both"/>
      </w:pPr>
    </w:p>
    <w:p w:rsidR="00F506A8" w:rsidRPr="00F506A8" w:rsidRDefault="00F506A8" w:rsidP="00F506A8">
      <w:pPr>
        <w:pStyle w:val="Recuodecorpodetexto"/>
        <w:ind w:left="3402" w:firstLine="0"/>
        <w:jc w:val="both"/>
      </w:pPr>
      <w:r w:rsidRPr="00F506A8">
        <w:t>Cria o Certificado Mulher Sorrisense, e dá outras providências.</w:t>
      </w:r>
    </w:p>
    <w:p w:rsidR="00F506A8" w:rsidRPr="00F506A8" w:rsidRDefault="00F506A8" w:rsidP="00F506A8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A8" w:rsidRPr="00F506A8" w:rsidRDefault="00F506A8" w:rsidP="00F506A8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A8" w:rsidRPr="00F506A8" w:rsidRDefault="00F506A8" w:rsidP="00F506A8">
      <w:pPr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506A8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e ele promulga a seguinte Resolução:</w:t>
      </w:r>
    </w:p>
    <w:p w:rsidR="00F506A8" w:rsidRPr="00F506A8" w:rsidRDefault="00F506A8" w:rsidP="00F506A8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F506A8" w:rsidRPr="00F506A8" w:rsidRDefault="00F506A8" w:rsidP="00F506A8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F506A8" w:rsidRPr="00F506A8" w:rsidRDefault="00F506A8" w:rsidP="00F506A8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506A8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F506A8">
        <w:rPr>
          <w:rFonts w:ascii="Times New Roman" w:hAnsi="Times New Roman" w:cs="Times New Roman"/>
          <w:sz w:val="24"/>
          <w:szCs w:val="24"/>
        </w:rPr>
        <w:t xml:space="preserve">Fica criado no município de Sorriso – MT o </w:t>
      </w:r>
      <w:r w:rsidRPr="00F506A8">
        <w:rPr>
          <w:rFonts w:ascii="Times New Roman" w:hAnsi="Times New Roman" w:cs="Times New Roman"/>
          <w:b/>
          <w:sz w:val="24"/>
          <w:szCs w:val="24"/>
        </w:rPr>
        <w:t>Certificado Mulher Sorrisense</w:t>
      </w:r>
      <w:r w:rsidRPr="00F506A8">
        <w:rPr>
          <w:rFonts w:ascii="Times New Roman" w:hAnsi="Times New Roman" w:cs="Times New Roman"/>
          <w:sz w:val="24"/>
          <w:szCs w:val="24"/>
        </w:rPr>
        <w:t>.</w:t>
      </w:r>
    </w:p>
    <w:p w:rsidR="00F506A8" w:rsidRPr="00F506A8" w:rsidRDefault="00F506A8" w:rsidP="00F506A8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A8" w:rsidRPr="00F506A8" w:rsidRDefault="00F506A8" w:rsidP="00F506A8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506A8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F506A8">
        <w:rPr>
          <w:rFonts w:ascii="Times New Roman" w:hAnsi="Times New Roman" w:cs="Times New Roman"/>
          <w:sz w:val="24"/>
          <w:szCs w:val="24"/>
        </w:rPr>
        <w:t>O Certificado Mulher Sorrisense visa homenagear as Mulheres Sorrisenses que tenham se destacado nas seguintes categorias:</w:t>
      </w:r>
    </w:p>
    <w:p w:rsidR="00F506A8" w:rsidRPr="00F506A8" w:rsidRDefault="00F506A8" w:rsidP="00F506A8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06A8" w:rsidRPr="00F506A8" w:rsidRDefault="00F506A8" w:rsidP="00F506A8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A8">
        <w:rPr>
          <w:rFonts w:ascii="Times New Roman" w:hAnsi="Times New Roman" w:cs="Times New Roman"/>
          <w:b/>
          <w:sz w:val="24"/>
          <w:szCs w:val="24"/>
        </w:rPr>
        <w:t>I –</w:t>
      </w:r>
      <w:r w:rsidRPr="00F506A8">
        <w:rPr>
          <w:rFonts w:ascii="Times New Roman" w:hAnsi="Times New Roman" w:cs="Times New Roman"/>
          <w:sz w:val="24"/>
          <w:szCs w:val="24"/>
        </w:rPr>
        <w:t xml:space="preserve"> Categoria Empresarial de Destaque;</w:t>
      </w:r>
    </w:p>
    <w:p w:rsidR="00F506A8" w:rsidRPr="00F506A8" w:rsidRDefault="00F506A8" w:rsidP="00F506A8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6A8" w:rsidRPr="00F506A8" w:rsidRDefault="00F506A8" w:rsidP="00F506A8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506A8">
        <w:rPr>
          <w:rFonts w:ascii="Times New Roman" w:hAnsi="Times New Roman" w:cs="Times New Roman"/>
          <w:b/>
          <w:sz w:val="24"/>
          <w:szCs w:val="24"/>
        </w:rPr>
        <w:t>II –</w:t>
      </w:r>
      <w:r w:rsidRPr="00F506A8">
        <w:rPr>
          <w:rFonts w:ascii="Times New Roman" w:hAnsi="Times New Roman" w:cs="Times New Roman"/>
          <w:sz w:val="24"/>
          <w:szCs w:val="24"/>
        </w:rPr>
        <w:t xml:space="preserve"> Categoria Profissional de Destaque – Profissionais que tenham se destacado em suas áreas de atuação, tais como:</w:t>
      </w:r>
    </w:p>
    <w:p w:rsidR="00F506A8" w:rsidRPr="00F506A8" w:rsidRDefault="00F506A8" w:rsidP="00F506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6A8">
        <w:rPr>
          <w:rFonts w:ascii="Times New Roman" w:hAnsi="Times New Roman" w:cs="Times New Roman"/>
          <w:sz w:val="24"/>
          <w:szCs w:val="24"/>
        </w:rPr>
        <w:t>Psicologia;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Medicina;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Odontologia;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Fisioterapia;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Advocacia;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Jornalismo;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Arquitetura;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Engenharia;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Agronomia;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Cargo ou Função Pública;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Agricultora;</w:t>
      </w:r>
    </w:p>
    <w:p w:rsidR="00F506A8" w:rsidRPr="00F506A8" w:rsidRDefault="00F506A8" w:rsidP="00F506A8">
      <w:pPr>
        <w:pStyle w:val="Recuodecorpodetexto"/>
        <w:numPr>
          <w:ilvl w:val="0"/>
          <w:numId w:val="1"/>
        </w:numPr>
        <w:jc w:val="both"/>
      </w:pPr>
      <w:r w:rsidRPr="00F506A8">
        <w:t>Outras.</w:t>
      </w:r>
    </w:p>
    <w:p w:rsidR="00F506A8" w:rsidRPr="00F506A8" w:rsidRDefault="00F506A8" w:rsidP="00F506A8">
      <w:pPr>
        <w:pStyle w:val="Recuodecorpodetexto"/>
        <w:ind w:firstLine="0"/>
        <w:jc w:val="both"/>
      </w:pPr>
    </w:p>
    <w:p w:rsidR="00F506A8" w:rsidRPr="00F506A8" w:rsidRDefault="00F506A8" w:rsidP="00F506A8">
      <w:pPr>
        <w:pStyle w:val="Recuodecorpodetexto"/>
        <w:ind w:left="720" w:firstLine="720"/>
        <w:jc w:val="both"/>
      </w:pPr>
      <w:r w:rsidRPr="00F506A8">
        <w:rPr>
          <w:b/>
        </w:rPr>
        <w:t>III -</w:t>
      </w:r>
      <w:r w:rsidRPr="00F506A8">
        <w:t xml:space="preserve"> Categoria Cultural – destaque em atividades artísticas em geral;</w:t>
      </w: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IV –</w:t>
      </w:r>
      <w:r w:rsidRPr="00F506A8">
        <w:t xml:space="preserve"> Categoria Educacional – destaque em projeto educacional e no desempenho de função;</w:t>
      </w: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 xml:space="preserve">V </w:t>
      </w:r>
      <w:r w:rsidRPr="00F506A8">
        <w:t>- Categoria Ambiental – destaque na defesa das questões ambientais;</w:t>
      </w: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VI –</w:t>
      </w:r>
      <w:r w:rsidRPr="00F506A8">
        <w:t xml:space="preserve"> Categoria Esportiva – destaque em participação esportiva;</w:t>
      </w: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 xml:space="preserve">VII </w:t>
      </w:r>
      <w:r w:rsidRPr="00F506A8">
        <w:t>– Categoria Política – destaque em participação e conquista no cenário político;</w:t>
      </w: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lastRenderedPageBreak/>
        <w:t xml:space="preserve">VIII </w:t>
      </w:r>
      <w:r w:rsidRPr="00F506A8">
        <w:t>– Categoria Assistencial – destaque em atividades assistenciais prestadas à comunidade.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  <w:bCs/>
        </w:rPr>
        <w:t xml:space="preserve">Art. 3º </w:t>
      </w:r>
      <w:r w:rsidRPr="00F506A8">
        <w:t>Em cada categoria poderão ser homenageadas mulheres comprovadamente merecedoras do Certificado Mulher Sorrisense.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Art. 4º</w:t>
      </w:r>
      <w:r w:rsidRPr="00F506A8">
        <w:t xml:space="preserve"> A propositura será precedida obrigatoriamente, por </w:t>
      </w:r>
      <w:r w:rsidRPr="00F506A8">
        <w:rPr>
          <w:i/>
        </w:rPr>
        <w:t>Curriculum Vitae</w:t>
      </w:r>
      <w:r w:rsidRPr="00F506A8">
        <w:t xml:space="preserve"> e aditivos que justifiquem a concessão da honraria para serem analisados pela Comissão Especial de honrarias.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 xml:space="preserve">Art. 5° </w:t>
      </w:r>
      <w:r w:rsidRPr="00F506A8">
        <w:t>O Projeto de Decreto Legislativo deverá ser subscrito por no mínimo 1/3 (um terço) dos vereadores para encaminhamento a Plenário.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 xml:space="preserve">Parágrafo Único - </w:t>
      </w:r>
      <w:r w:rsidRPr="00F506A8">
        <w:t>As proposituras somente serão aceitas nos períodos ordinários e a cada vereador caberá homenagear, de sua iniciativa, no máximo 3 (três) mulheres no ano.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Art. 6º</w:t>
      </w:r>
      <w:r w:rsidRPr="00F506A8">
        <w:t xml:space="preserve"> Não será admitida a inclusão de mais de um nome de agraciada em cada propositura.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Art. 7º</w:t>
      </w:r>
      <w:r w:rsidRPr="00F506A8">
        <w:t xml:space="preserve"> A Secretaria da Câmara deverá manter registro constando à tramitação completa e todos os esclarecimentos necessários aos anais Legislativos.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 xml:space="preserve">Art. 8º </w:t>
      </w:r>
      <w:r w:rsidRPr="00F506A8">
        <w:t>A Câmara Municipal organizará Sessão Solene para proceder a entrega desta honraria.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§1º -</w:t>
      </w:r>
      <w:r w:rsidRPr="00F506A8">
        <w:t xml:space="preserve"> A Sessão Solene será realizada por ocasião das comemorações da Semana da Mulher, no mês de março de cada ano.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>§ 2º -</w:t>
      </w:r>
      <w:r w:rsidRPr="00F506A8">
        <w:t xml:space="preserve"> As homenageadas receberão Certificado na Sessão Solene.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rPr>
          <w:b/>
        </w:rPr>
        <w:t xml:space="preserve">Art. 9º </w:t>
      </w:r>
      <w:r w:rsidRPr="00F506A8">
        <w:t>Esta Resolução entra em vigor na data de sua publicação, revogadas as disposições em contrário.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r w:rsidRPr="00F506A8">
        <w:t>Câmara Municipal de Sorriso, Estado de Mato Grosso, em 03 de março de 2017.</w:t>
      </w: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pStyle w:val="Recuodecorpodetexto"/>
        <w:ind w:firstLine="1440"/>
        <w:jc w:val="both"/>
      </w:pPr>
      <w:bookmarkStart w:id="0" w:name="_GoBack"/>
      <w:bookmarkEnd w:id="0"/>
    </w:p>
    <w:p w:rsidR="00F506A8" w:rsidRPr="00F506A8" w:rsidRDefault="00F506A8" w:rsidP="00F506A8">
      <w:pPr>
        <w:pStyle w:val="Recuodecorpodetexto"/>
        <w:ind w:firstLine="1440"/>
        <w:jc w:val="both"/>
      </w:pPr>
    </w:p>
    <w:p w:rsidR="00F506A8" w:rsidRPr="00F506A8" w:rsidRDefault="00F506A8" w:rsidP="00F506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A8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F506A8" w:rsidRPr="00A04122" w:rsidRDefault="00F506A8" w:rsidP="00F506A8">
      <w:pPr>
        <w:pStyle w:val="Recuodecorpodetexto"/>
        <w:ind w:firstLine="0"/>
        <w:jc w:val="center"/>
      </w:pPr>
      <w:r w:rsidRPr="00A04122">
        <w:t>Presidente</w:t>
      </w:r>
    </w:p>
    <w:sectPr w:rsidR="00F506A8" w:rsidRPr="00A04122" w:rsidSect="005A76AC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0C" w:rsidRDefault="00790E0C">
      <w:r>
        <w:separator/>
      </w:r>
    </w:p>
  </w:endnote>
  <w:endnote w:type="continuationSeparator" w:id="0">
    <w:p w:rsidR="00790E0C" w:rsidRDefault="007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0C" w:rsidRDefault="00790E0C">
      <w:r>
        <w:separator/>
      </w:r>
    </w:p>
  </w:footnote>
  <w:footnote w:type="continuationSeparator" w:id="0">
    <w:p w:rsidR="00790E0C" w:rsidRDefault="0079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AC" w:rsidRDefault="00790E0C">
    <w:pPr>
      <w:jc w:val="center"/>
      <w:rPr>
        <w:b/>
        <w:sz w:val="28"/>
      </w:rPr>
    </w:pPr>
  </w:p>
  <w:p w:rsidR="005800AC" w:rsidRDefault="00790E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30B3"/>
    <w:multiLevelType w:val="hybridMultilevel"/>
    <w:tmpl w:val="486E1C42"/>
    <w:lvl w:ilvl="0" w:tplc="9474CEE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482D88"/>
    <w:rsid w:val="006B1152"/>
    <w:rsid w:val="00790E0C"/>
    <w:rsid w:val="00A04122"/>
    <w:rsid w:val="00A906D8"/>
    <w:rsid w:val="00AB5A74"/>
    <w:rsid w:val="00D3049E"/>
    <w:rsid w:val="00D75DF1"/>
    <w:rsid w:val="00F071AE"/>
    <w:rsid w:val="00F5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607B-28A2-4F10-84EC-8E49338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F506A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506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06A8"/>
    <w:pPr>
      <w:ind w:firstLine="18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506A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cp:lastPrinted>2017-03-03T13:00:00Z</cp:lastPrinted>
  <dcterms:created xsi:type="dcterms:W3CDTF">2017-03-03T13:55:00Z</dcterms:created>
  <dcterms:modified xsi:type="dcterms:W3CDTF">2019-02-15T11:42:00Z</dcterms:modified>
</cp:coreProperties>
</file>