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BE4B1E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BE4B1E">
        <w:rPr>
          <w:rFonts w:ascii="Times New Roman" w:hAnsi="Times New Roman" w:cs="Times New Roman"/>
          <w:color w:val="000000"/>
          <w:sz w:val="24"/>
          <w:szCs w:val="24"/>
        </w:rPr>
        <w:t>Nº</w:t>
      </w:r>
      <w:proofErr w:type="gramStart"/>
      <w:r w:rsidR="00C869C4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4D7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BE4B1E" w:rsidRPr="00BE4B1E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E074D7" w:rsidRPr="00BE4B1E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D6190E" w:rsidRPr="00BE4B1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Pr="00BE4B1E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BE4B1E" w:rsidRDefault="00D6190E" w:rsidP="00BE4B1E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F4DBF" w:rsidRPr="00BE4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  <w:r w:rsidRPr="00BE4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BE4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BE4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BF4DBF" w:rsidRPr="00BE4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</w:t>
      </w:r>
      <w:r w:rsidR="00B8495F" w:rsidRPr="00BE4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BE4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4B1E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BE4B1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BE4B1E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BE4B1E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BE4B1E">
        <w:rPr>
          <w:rFonts w:ascii="Times New Roman" w:hAnsi="Times New Roman" w:cs="Times New Roman"/>
          <w:color w:val="000000"/>
          <w:sz w:val="24"/>
          <w:szCs w:val="24"/>
        </w:rPr>
        <w:t>e Expediente seja encaminhado ao</w:t>
      </w:r>
      <w:r w:rsidR="001E3926" w:rsidRPr="00BE4B1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A7C85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Exmo.</w:t>
      </w:r>
      <w:r w:rsidR="00BF4DBF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65B" w:rsidRPr="00BE4B1E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="007C2864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4DBF" w:rsidRPr="00BE4B1E">
        <w:rPr>
          <w:rFonts w:ascii="Times New Roman" w:hAnsi="Times New Roman" w:cs="Times New Roman"/>
          <w:color w:val="000000"/>
          <w:sz w:val="24"/>
          <w:szCs w:val="24"/>
        </w:rPr>
        <w:t>Ságuas</w:t>
      </w:r>
      <w:proofErr w:type="spellEnd"/>
      <w:r w:rsidR="00BF4DBF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Moraes</w:t>
      </w:r>
      <w:r w:rsidR="00061BE9" w:rsidRPr="00BE4B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7C85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DBF" w:rsidRPr="00BE4B1E">
        <w:rPr>
          <w:rFonts w:ascii="Times New Roman" w:hAnsi="Times New Roman" w:cs="Times New Roman"/>
          <w:color w:val="000000"/>
          <w:sz w:val="24"/>
          <w:szCs w:val="24"/>
        </w:rPr>
        <w:t>Deputado Federal,</w:t>
      </w:r>
      <w:r w:rsidR="00673D62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AA6">
        <w:rPr>
          <w:rFonts w:ascii="Times New Roman" w:hAnsi="Times New Roman" w:cs="Times New Roman"/>
          <w:color w:val="000000"/>
          <w:sz w:val="24"/>
          <w:szCs w:val="24"/>
        </w:rPr>
        <w:t xml:space="preserve">ao Exmo. Senhor Mauro </w:t>
      </w:r>
      <w:proofErr w:type="spellStart"/>
      <w:r w:rsidR="00BB0AA6">
        <w:rPr>
          <w:rFonts w:ascii="Times New Roman" w:hAnsi="Times New Roman" w:cs="Times New Roman"/>
          <w:color w:val="000000"/>
          <w:sz w:val="24"/>
          <w:szCs w:val="24"/>
        </w:rPr>
        <w:t>Savi</w:t>
      </w:r>
      <w:proofErr w:type="spellEnd"/>
      <w:r w:rsidR="00BB0AA6">
        <w:rPr>
          <w:rFonts w:ascii="Times New Roman" w:hAnsi="Times New Roman" w:cs="Times New Roman"/>
          <w:color w:val="000000"/>
          <w:sz w:val="24"/>
          <w:szCs w:val="24"/>
        </w:rPr>
        <w:t xml:space="preserve">, Deputado estadual, </w:t>
      </w:r>
      <w:r w:rsidR="00673D62" w:rsidRPr="00BE4B1E">
        <w:rPr>
          <w:rFonts w:ascii="Times New Roman" w:hAnsi="Times New Roman" w:cs="Times New Roman"/>
          <w:color w:val="000000"/>
          <w:sz w:val="24"/>
          <w:szCs w:val="24"/>
        </w:rPr>
        <w:t>com cópia ao</w:t>
      </w:r>
      <w:r w:rsidR="00BF4DBF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4DBF" w:rsidRPr="00BE4B1E">
        <w:rPr>
          <w:rFonts w:ascii="Times New Roman" w:hAnsi="Times New Roman" w:cs="Times New Roman"/>
          <w:color w:val="000000"/>
          <w:sz w:val="24"/>
          <w:szCs w:val="24"/>
        </w:rPr>
        <w:t>Exmo</w:t>
      </w:r>
      <w:proofErr w:type="spellEnd"/>
      <w:r w:rsidR="00BF4DBF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Senhor Ari </w:t>
      </w:r>
      <w:proofErr w:type="spellStart"/>
      <w:r w:rsidR="00BF4DBF" w:rsidRPr="00BE4B1E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BF4DBF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</w:t>
      </w:r>
      <w:r w:rsidR="009D3786" w:rsidRPr="00BE4B1E">
        <w:rPr>
          <w:rFonts w:ascii="Times New Roman" w:hAnsi="Times New Roman" w:cs="Times New Roman"/>
          <w:color w:val="000000"/>
          <w:sz w:val="24"/>
          <w:szCs w:val="24"/>
        </w:rPr>
        <w:t>ao Senhor</w:t>
      </w:r>
      <w:r w:rsidR="00BF4DBF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4DBF" w:rsidRPr="00BE4B1E">
        <w:rPr>
          <w:rFonts w:ascii="Times New Roman" w:hAnsi="Times New Roman" w:cs="Times New Roman"/>
          <w:color w:val="000000"/>
          <w:sz w:val="24"/>
          <w:szCs w:val="24"/>
        </w:rPr>
        <w:t>Devanil</w:t>
      </w:r>
      <w:proofErr w:type="spellEnd"/>
      <w:r w:rsidR="00BF4DBF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Aparecido Barbosa, Secretário Municipal de Saúde e Saneamento e ao Senhor </w:t>
      </w:r>
      <w:proofErr w:type="spellStart"/>
      <w:r w:rsidR="007A0AB8" w:rsidRPr="00BE4B1E">
        <w:rPr>
          <w:rFonts w:ascii="Times New Roman" w:hAnsi="Times New Roman" w:cs="Times New Roman"/>
          <w:color w:val="000000"/>
          <w:sz w:val="24"/>
          <w:szCs w:val="24"/>
        </w:rPr>
        <w:t>Luis</w:t>
      </w:r>
      <w:proofErr w:type="spellEnd"/>
      <w:r w:rsidR="007A0AB8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Fabio </w:t>
      </w:r>
      <w:proofErr w:type="spellStart"/>
      <w:r w:rsidR="007A0AB8" w:rsidRPr="00BE4B1E">
        <w:rPr>
          <w:rFonts w:ascii="Times New Roman" w:hAnsi="Times New Roman" w:cs="Times New Roman"/>
          <w:color w:val="000000"/>
          <w:sz w:val="24"/>
          <w:szCs w:val="24"/>
        </w:rPr>
        <w:t>Marchioro</w:t>
      </w:r>
      <w:proofErr w:type="spellEnd"/>
      <w:r w:rsidR="007A0AB8" w:rsidRPr="00BE4B1E">
        <w:rPr>
          <w:rFonts w:ascii="Times New Roman" w:hAnsi="Times New Roman" w:cs="Times New Roman"/>
          <w:color w:val="000000"/>
          <w:sz w:val="24"/>
          <w:szCs w:val="24"/>
        </w:rPr>
        <w:t>, Secretário Municipal de Governo e Segurança Pública</w:t>
      </w:r>
      <w:r w:rsidR="00BB784F" w:rsidRPr="00BE4B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778E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BE4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73D62" w:rsidRPr="00BE4B1E">
        <w:rPr>
          <w:rFonts w:ascii="Times New Roman" w:hAnsi="Times New Roman" w:cs="Times New Roman"/>
          <w:b/>
          <w:color w:val="000000"/>
          <w:sz w:val="24"/>
          <w:szCs w:val="24"/>
        </w:rPr>
        <w:t>Emenda P</w:t>
      </w:r>
      <w:r w:rsidR="008C52DE" w:rsidRPr="00BE4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arlamentar </w:t>
      </w:r>
      <w:r w:rsidR="009E0DA3" w:rsidRPr="00BE4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a aquisição de </w:t>
      </w:r>
      <w:r w:rsidR="00BB784F" w:rsidRPr="00BE4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material permanente </w:t>
      </w:r>
      <w:r w:rsidR="009E0DA3" w:rsidRPr="00BE4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</w:t>
      </w:r>
      <w:r w:rsidR="00BB784F" w:rsidRPr="00BE4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 </w:t>
      </w:r>
      <w:r w:rsidR="009E0DA3" w:rsidRPr="00BE4B1E">
        <w:rPr>
          <w:rFonts w:ascii="Times New Roman" w:hAnsi="Times New Roman" w:cs="Times New Roman"/>
          <w:b/>
          <w:color w:val="000000"/>
          <w:sz w:val="24"/>
          <w:szCs w:val="24"/>
        </w:rPr>
        <w:t>Unidade</w:t>
      </w:r>
      <w:r w:rsidR="00BB784F" w:rsidRPr="00BE4B1E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9E0DA3" w:rsidRPr="00BE4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Saúde da Família –</w:t>
      </w:r>
      <w:r w:rsidR="0044091C" w:rsidRPr="00BE4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4091C" w:rsidRPr="00BE4B1E">
        <w:rPr>
          <w:rFonts w:ascii="Times New Roman" w:hAnsi="Times New Roman" w:cs="Times New Roman"/>
          <w:b/>
          <w:color w:val="000000"/>
          <w:sz w:val="24"/>
          <w:szCs w:val="24"/>
        </w:rPr>
        <w:t>USF</w:t>
      </w:r>
      <w:r w:rsidR="00673D62" w:rsidRPr="00BE4B1E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proofErr w:type="spellEnd"/>
      <w:r w:rsidR="0044091C" w:rsidRPr="00BE4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 bairros:</w:t>
      </w:r>
      <w:r w:rsidR="0044091C" w:rsidRPr="00BE4B1E">
        <w:rPr>
          <w:rFonts w:ascii="Times New Roman" w:hAnsi="Times New Roman" w:cs="Times New Roman"/>
          <w:sz w:val="24"/>
          <w:szCs w:val="24"/>
        </w:rPr>
        <w:t xml:space="preserve"> </w:t>
      </w:r>
      <w:r w:rsidR="0044091C" w:rsidRPr="00BE4B1E">
        <w:rPr>
          <w:rFonts w:ascii="Times New Roman" w:hAnsi="Times New Roman" w:cs="Times New Roman"/>
          <w:b/>
          <w:sz w:val="24"/>
          <w:szCs w:val="24"/>
        </w:rPr>
        <w:t xml:space="preserve">Boa Esperança – USF V, Nova Aliança – USF XVII e Assentamento Jonas Pinheiro – USF XXI, </w:t>
      </w:r>
      <w:r w:rsidR="009E0DA3" w:rsidRPr="00BE4B1E">
        <w:rPr>
          <w:rFonts w:ascii="Times New Roman" w:hAnsi="Times New Roman" w:cs="Times New Roman"/>
          <w:b/>
          <w:color w:val="000000"/>
          <w:sz w:val="24"/>
          <w:szCs w:val="24"/>
        </w:rPr>
        <w:t>localizada</w:t>
      </w:r>
      <w:r w:rsidR="00BB784F" w:rsidRPr="00BE4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 em </w:t>
      </w:r>
      <w:r w:rsidR="008C52DE" w:rsidRPr="00BE4B1E">
        <w:rPr>
          <w:rFonts w:ascii="Times New Roman" w:hAnsi="Times New Roman" w:cs="Times New Roman"/>
          <w:b/>
          <w:color w:val="000000"/>
          <w:sz w:val="24"/>
          <w:szCs w:val="24"/>
        </w:rPr>
        <w:t>Sorriso/MT.</w:t>
      </w:r>
    </w:p>
    <w:p w:rsidR="00D6190E" w:rsidRPr="00BE4B1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E4257" w:rsidRPr="00BE4B1E" w:rsidRDefault="006E4257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E4B1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E4B1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4091C" w:rsidRPr="00BE4B1E" w:rsidRDefault="0044091C" w:rsidP="0044091C">
      <w:pPr>
        <w:rPr>
          <w:sz w:val="24"/>
          <w:szCs w:val="24"/>
        </w:rPr>
      </w:pPr>
    </w:p>
    <w:p w:rsidR="009E0DA3" w:rsidRPr="00BE4B1E" w:rsidRDefault="00BD3E10" w:rsidP="009E0DA3">
      <w:pPr>
        <w:jc w:val="both"/>
        <w:rPr>
          <w:rFonts w:ascii="Times New Roman" w:hAnsi="Times New Roman" w:cs="Times New Roman"/>
          <w:sz w:val="24"/>
          <w:szCs w:val="24"/>
        </w:rPr>
      </w:pPr>
      <w:r w:rsidRPr="00BE4B1E">
        <w:rPr>
          <w:rFonts w:ascii="Times New Roman" w:hAnsi="Times New Roman" w:cs="Times New Roman"/>
          <w:sz w:val="24"/>
          <w:szCs w:val="24"/>
        </w:rPr>
        <w:tab/>
      </w:r>
      <w:r w:rsidRPr="00BE4B1E">
        <w:rPr>
          <w:rFonts w:ascii="Times New Roman" w:hAnsi="Times New Roman" w:cs="Times New Roman"/>
          <w:sz w:val="24"/>
          <w:szCs w:val="24"/>
        </w:rPr>
        <w:tab/>
      </w:r>
      <w:r w:rsidR="00DB7818" w:rsidRPr="00BE4B1E">
        <w:rPr>
          <w:rFonts w:ascii="Times New Roman" w:hAnsi="Times New Roman" w:cs="Times New Roman"/>
          <w:sz w:val="24"/>
          <w:szCs w:val="24"/>
        </w:rPr>
        <w:t>Todos têm</w:t>
      </w:r>
      <w:r w:rsidR="00321157" w:rsidRPr="00BE4B1E">
        <w:rPr>
          <w:rFonts w:ascii="Times New Roman" w:hAnsi="Times New Roman" w:cs="Times New Roman"/>
          <w:sz w:val="24"/>
          <w:szCs w:val="24"/>
        </w:rPr>
        <w:t xml:space="preserve"> Direito à saúde, </w:t>
      </w:r>
      <w:r w:rsidR="00DB7818" w:rsidRPr="00BE4B1E">
        <w:rPr>
          <w:rFonts w:ascii="Times New Roman" w:hAnsi="Times New Roman" w:cs="Times New Roman"/>
          <w:sz w:val="24"/>
          <w:szCs w:val="24"/>
        </w:rPr>
        <w:t xml:space="preserve">como consta no Art. 196 da </w:t>
      </w:r>
      <w:r w:rsidR="00321157" w:rsidRPr="00BE4B1E">
        <w:rPr>
          <w:rFonts w:ascii="Times New Roman" w:hAnsi="Times New Roman" w:cs="Times New Roman"/>
          <w:sz w:val="24"/>
          <w:szCs w:val="24"/>
        </w:rPr>
        <w:t>Constituição Federal</w:t>
      </w:r>
      <w:r w:rsidR="00DB7818" w:rsidRPr="00BE4B1E">
        <w:rPr>
          <w:rFonts w:ascii="Times New Roman" w:hAnsi="Times New Roman" w:cs="Times New Roman"/>
          <w:sz w:val="24"/>
          <w:szCs w:val="24"/>
        </w:rPr>
        <w:t>,</w:t>
      </w:r>
      <w:r w:rsidR="00321157" w:rsidRPr="00BE4B1E">
        <w:rPr>
          <w:rFonts w:ascii="Times New Roman" w:hAnsi="Times New Roman" w:cs="Times New Roman"/>
          <w:sz w:val="24"/>
          <w:szCs w:val="24"/>
        </w:rPr>
        <w:t xml:space="preserve"> e a</w:t>
      </w:r>
      <w:r w:rsidR="00876F82" w:rsidRPr="00BE4B1E">
        <w:rPr>
          <w:rFonts w:ascii="Times New Roman" w:hAnsi="Times New Roman" w:cs="Times New Roman"/>
          <w:sz w:val="24"/>
          <w:szCs w:val="24"/>
        </w:rPr>
        <w:t>s unidades de saúde da família</w:t>
      </w:r>
      <w:r w:rsidR="00CA4542" w:rsidRPr="00BE4B1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A4542" w:rsidRPr="00BE4B1E">
        <w:rPr>
          <w:rFonts w:ascii="Times New Roman" w:hAnsi="Times New Roman" w:cs="Times New Roman"/>
          <w:sz w:val="24"/>
          <w:szCs w:val="24"/>
        </w:rPr>
        <w:t>USF</w:t>
      </w:r>
      <w:r w:rsidR="00673D62" w:rsidRPr="00BE4B1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70CAD" w:rsidRPr="00BE4B1E">
        <w:rPr>
          <w:rFonts w:ascii="Times New Roman" w:hAnsi="Times New Roman" w:cs="Times New Roman"/>
          <w:sz w:val="24"/>
          <w:szCs w:val="24"/>
        </w:rPr>
        <w:t xml:space="preserve"> trabalham</w:t>
      </w:r>
      <w:r w:rsidR="00CA4542" w:rsidRPr="00BE4B1E">
        <w:rPr>
          <w:rFonts w:ascii="Times New Roman" w:hAnsi="Times New Roman" w:cs="Times New Roman"/>
          <w:sz w:val="24"/>
          <w:szCs w:val="24"/>
        </w:rPr>
        <w:t xml:space="preserve"> com a atenção primária à saúde, oferecendo assistência em orientação e prevenção</w:t>
      </w:r>
      <w:r w:rsidR="009E2554" w:rsidRPr="00BE4B1E">
        <w:rPr>
          <w:rFonts w:ascii="Times New Roman" w:hAnsi="Times New Roman" w:cs="Times New Roman"/>
          <w:sz w:val="24"/>
          <w:szCs w:val="24"/>
        </w:rPr>
        <w:t>, com o objetivo d</w:t>
      </w:r>
      <w:r w:rsidR="00670CAD" w:rsidRPr="00BE4B1E">
        <w:rPr>
          <w:rFonts w:ascii="Times New Roman" w:hAnsi="Times New Roman" w:cs="Times New Roman"/>
          <w:sz w:val="24"/>
          <w:szCs w:val="24"/>
        </w:rPr>
        <w:t>e</w:t>
      </w:r>
      <w:r w:rsidR="009E2554" w:rsidRPr="00BE4B1E">
        <w:rPr>
          <w:rFonts w:ascii="Times New Roman" w:hAnsi="Times New Roman" w:cs="Times New Roman"/>
          <w:sz w:val="24"/>
          <w:szCs w:val="24"/>
        </w:rPr>
        <w:t xml:space="preserve"> melhoria na qualidade de vida dos indivíduos e na racionalização de custos futuros.</w:t>
      </w:r>
    </w:p>
    <w:p w:rsidR="00D33F11" w:rsidRPr="00BE4B1E" w:rsidRDefault="00D33F11" w:rsidP="00D32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57" w:rsidRPr="00BE4B1E" w:rsidRDefault="00321157" w:rsidP="00321157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B1E">
        <w:rPr>
          <w:rFonts w:ascii="Times New Roman" w:hAnsi="Times New Roman" w:cs="Times New Roman"/>
          <w:sz w:val="24"/>
          <w:szCs w:val="24"/>
          <w:shd w:val="clear" w:color="auto" w:fill="FFFFFF"/>
        </w:rPr>
        <w:t>A atenção básica ou atenção primária em saúde é o atendimento inicial dos usuários nos sistemas de saúde pública. O objetivo</w:t>
      </w:r>
      <w:r w:rsidR="00A436D2" w:rsidRPr="00BE4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orientar sobre a prevenção das</w:t>
      </w:r>
      <w:r w:rsidRPr="00BE4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doenças, solucionar os possíveis casos</w:t>
      </w:r>
      <w:r w:rsidR="00A436D2" w:rsidRPr="00BE4B1E">
        <w:rPr>
          <w:rFonts w:ascii="Times New Roman" w:hAnsi="Times New Roman" w:cs="Times New Roman"/>
          <w:sz w:val="24"/>
          <w:szCs w:val="24"/>
          <w:shd w:val="clear" w:color="auto" w:fill="FFFFFF"/>
        </w:rPr>
        <w:t>, e encaminhar</w:t>
      </w:r>
      <w:r w:rsidRPr="00BE4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mais graves para níveis de atendimento superiores em complexidade. A atenção básica </w:t>
      </w:r>
      <w:r w:rsidR="00A436D2" w:rsidRPr="00BE4B1E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BE4B1E">
        <w:rPr>
          <w:rFonts w:ascii="Times New Roman" w:hAnsi="Times New Roman" w:cs="Times New Roman"/>
          <w:sz w:val="24"/>
          <w:szCs w:val="24"/>
          <w:shd w:val="clear" w:color="auto" w:fill="FFFFFF"/>
        </w:rPr>
        <w:t>, portanto, um fi</w:t>
      </w:r>
      <w:r w:rsidR="00A436D2" w:rsidRPr="00BE4B1E">
        <w:rPr>
          <w:rFonts w:ascii="Times New Roman" w:hAnsi="Times New Roman" w:cs="Times New Roman"/>
          <w:sz w:val="24"/>
          <w:szCs w:val="24"/>
          <w:shd w:val="clear" w:color="auto" w:fill="FFFFFF"/>
        </w:rPr>
        <w:t>ltro capaz de organizar o fluxo, tanto simples quanto complexo, nas redes de saúde.</w:t>
      </w:r>
    </w:p>
    <w:p w:rsidR="00A436D2" w:rsidRPr="00BE4B1E" w:rsidRDefault="00A436D2" w:rsidP="00321157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36D2" w:rsidRPr="00BE4B1E" w:rsidRDefault="00A436D2" w:rsidP="0032115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4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atenção básica envolve outras iniciativas, como: as equipes volantes, atendimentos domiciliares; o Programa Brasil Sorridente, de saúde bucal; Agentes Comunitários de Saúde (ACS), </w:t>
      </w:r>
      <w:proofErr w:type="gramStart"/>
      <w:r w:rsidRPr="00BE4B1E">
        <w:rPr>
          <w:rFonts w:ascii="Times New Roman" w:hAnsi="Times New Roman" w:cs="Times New Roman"/>
          <w:sz w:val="24"/>
          <w:szCs w:val="24"/>
          <w:shd w:val="clear" w:color="auto" w:fill="FFFFFF"/>
        </w:rPr>
        <w:t>otimizando</w:t>
      </w:r>
      <w:proofErr w:type="gramEnd"/>
      <w:r w:rsidRPr="00BE4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condições de saúde das comunidades. </w:t>
      </w:r>
    </w:p>
    <w:p w:rsidR="00A436D2" w:rsidRPr="00BE4B1E" w:rsidRDefault="00A436D2" w:rsidP="0032115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B7818" w:rsidRPr="00BE4B1E" w:rsidRDefault="00DB7818" w:rsidP="0032115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4B1E">
        <w:rPr>
          <w:rFonts w:ascii="Times New Roman" w:hAnsi="Times New Roman" w:cs="Times New Roman"/>
          <w:sz w:val="24"/>
          <w:szCs w:val="24"/>
        </w:rPr>
        <w:t xml:space="preserve">Para proporcionar a atenção primária e demais iniciativas, as unidades de saúde da família - </w:t>
      </w:r>
      <w:proofErr w:type="spellStart"/>
      <w:r w:rsidRPr="00BE4B1E">
        <w:rPr>
          <w:rFonts w:ascii="Times New Roman" w:hAnsi="Times New Roman" w:cs="Times New Roman"/>
          <w:sz w:val="24"/>
          <w:szCs w:val="24"/>
        </w:rPr>
        <w:t>USF</w:t>
      </w:r>
      <w:r w:rsidR="00673D62" w:rsidRPr="00BE4B1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E4B1E">
        <w:rPr>
          <w:rFonts w:ascii="Times New Roman" w:hAnsi="Times New Roman" w:cs="Times New Roman"/>
          <w:sz w:val="24"/>
          <w:szCs w:val="24"/>
        </w:rPr>
        <w:t xml:space="preserve"> necessitam de materiais permanentes </w:t>
      </w:r>
      <w:r w:rsidR="00496661" w:rsidRPr="00BE4B1E">
        <w:rPr>
          <w:rFonts w:ascii="Times New Roman" w:hAnsi="Times New Roman" w:cs="Times New Roman"/>
          <w:sz w:val="24"/>
          <w:szCs w:val="24"/>
        </w:rPr>
        <w:t>par</w:t>
      </w:r>
      <w:r w:rsidRPr="00BE4B1E">
        <w:rPr>
          <w:rFonts w:ascii="Times New Roman" w:hAnsi="Times New Roman" w:cs="Times New Roman"/>
          <w:sz w:val="24"/>
          <w:szCs w:val="24"/>
        </w:rPr>
        <w:t>a coleta de dados, repasse de informações, aplicação de ações e direcionamento das complexidades.</w:t>
      </w:r>
    </w:p>
    <w:p w:rsidR="00DB7818" w:rsidRPr="00BE4B1E" w:rsidRDefault="00DB7818" w:rsidP="0032115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B7818" w:rsidRPr="00BE4B1E" w:rsidRDefault="00673D62" w:rsidP="0032115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4B1E">
        <w:rPr>
          <w:rFonts w:ascii="Times New Roman" w:hAnsi="Times New Roman" w:cs="Times New Roman"/>
          <w:sz w:val="24"/>
          <w:szCs w:val="24"/>
        </w:rPr>
        <w:t>Esta E</w:t>
      </w:r>
      <w:r w:rsidR="00D63ADA" w:rsidRPr="00BE4B1E">
        <w:rPr>
          <w:rFonts w:ascii="Times New Roman" w:hAnsi="Times New Roman" w:cs="Times New Roman"/>
          <w:sz w:val="24"/>
          <w:szCs w:val="24"/>
        </w:rPr>
        <w:t xml:space="preserve">menda </w:t>
      </w:r>
      <w:r w:rsidRPr="00BE4B1E">
        <w:rPr>
          <w:rFonts w:ascii="Times New Roman" w:hAnsi="Times New Roman" w:cs="Times New Roman"/>
          <w:sz w:val="24"/>
          <w:szCs w:val="24"/>
        </w:rPr>
        <w:t>P</w:t>
      </w:r>
      <w:r w:rsidR="00D63ADA" w:rsidRPr="00BE4B1E">
        <w:rPr>
          <w:rFonts w:ascii="Times New Roman" w:hAnsi="Times New Roman" w:cs="Times New Roman"/>
          <w:sz w:val="24"/>
          <w:szCs w:val="24"/>
        </w:rPr>
        <w:t xml:space="preserve">arlamentar prevê contemplação </w:t>
      </w:r>
      <w:r w:rsidR="00496661" w:rsidRPr="00BE4B1E">
        <w:rPr>
          <w:rFonts w:ascii="Times New Roman" w:hAnsi="Times New Roman" w:cs="Times New Roman"/>
          <w:sz w:val="24"/>
          <w:szCs w:val="24"/>
        </w:rPr>
        <w:t xml:space="preserve">para </w:t>
      </w:r>
      <w:r w:rsidRPr="00BE4B1E">
        <w:rPr>
          <w:rFonts w:ascii="Times New Roman" w:hAnsi="Times New Roman" w:cs="Times New Roman"/>
          <w:sz w:val="24"/>
          <w:szCs w:val="24"/>
        </w:rPr>
        <w:t>as Unidades de Saúde da F</w:t>
      </w:r>
      <w:r w:rsidR="00D63ADA" w:rsidRPr="00BE4B1E">
        <w:rPr>
          <w:rFonts w:ascii="Times New Roman" w:hAnsi="Times New Roman" w:cs="Times New Roman"/>
          <w:sz w:val="24"/>
          <w:szCs w:val="24"/>
        </w:rPr>
        <w:t>amília</w:t>
      </w:r>
      <w:r w:rsidR="00496661" w:rsidRPr="00BE4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661" w:rsidRPr="00BE4B1E">
        <w:rPr>
          <w:rFonts w:ascii="Times New Roman" w:hAnsi="Times New Roman" w:cs="Times New Roman"/>
          <w:sz w:val="24"/>
          <w:szCs w:val="24"/>
        </w:rPr>
        <w:t>USF</w:t>
      </w:r>
      <w:r w:rsidRPr="00BE4B1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96661" w:rsidRPr="00BE4B1E">
        <w:rPr>
          <w:rFonts w:ascii="Times New Roman" w:hAnsi="Times New Roman" w:cs="Times New Roman"/>
          <w:sz w:val="24"/>
          <w:szCs w:val="24"/>
        </w:rPr>
        <w:t xml:space="preserve"> dos bairros</w:t>
      </w:r>
      <w:r w:rsidR="0044091C" w:rsidRPr="00BE4B1E">
        <w:rPr>
          <w:rFonts w:ascii="Times New Roman" w:hAnsi="Times New Roman" w:cs="Times New Roman"/>
          <w:sz w:val="24"/>
          <w:szCs w:val="24"/>
        </w:rPr>
        <w:t>: Boa Esperança – USF V, Nova Aliança – USF XVII e Assentamento Jonas Pinheiro USF XXI.</w:t>
      </w:r>
    </w:p>
    <w:p w:rsidR="00DB7818" w:rsidRPr="00BE4B1E" w:rsidRDefault="00DB7818" w:rsidP="0032115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42EC" w:rsidRPr="00BE4B1E" w:rsidRDefault="005768A5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BE4B1E">
        <w:rPr>
          <w:rFonts w:ascii="Times New Roman" w:hAnsi="Times New Roman" w:cs="Times New Roman"/>
          <w:sz w:val="24"/>
          <w:szCs w:val="24"/>
        </w:rPr>
        <w:tab/>
      </w:r>
      <w:r w:rsidRPr="00BE4B1E">
        <w:rPr>
          <w:rFonts w:ascii="Times New Roman" w:hAnsi="Times New Roman" w:cs="Times New Roman"/>
          <w:sz w:val="24"/>
          <w:szCs w:val="24"/>
        </w:rPr>
        <w:tab/>
      </w:r>
    </w:p>
    <w:p w:rsidR="00D6190E" w:rsidRPr="00BE4B1E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B1E">
        <w:rPr>
          <w:rFonts w:ascii="Times New Roman" w:hAnsi="Times New Roman" w:cs="Times New Roman"/>
          <w:color w:val="000000"/>
          <w:sz w:val="24"/>
          <w:szCs w:val="24"/>
        </w:rPr>
        <w:t>Câmara Municipal de Sor</w:t>
      </w:r>
      <w:r w:rsidR="0051139D" w:rsidRPr="00BE4B1E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D33F11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9E0DA3" w:rsidRPr="00BE4B1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074D7" w:rsidRPr="00BE4B1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1139D" w:rsidRPr="00BE4B1E">
        <w:rPr>
          <w:rFonts w:ascii="Times New Roman" w:hAnsi="Times New Roman" w:cs="Times New Roman"/>
          <w:color w:val="000000"/>
          <w:sz w:val="24"/>
          <w:szCs w:val="24"/>
        </w:rPr>
        <w:t xml:space="preserve"> de Abril </w:t>
      </w:r>
      <w:r w:rsidR="0039138E" w:rsidRPr="00BE4B1E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9E0DA3" w:rsidRPr="00BE4B1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E4B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BE4B1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8DB" w:rsidRPr="00BE4B1E" w:rsidRDefault="004358D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E4B1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E4B1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E0DA3" w:rsidRPr="00BE4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</w:p>
    <w:p w:rsidR="00D6190E" w:rsidRPr="00BE4B1E" w:rsidRDefault="009E0D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</w:t>
      </w:r>
    </w:p>
    <w:sectPr w:rsidR="00D6190E" w:rsidRPr="00BE4B1E" w:rsidSect="001A42B4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79" w:rsidRDefault="00856379" w:rsidP="00F5557B">
      <w:r>
        <w:separator/>
      </w:r>
    </w:p>
  </w:endnote>
  <w:endnote w:type="continuationSeparator" w:id="0">
    <w:p w:rsidR="00856379" w:rsidRDefault="00856379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79" w:rsidRDefault="00856379" w:rsidP="00F5557B">
      <w:r>
        <w:separator/>
      </w:r>
    </w:p>
  </w:footnote>
  <w:footnote w:type="continuationSeparator" w:id="0">
    <w:p w:rsidR="00856379" w:rsidRDefault="00856379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4E13"/>
    <w:rsid w:val="000353D1"/>
    <w:rsid w:val="00061704"/>
    <w:rsid w:val="00061BE9"/>
    <w:rsid w:val="000E7396"/>
    <w:rsid w:val="0010386F"/>
    <w:rsid w:val="0012203A"/>
    <w:rsid w:val="001452FA"/>
    <w:rsid w:val="001A42B4"/>
    <w:rsid w:val="001E3926"/>
    <w:rsid w:val="001E6085"/>
    <w:rsid w:val="001F3ED8"/>
    <w:rsid w:val="0020361A"/>
    <w:rsid w:val="002103BF"/>
    <w:rsid w:val="00212EC4"/>
    <w:rsid w:val="00236923"/>
    <w:rsid w:val="00321157"/>
    <w:rsid w:val="00324E38"/>
    <w:rsid w:val="0036778E"/>
    <w:rsid w:val="00386484"/>
    <w:rsid w:val="0039138E"/>
    <w:rsid w:val="003F30C8"/>
    <w:rsid w:val="00434B50"/>
    <w:rsid w:val="004358DB"/>
    <w:rsid w:val="0044091C"/>
    <w:rsid w:val="004500FB"/>
    <w:rsid w:val="004578F7"/>
    <w:rsid w:val="00496661"/>
    <w:rsid w:val="004A1D9E"/>
    <w:rsid w:val="00501D6B"/>
    <w:rsid w:val="0051139D"/>
    <w:rsid w:val="005118D9"/>
    <w:rsid w:val="00556805"/>
    <w:rsid w:val="005768A5"/>
    <w:rsid w:val="005941AE"/>
    <w:rsid w:val="00595AED"/>
    <w:rsid w:val="006201F9"/>
    <w:rsid w:val="00633437"/>
    <w:rsid w:val="00650626"/>
    <w:rsid w:val="00670CAD"/>
    <w:rsid w:val="00673D62"/>
    <w:rsid w:val="006A004F"/>
    <w:rsid w:val="006A2D19"/>
    <w:rsid w:val="006E4257"/>
    <w:rsid w:val="006F466B"/>
    <w:rsid w:val="00702FD9"/>
    <w:rsid w:val="00733A77"/>
    <w:rsid w:val="00775352"/>
    <w:rsid w:val="007A0AB8"/>
    <w:rsid w:val="007C2864"/>
    <w:rsid w:val="00824BDE"/>
    <w:rsid w:val="008258F9"/>
    <w:rsid w:val="00856379"/>
    <w:rsid w:val="008673D8"/>
    <w:rsid w:val="00876F82"/>
    <w:rsid w:val="008A7C85"/>
    <w:rsid w:val="008C1E7D"/>
    <w:rsid w:val="008C52DE"/>
    <w:rsid w:val="00904200"/>
    <w:rsid w:val="00911DFF"/>
    <w:rsid w:val="00913EF2"/>
    <w:rsid w:val="009326EA"/>
    <w:rsid w:val="00932D3E"/>
    <w:rsid w:val="00951D64"/>
    <w:rsid w:val="009532D0"/>
    <w:rsid w:val="00973468"/>
    <w:rsid w:val="00990ADC"/>
    <w:rsid w:val="009B0673"/>
    <w:rsid w:val="009B58A3"/>
    <w:rsid w:val="009C6DAE"/>
    <w:rsid w:val="009D3786"/>
    <w:rsid w:val="009E0DA3"/>
    <w:rsid w:val="009E2554"/>
    <w:rsid w:val="009E7BC0"/>
    <w:rsid w:val="00A172FD"/>
    <w:rsid w:val="00A41C28"/>
    <w:rsid w:val="00A436D2"/>
    <w:rsid w:val="00A54F36"/>
    <w:rsid w:val="00AD4F64"/>
    <w:rsid w:val="00B50BF9"/>
    <w:rsid w:val="00B8495F"/>
    <w:rsid w:val="00BB0AA6"/>
    <w:rsid w:val="00BB5F7C"/>
    <w:rsid w:val="00BB784F"/>
    <w:rsid w:val="00BD3E10"/>
    <w:rsid w:val="00BE4B1E"/>
    <w:rsid w:val="00BF4DBF"/>
    <w:rsid w:val="00BF665B"/>
    <w:rsid w:val="00C33582"/>
    <w:rsid w:val="00C8555A"/>
    <w:rsid w:val="00C869C4"/>
    <w:rsid w:val="00CA0C46"/>
    <w:rsid w:val="00CA4542"/>
    <w:rsid w:val="00CB699D"/>
    <w:rsid w:val="00CC178E"/>
    <w:rsid w:val="00D11747"/>
    <w:rsid w:val="00D1387E"/>
    <w:rsid w:val="00D142EC"/>
    <w:rsid w:val="00D32C30"/>
    <w:rsid w:val="00D33F11"/>
    <w:rsid w:val="00D6190E"/>
    <w:rsid w:val="00D63ADA"/>
    <w:rsid w:val="00D63DE0"/>
    <w:rsid w:val="00DB7818"/>
    <w:rsid w:val="00DD1CFF"/>
    <w:rsid w:val="00DD6393"/>
    <w:rsid w:val="00DF26D7"/>
    <w:rsid w:val="00E074D7"/>
    <w:rsid w:val="00E106BA"/>
    <w:rsid w:val="00E17C0C"/>
    <w:rsid w:val="00E52C96"/>
    <w:rsid w:val="00E72486"/>
    <w:rsid w:val="00EC62EB"/>
    <w:rsid w:val="00F261C3"/>
    <w:rsid w:val="00F43A12"/>
    <w:rsid w:val="00F5557B"/>
    <w:rsid w:val="00F97509"/>
    <w:rsid w:val="00F97746"/>
    <w:rsid w:val="00FA59FD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9</cp:revision>
  <cp:lastPrinted>2017-04-11T00:18:00Z</cp:lastPrinted>
  <dcterms:created xsi:type="dcterms:W3CDTF">2017-04-03T16:56:00Z</dcterms:created>
  <dcterms:modified xsi:type="dcterms:W3CDTF">2017-04-11T00:18:00Z</dcterms:modified>
</cp:coreProperties>
</file>