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EF1774" w:rsidRDefault="00F9397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572AD8">
        <w:rPr>
          <w:rFonts w:ascii="Times New Roman" w:hAnsi="Times New Roman"/>
          <w:b/>
          <w:bCs/>
          <w:sz w:val="24"/>
          <w:szCs w:val="24"/>
        </w:rPr>
        <w:t xml:space="preserve"> 165/2017.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EF1774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C7765">
        <w:rPr>
          <w:rFonts w:ascii="Times New Roman" w:hAnsi="Times New Roman"/>
          <w:bCs/>
          <w:sz w:val="24"/>
          <w:szCs w:val="24"/>
        </w:rPr>
        <w:t>04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7C7765">
        <w:rPr>
          <w:rFonts w:ascii="Times New Roman" w:hAnsi="Times New Roman"/>
          <w:bCs/>
          <w:sz w:val="24"/>
          <w:szCs w:val="24"/>
        </w:rPr>
        <w:t>7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EF1774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F93979" w:rsidRDefault="00DB6161" w:rsidP="002A4795">
      <w:pPr>
        <w:pStyle w:val="Ttulo1"/>
        <w:jc w:val="both"/>
        <w:rPr>
          <w:i w:val="0"/>
          <w:sz w:val="24"/>
          <w:szCs w:val="24"/>
          <w:lang w:val="pt-BR"/>
        </w:rPr>
      </w:pPr>
      <w:r w:rsidRPr="00F93979">
        <w:rPr>
          <w:bCs/>
          <w:i w:val="0"/>
          <w:sz w:val="24"/>
          <w:szCs w:val="24"/>
          <w:lang w:val="pt-BR"/>
        </w:rPr>
        <w:t>ASSUNTO:</w:t>
      </w:r>
      <w:r w:rsidRPr="00F93979">
        <w:rPr>
          <w:i w:val="0"/>
          <w:sz w:val="24"/>
          <w:szCs w:val="24"/>
          <w:lang w:val="pt-BR"/>
        </w:rPr>
        <w:t xml:space="preserve"> </w:t>
      </w:r>
      <w:r w:rsidR="002A4795" w:rsidRPr="00F93979">
        <w:rPr>
          <w:i w:val="0"/>
          <w:sz w:val="24"/>
          <w:szCs w:val="24"/>
          <w:lang w:val="pt-BR"/>
        </w:rPr>
        <w:t>EMENDA ADITIVA Nº 001/2017 AO PROJETO DE LEI Nº 0</w:t>
      </w:r>
      <w:r w:rsidR="007C7765">
        <w:rPr>
          <w:i w:val="0"/>
          <w:sz w:val="24"/>
          <w:szCs w:val="24"/>
          <w:lang w:val="pt-BR"/>
        </w:rPr>
        <w:t>85</w:t>
      </w:r>
      <w:r w:rsidR="002A4795" w:rsidRPr="00F93979">
        <w:rPr>
          <w:i w:val="0"/>
          <w:sz w:val="24"/>
          <w:szCs w:val="24"/>
          <w:lang w:val="pt-BR"/>
        </w:rPr>
        <w:t xml:space="preserve">/2017 </w:t>
      </w: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Pr="00F93979" w:rsidRDefault="00DB6161" w:rsidP="00485963">
      <w:pPr>
        <w:pStyle w:val="Recuodecorpodetexto2"/>
        <w:ind w:firstLine="0"/>
        <w:rPr>
          <w:rFonts w:ascii="Times New Roman" w:hAnsi="Times New Roman"/>
        </w:rPr>
      </w:pPr>
      <w:r w:rsidRPr="00F93979">
        <w:rPr>
          <w:rFonts w:ascii="Times New Roman" w:hAnsi="Times New Roman"/>
          <w:b/>
          <w:bCs/>
        </w:rPr>
        <w:t xml:space="preserve">EMENTA: </w:t>
      </w:r>
      <w:r w:rsidR="007C7765" w:rsidRPr="00C40734">
        <w:rPr>
          <w:rFonts w:ascii="Times New Roman" w:hAnsi="Times New Roman"/>
          <w:b/>
        </w:rPr>
        <w:t>Cria Parágrafo único ao artigo 2º do Projeto de Lei nº 85/2017</w:t>
      </w:r>
      <w:r w:rsidR="007C7765">
        <w:rPr>
          <w:rFonts w:ascii="Times New Roman" w:hAnsi="Times New Roman"/>
          <w:b/>
        </w:rPr>
        <w:t>.</w:t>
      </w:r>
    </w:p>
    <w:p w:rsidR="00BC2CC4" w:rsidRPr="00F93979" w:rsidRDefault="00BC2CC4" w:rsidP="00485963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RELATOR:</w:t>
      </w:r>
      <w:r w:rsidRPr="00F93979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7C7765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F93979">
        <w:rPr>
          <w:rFonts w:ascii="Times New Roman" w:hAnsi="Times New Roman"/>
          <w:b/>
        </w:rPr>
        <w:t>RELATÓRIO</w:t>
      </w:r>
      <w:r w:rsidR="006C4A12" w:rsidRPr="00F93979">
        <w:rPr>
          <w:rFonts w:ascii="Times New Roman" w:hAnsi="Times New Roman"/>
        </w:rPr>
        <w:t xml:space="preserve">: No </w:t>
      </w:r>
      <w:r w:rsidR="007C7765">
        <w:rPr>
          <w:rFonts w:ascii="Times New Roman" w:hAnsi="Times New Roman"/>
        </w:rPr>
        <w:t>quarto</w:t>
      </w:r>
      <w:r w:rsidR="006B7747" w:rsidRPr="00F93979">
        <w:rPr>
          <w:rFonts w:ascii="Times New Roman" w:hAnsi="Times New Roman"/>
        </w:rPr>
        <w:t xml:space="preserve"> </w:t>
      </w:r>
      <w:r w:rsidR="006C4A12" w:rsidRPr="00F93979">
        <w:rPr>
          <w:rFonts w:ascii="Times New Roman" w:hAnsi="Times New Roman"/>
        </w:rPr>
        <w:t>dia</w:t>
      </w:r>
      <w:r w:rsidRPr="00F93979">
        <w:rPr>
          <w:rFonts w:ascii="Times New Roman" w:hAnsi="Times New Roman"/>
        </w:rPr>
        <w:t xml:space="preserve"> do mês de </w:t>
      </w:r>
      <w:r w:rsidR="007C7765">
        <w:rPr>
          <w:rFonts w:ascii="Times New Roman" w:hAnsi="Times New Roman"/>
        </w:rPr>
        <w:t>julho</w:t>
      </w:r>
      <w:r w:rsidRPr="00F93979">
        <w:rPr>
          <w:rFonts w:ascii="Times New Roman" w:hAnsi="Times New Roman"/>
        </w:rPr>
        <w:t xml:space="preserve"> do ano de dois mil e </w:t>
      </w:r>
      <w:r w:rsidR="00D20AFC" w:rsidRPr="00F93979">
        <w:rPr>
          <w:rFonts w:ascii="Times New Roman" w:hAnsi="Times New Roman"/>
        </w:rPr>
        <w:t>dezess</w:t>
      </w:r>
      <w:r w:rsidR="00BC2CC4">
        <w:rPr>
          <w:rFonts w:ascii="Times New Roman" w:hAnsi="Times New Roman"/>
        </w:rPr>
        <w:t>ete</w:t>
      </w:r>
      <w:r w:rsidRPr="00F93979">
        <w:rPr>
          <w:rFonts w:ascii="Times New Roman" w:hAnsi="Times New Roman"/>
        </w:rPr>
        <w:t xml:space="preserve">, reuniram-se os membros da Comissão de </w:t>
      </w:r>
      <w:r w:rsidR="00A65F8C" w:rsidRPr="00F93979">
        <w:rPr>
          <w:rFonts w:ascii="Times New Roman" w:hAnsi="Times New Roman"/>
        </w:rPr>
        <w:t>Justiça e Redação</w:t>
      </w:r>
      <w:r w:rsidRPr="00F93979">
        <w:rPr>
          <w:rFonts w:ascii="Times New Roman" w:hAnsi="Times New Roman"/>
        </w:rPr>
        <w:t>, c</w:t>
      </w:r>
      <w:r w:rsidR="00F62DDC" w:rsidRPr="00F93979">
        <w:rPr>
          <w:rFonts w:ascii="Times New Roman" w:hAnsi="Times New Roman"/>
        </w:rPr>
        <w:t>om objetivo de exarar parecer a</w:t>
      </w:r>
      <w:r w:rsidRPr="00F93979">
        <w:rPr>
          <w:rFonts w:ascii="Times New Roman" w:hAnsi="Times New Roman"/>
        </w:rPr>
        <w:t xml:space="preserve"> </w:t>
      </w:r>
      <w:r w:rsidR="00F62DDC" w:rsidRPr="00F93979">
        <w:rPr>
          <w:rFonts w:ascii="Times New Roman" w:hAnsi="Times New Roman"/>
          <w:b/>
        </w:rPr>
        <w:t xml:space="preserve">Emenda </w:t>
      </w:r>
      <w:r w:rsidR="002A4795" w:rsidRPr="00F93979">
        <w:rPr>
          <w:rFonts w:ascii="Times New Roman" w:hAnsi="Times New Roman"/>
          <w:b/>
        </w:rPr>
        <w:t xml:space="preserve">Aditiva </w:t>
      </w:r>
      <w:r w:rsidR="00F62DDC" w:rsidRPr="00F93979">
        <w:rPr>
          <w:rFonts w:ascii="Times New Roman" w:hAnsi="Times New Roman"/>
          <w:b/>
        </w:rPr>
        <w:t>n</w:t>
      </w:r>
      <w:r w:rsidR="004A0730" w:rsidRPr="00F93979">
        <w:rPr>
          <w:rFonts w:ascii="Times New Roman" w:hAnsi="Times New Roman"/>
          <w:b/>
        </w:rPr>
        <w:t>º</w:t>
      </w:r>
      <w:r w:rsidR="00F62DDC" w:rsidRPr="00F93979">
        <w:rPr>
          <w:rFonts w:ascii="Times New Roman" w:hAnsi="Times New Roman"/>
          <w:b/>
        </w:rPr>
        <w:t xml:space="preserve"> 00</w:t>
      </w:r>
      <w:r w:rsidR="00D20AFC" w:rsidRPr="00F93979">
        <w:rPr>
          <w:rFonts w:ascii="Times New Roman" w:hAnsi="Times New Roman"/>
          <w:b/>
        </w:rPr>
        <w:t>1/201</w:t>
      </w:r>
      <w:r w:rsidR="004A0730" w:rsidRPr="00F93979">
        <w:rPr>
          <w:rFonts w:ascii="Times New Roman" w:hAnsi="Times New Roman"/>
          <w:b/>
        </w:rPr>
        <w:t>7</w:t>
      </w:r>
      <w:r w:rsidR="00F62DDC" w:rsidRPr="00F93979">
        <w:rPr>
          <w:rFonts w:ascii="Times New Roman" w:hAnsi="Times New Roman"/>
          <w:b/>
        </w:rPr>
        <w:t xml:space="preserve"> ao </w:t>
      </w:r>
      <w:r w:rsidR="004E6651" w:rsidRPr="00F93979">
        <w:rPr>
          <w:rFonts w:ascii="Times New Roman" w:hAnsi="Times New Roman"/>
          <w:b/>
        </w:rPr>
        <w:t>Projeto de Lei</w:t>
      </w:r>
      <w:r w:rsidR="002F3D02" w:rsidRPr="00F93979">
        <w:rPr>
          <w:rFonts w:ascii="Times New Roman" w:hAnsi="Times New Roman"/>
          <w:b/>
        </w:rPr>
        <w:t xml:space="preserve"> </w:t>
      </w:r>
      <w:r w:rsidR="004E6651" w:rsidRPr="00F93979">
        <w:rPr>
          <w:rFonts w:ascii="Times New Roman" w:hAnsi="Times New Roman"/>
          <w:b/>
        </w:rPr>
        <w:t xml:space="preserve">n° </w:t>
      </w:r>
      <w:r w:rsidR="00D20AFC" w:rsidRPr="00F93979">
        <w:rPr>
          <w:rFonts w:ascii="Times New Roman" w:hAnsi="Times New Roman"/>
          <w:b/>
        </w:rPr>
        <w:t>0</w:t>
      </w:r>
      <w:r w:rsidR="007C7765">
        <w:rPr>
          <w:rFonts w:ascii="Times New Roman" w:hAnsi="Times New Roman"/>
          <w:b/>
        </w:rPr>
        <w:t>85</w:t>
      </w:r>
      <w:r w:rsidRPr="00F93979">
        <w:rPr>
          <w:rFonts w:ascii="Times New Roman" w:hAnsi="Times New Roman"/>
          <w:b/>
        </w:rPr>
        <w:t>/201</w:t>
      </w:r>
      <w:r w:rsidR="004A0730" w:rsidRPr="00F93979">
        <w:rPr>
          <w:rFonts w:ascii="Times New Roman" w:hAnsi="Times New Roman"/>
          <w:b/>
        </w:rPr>
        <w:t>7</w:t>
      </w:r>
      <w:r w:rsidRPr="00F93979">
        <w:rPr>
          <w:rFonts w:ascii="Times New Roman" w:hAnsi="Times New Roman"/>
        </w:rPr>
        <w:t xml:space="preserve">, cuja ementa: </w:t>
      </w:r>
      <w:r w:rsidR="007C7765" w:rsidRPr="00C40734">
        <w:rPr>
          <w:rFonts w:ascii="Times New Roman" w:hAnsi="Times New Roman"/>
          <w:b/>
        </w:rPr>
        <w:t>Cria Parágrafo único ao artigo 2º do Projeto de Lei nº 85/2017</w:t>
      </w:r>
      <w:r w:rsidR="007C7765">
        <w:rPr>
          <w:rFonts w:ascii="Times New Roman" w:hAnsi="Times New Roman"/>
          <w:b/>
        </w:rPr>
        <w:t>.</w:t>
      </w:r>
    </w:p>
    <w:p w:rsidR="007C7765" w:rsidRPr="00F93979" w:rsidRDefault="007C7765" w:rsidP="007C7765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233B7" w:rsidRDefault="00311CBE" w:rsidP="00572AD8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765">
        <w:rPr>
          <w:rFonts w:ascii="Times New Roman" w:hAnsi="Times New Roman"/>
          <w:b/>
          <w:sz w:val="24"/>
          <w:szCs w:val="24"/>
        </w:rPr>
        <w:t>VOTO DO RELATOR</w:t>
      </w:r>
      <w:r w:rsidR="00F93979" w:rsidRPr="007C7765">
        <w:rPr>
          <w:rFonts w:ascii="Times New Roman" w:hAnsi="Times New Roman"/>
          <w:b/>
          <w:sz w:val="24"/>
          <w:szCs w:val="24"/>
        </w:rPr>
        <w:t xml:space="preserve">: </w:t>
      </w:r>
      <w:r w:rsidR="007C7765" w:rsidRPr="007C7765">
        <w:rPr>
          <w:rFonts w:ascii="Times New Roman" w:hAnsi="Times New Roman"/>
          <w:sz w:val="24"/>
          <w:szCs w:val="24"/>
        </w:rPr>
        <w:t xml:space="preserve">Como o projeto doa um veículo, não está preservado a situação em que, se por ventura vier se extinguir a Associação, a quem se destinará o bem ora doado. A emenda, portanto, garante o retorno para o Poder Público. </w:t>
      </w:r>
      <w:r w:rsidR="007C7765" w:rsidRPr="007C7765">
        <w:rPr>
          <w:rFonts w:ascii="Times New Roman" w:hAnsi="Times New Roman"/>
          <w:b/>
          <w:sz w:val="24"/>
          <w:szCs w:val="24"/>
        </w:rPr>
        <w:t xml:space="preserve">Parágrafo único. </w:t>
      </w:r>
      <w:r w:rsidR="007C7765" w:rsidRPr="007C7765">
        <w:rPr>
          <w:rFonts w:ascii="Times New Roman" w:hAnsi="Times New Roman"/>
          <w:sz w:val="24"/>
          <w:szCs w:val="24"/>
        </w:rPr>
        <w:t>Caso ocorra o encerramento das atividades da Associação de Protetores de Animais Focinhos Carentes de Sorriso ou mude o objeto do seu Estatuto Social, por qualquer motivo, o veículo, objeto da doação previsto no Art. 1º desta Lei, retornará ao Poder Público Municipal, sem direito a indenização</w:t>
      </w:r>
      <w:r w:rsidR="007C7765">
        <w:rPr>
          <w:rFonts w:ascii="Times New Roman" w:hAnsi="Times New Roman"/>
          <w:sz w:val="24"/>
          <w:szCs w:val="24"/>
        </w:rPr>
        <w:t>.</w:t>
      </w:r>
    </w:p>
    <w:p w:rsidR="00572AD8" w:rsidRDefault="00572AD8" w:rsidP="00572AD8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F93979" w:rsidRDefault="000A6998" w:rsidP="0057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9397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9397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93979">
        <w:rPr>
          <w:rFonts w:ascii="Times New Roman" w:hAnsi="Times New Roman"/>
          <w:sz w:val="24"/>
          <w:szCs w:val="24"/>
        </w:rPr>
        <w:t>de Justiça e Redação</w:t>
      </w:r>
      <w:r w:rsidR="002F3D02" w:rsidRPr="00F93979">
        <w:rPr>
          <w:rFonts w:ascii="Times New Roman" w:hAnsi="Times New Roman"/>
          <w:sz w:val="24"/>
          <w:szCs w:val="24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F93979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7C7765">
        <w:rPr>
          <w:rFonts w:ascii="Times New Roman" w:hAnsi="Times New Roman"/>
          <w:sz w:val="24"/>
          <w:szCs w:val="24"/>
          <w:lang w:eastAsia="pt-BR"/>
        </w:rPr>
        <w:t>85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>
        <w:rPr>
          <w:rFonts w:ascii="Times New Roman" w:hAnsi="Times New Roman"/>
          <w:sz w:val="24"/>
          <w:szCs w:val="24"/>
          <w:lang w:eastAsia="pt-BR"/>
        </w:rPr>
        <w:t>04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7C7765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l</w:t>
      </w:r>
      <w:r w:rsidR="007C7765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Pr="00F93979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2AD8" w:rsidRPr="00F93979" w:rsidRDefault="00572AD8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A0730" w:rsidRPr="00F93979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4A0730" w:rsidRPr="00F93979" w:rsidRDefault="004A0730" w:rsidP="004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p w:rsidR="003D6600" w:rsidRPr="00F93979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3979" w:rsidSect="00572AD8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2AD8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CE8E"/>
  <w15:docId w15:val="{B3D74D33-2533-490B-B015-0FD14FB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A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0AE0-0561-4737-A99D-D3096566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2017-07-04T13:20:00Z</cp:lastPrinted>
  <dcterms:created xsi:type="dcterms:W3CDTF">2017-07-04T13:16:00Z</dcterms:created>
  <dcterms:modified xsi:type="dcterms:W3CDTF">2017-07-04T13:20:00Z</dcterms:modified>
</cp:coreProperties>
</file>