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FC491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D6724" w:rsidRDefault="009D6724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D6724" w:rsidRPr="004C74C1" w:rsidRDefault="009D6724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00</w:t>
      </w:r>
      <w:r w:rsidR="009D6724">
        <w:rPr>
          <w:b/>
          <w:i w:val="0"/>
        </w:rPr>
        <w:t>8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Pr="004C74C1" w:rsidRDefault="00FC491C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191456" w:rsidRPr="00191456">
        <w:rPr>
          <w:bCs/>
          <w:sz w:val="24"/>
          <w:szCs w:val="24"/>
        </w:rPr>
        <w:t>21/08/2017</w:t>
      </w:r>
      <w:r w:rsidRPr="004C74C1">
        <w:rPr>
          <w:bCs/>
          <w:sz w:val="24"/>
          <w:szCs w:val="24"/>
        </w:rPr>
        <w:t>.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/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 xml:space="preserve">ASSUNTO: </w:t>
      </w:r>
      <w:r w:rsidRPr="004C74C1">
        <w:rPr>
          <w:bCs/>
          <w:sz w:val="24"/>
          <w:szCs w:val="24"/>
        </w:rPr>
        <w:t>Projeto de Lei nº 090/2017.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  <w:r w:rsidRPr="004C74C1">
        <w:rPr>
          <w:b/>
          <w:sz w:val="24"/>
          <w:szCs w:val="24"/>
        </w:rPr>
        <w:t xml:space="preserve">EMENTA: </w:t>
      </w:r>
      <w:r w:rsidRPr="004C74C1">
        <w:rPr>
          <w:sz w:val="24"/>
          <w:szCs w:val="24"/>
        </w:rPr>
        <w:t>Autoriza o Município de Sorriso/MT a receber doação parcial de imóvel, e dá outras providências.</w:t>
      </w: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4C74C1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RELATORA:</w:t>
      </w:r>
      <w:r w:rsidRPr="004C74C1">
        <w:rPr>
          <w:b/>
          <w:sz w:val="24"/>
          <w:szCs w:val="24"/>
        </w:rPr>
        <w:t xml:space="preserve"> </w:t>
      </w:r>
      <w:r w:rsidRPr="004C74C1">
        <w:rPr>
          <w:sz w:val="24"/>
          <w:szCs w:val="24"/>
        </w:rPr>
        <w:t>Professora Silvana.</w:t>
      </w:r>
    </w:p>
    <w:p w:rsidR="00FC491C" w:rsidRPr="004C74C1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401A3C" w:rsidRDefault="00FC491C" w:rsidP="00FC491C">
      <w:pPr>
        <w:jc w:val="both"/>
        <w:rPr>
          <w:rFonts w:eastAsia="Calibri"/>
          <w:sz w:val="24"/>
          <w:szCs w:val="24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Pr="00191456">
        <w:rPr>
          <w:sz w:val="24"/>
          <w:szCs w:val="24"/>
        </w:rPr>
        <w:t xml:space="preserve">Aos </w:t>
      </w:r>
      <w:r w:rsidR="00191456" w:rsidRPr="00191456">
        <w:rPr>
          <w:sz w:val="24"/>
          <w:szCs w:val="24"/>
        </w:rPr>
        <w:t xml:space="preserve">vinte e um </w:t>
      </w:r>
      <w:r w:rsidRPr="004C74C1">
        <w:rPr>
          <w:sz w:val="24"/>
          <w:szCs w:val="24"/>
        </w:rPr>
        <w:t xml:space="preserve">dias do mês de agosto do ano de dois mil e dezessete, reuniram-se os membros da Comissão de Ecologia e Meio Ambiente, para exarar parecer com relação ao </w:t>
      </w:r>
      <w:r w:rsidRPr="004C74C1">
        <w:rPr>
          <w:bCs/>
          <w:sz w:val="24"/>
          <w:szCs w:val="24"/>
        </w:rPr>
        <w:t xml:space="preserve">Projeto de Lei nº 090/2017, de autoria do Poder Executivo, cuja ementa: </w:t>
      </w:r>
      <w:r w:rsidRPr="004C74C1">
        <w:rPr>
          <w:b/>
          <w:sz w:val="24"/>
          <w:szCs w:val="24"/>
        </w:rPr>
        <w:t>Autoriza o Município de Sorriso/MT a receber doação parcial de imóvel, e dá outras providências</w:t>
      </w:r>
      <w:r w:rsidRPr="004C74C1">
        <w:rPr>
          <w:sz w:val="24"/>
          <w:szCs w:val="24"/>
        </w:rPr>
        <w:t xml:space="preserve">. </w:t>
      </w:r>
      <w:r w:rsidRPr="004C74C1">
        <w:rPr>
          <w:bCs/>
          <w:sz w:val="24"/>
          <w:szCs w:val="24"/>
        </w:rPr>
        <w:t xml:space="preserve">O Projeto de Lei em pauta dispõe sobre a autorização para o município receber em forma de doação a </w:t>
      </w:r>
      <w:r w:rsidRPr="004C74C1">
        <w:rPr>
          <w:sz w:val="24"/>
          <w:szCs w:val="24"/>
        </w:rPr>
        <w:t xml:space="preserve">fração ideal de 2.037,00 M² (dois mil e trinta e sete metros quadrados), destacado do Lote Urbano B, e destacado do Lote nº 87, matriculado perante o Cartório de Registro de Imóveis da Comarca de Sorriso-MT sob nº 34.807, imóvel este de propriedade de: </w:t>
      </w:r>
      <w:proofErr w:type="spellStart"/>
      <w:r w:rsidRPr="004C74C1">
        <w:rPr>
          <w:sz w:val="24"/>
          <w:szCs w:val="24"/>
        </w:rPr>
        <w:t>Izelde</w:t>
      </w:r>
      <w:proofErr w:type="spellEnd"/>
      <w:r w:rsidRPr="004C74C1">
        <w:rPr>
          <w:sz w:val="24"/>
          <w:szCs w:val="24"/>
        </w:rPr>
        <w:t xml:space="preserve"> Terezinha </w:t>
      </w:r>
      <w:proofErr w:type="spellStart"/>
      <w:r w:rsidRPr="004C74C1">
        <w:rPr>
          <w:sz w:val="24"/>
          <w:szCs w:val="24"/>
        </w:rPr>
        <w:t>Nespolo</w:t>
      </w:r>
      <w:proofErr w:type="spellEnd"/>
      <w:r w:rsidRPr="004C74C1">
        <w:rPr>
          <w:sz w:val="24"/>
          <w:szCs w:val="24"/>
        </w:rPr>
        <w:t xml:space="preserve">, Anderson Martins e Amanda Martins, para fins de implementação de via pública, que será denominada de Rua </w:t>
      </w:r>
      <w:proofErr w:type="spellStart"/>
      <w:r w:rsidRPr="004C74C1">
        <w:rPr>
          <w:sz w:val="24"/>
          <w:szCs w:val="24"/>
        </w:rPr>
        <w:t>Olides</w:t>
      </w:r>
      <w:proofErr w:type="spellEnd"/>
      <w:r w:rsidRPr="004C74C1">
        <w:rPr>
          <w:sz w:val="24"/>
          <w:szCs w:val="24"/>
        </w:rPr>
        <w:t xml:space="preserve"> Perin e será alienado com a finalidade de criação de via pública.</w:t>
      </w:r>
      <w:r w:rsidR="004C74C1" w:rsidRPr="004C74C1">
        <w:rPr>
          <w:sz w:val="24"/>
          <w:szCs w:val="24"/>
        </w:rPr>
        <w:t xml:space="preserve"> </w:t>
      </w:r>
      <w:r w:rsidRPr="004C74C1">
        <w:rPr>
          <w:rFonts w:eastAsia="Calibri"/>
          <w:sz w:val="24"/>
          <w:szCs w:val="24"/>
        </w:rPr>
        <w:t xml:space="preserve">A Administração Municipal </w:t>
      </w:r>
      <w:r w:rsidR="004C74C1" w:rsidRPr="004C74C1">
        <w:rPr>
          <w:rFonts w:eastAsia="Calibri"/>
          <w:sz w:val="24"/>
          <w:szCs w:val="24"/>
        </w:rPr>
        <w:t xml:space="preserve">visa com este projeto de lei, atender a necessidade </w:t>
      </w:r>
      <w:r w:rsidRPr="004C74C1">
        <w:rPr>
          <w:rFonts w:eastAsia="Calibri"/>
          <w:sz w:val="24"/>
          <w:szCs w:val="24"/>
        </w:rPr>
        <w:t>de adequação das vias públicas, e a ocupação dos espaços existentes no âmbito do Perímetro Urbano</w:t>
      </w:r>
      <w:r w:rsidR="004C74C1" w:rsidRPr="004C74C1">
        <w:rPr>
          <w:rFonts w:eastAsia="Calibri"/>
          <w:sz w:val="24"/>
          <w:szCs w:val="24"/>
        </w:rPr>
        <w:t xml:space="preserve">. Verificou-se que a matéria em epígrafe não apresenta óbices nas questões ambientais e vem de encontro dos interesses da comunidade. </w:t>
      </w:r>
    </w:p>
    <w:p w:rsidR="00401A3C" w:rsidRDefault="00401A3C" w:rsidP="00FC491C">
      <w:pPr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o Membro </w:t>
      </w:r>
      <w:r w:rsidR="00191456">
        <w:rPr>
          <w:sz w:val="24"/>
          <w:szCs w:val="24"/>
        </w:rPr>
        <w:t>Dirceu Zanatta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4C74C1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p w:rsidR="0002593B" w:rsidRPr="004C74C1" w:rsidRDefault="0002593B">
      <w:pPr>
        <w:rPr>
          <w:sz w:val="24"/>
          <w:szCs w:val="24"/>
        </w:rPr>
      </w:pPr>
    </w:p>
    <w:sectPr w:rsidR="0002593B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191456"/>
    <w:rsid w:val="002206A4"/>
    <w:rsid w:val="002C6E4C"/>
    <w:rsid w:val="00401A3C"/>
    <w:rsid w:val="004C74C1"/>
    <w:rsid w:val="009D6724"/>
    <w:rsid w:val="00C10E86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1558"/>
  <w15:docId w15:val="{F4ED7ABF-4C72-441E-B0DE-D111CCBF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Beloni</cp:lastModifiedBy>
  <cp:revision>8</cp:revision>
  <dcterms:created xsi:type="dcterms:W3CDTF">2017-08-14T16:41:00Z</dcterms:created>
  <dcterms:modified xsi:type="dcterms:W3CDTF">2017-08-21T16:29:00Z</dcterms:modified>
</cp:coreProperties>
</file>